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A368"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Episode 24 – Sangiovese: Italy’s Noble Grape</w:t>
      </w:r>
    </w:p>
    <w:p w14:paraId="12E8A07B"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Hi! I’m Marc, and this is WINE IN SMALL SIPS.</w:t>
      </w:r>
    </w:p>
    <w:p w14:paraId="45CD745C" w14:textId="77777777" w:rsid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Last time, we looked at Pinot Grigio and Pinot Gris—two names, one grape, two very different expressions. </w:t>
      </w:r>
    </w:p>
    <w:p w14:paraId="01613E0B" w14:textId="464AFCB5"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Today, we’re heading to Italy for a grape that’s less about multiple names and more about how deeply it defines a culture.</w:t>
      </w:r>
    </w:p>
    <w:p w14:paraId="70F8865D" w14:textId="77777777" w:rsid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Sangiovese is Italy’s most planted red grape and the backbone of Chianti, Brunello, and Vino Nobile di Montepulciano. For me, it’s also one of my top three favorite wines. </w:t>
      </w:r>
    </w:p>
    <w:p w14:paraId="0A95D7AF" w14:textId="09478903"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Why? Because Sangiovese is earthy, bright, versatile, and endlessly tied to food. It can be rustic or polished, humble or world-class. </w:t>
      </w:r>
      <w:r>
        <w:rPr>
          <w:rFonts w:asciiTheme="majorBidi" w:hAnsiTheme="majorBidi" w:cstheme="majorBidi"/>
          <w:sz w:val="36"/>
          <w:szCs w:val="36"/>
        </w:rPr>
        <w:br/>
      </w:r>
      <w:r w:rsidRPr="00805771">
        <w:rPr>
          <w:rFonts w:asciiTheme="majorBidi" w:hAnsiTheme="majorBidi" w:cstheme="majorBidi"/>
          <w:sz w:val="36"/>
          <w:szCs w:val="36"/>
        </w:rPr>
        <w:t>But no matter where you find it, the grape almost always shines best when it’s sitting next to a plate of Italian cooking.</w:t>
      </w:r>
    </w:p>
    <w:p w14:paraId="31800415"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Let’s dive into this Tuscan classic.</w:t>
      </w:r>
    </w:p>
    <w:p w14:paraId="17295EC1"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21507EA4">
          <v:rect id="_x0000_i1313" style="width:0;height:1.5pt" o:hralign="center" o:hrstd="t" o:hr="t" fillcolor="#a0a0a0" stroked="f"/>
        </w:pict>
      </w:r>
    </w:p>
    <w:p w14:paraId="2924C807"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Meet Sangiovese</w:t>
      </w:r>
    </w:p>
    <w:p w14:paraId="031A6F54" w14:textId="185FE8DF"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Sangiovese doesn’t try to be Cabernet or Merlot. It’s not about plush fruit or raw power. </w:t>
      </w:r>
      <w:r>
        <w:rPr>
          <w:rFonts w:asciiTheme="majorBidi" w:hAnsiTheme="majorBidi" w:cstheme="majorBidi"/>
          <w:sz w:val="36"/>
          <w:szCs w:val="36"/>
        </w:rPr>
        <w:br/>
      </w:r>
      <w:r w:rsidRPr="00805771">
        <w:rPr>
          <w:rFonts w:asciiTheme="majorBidi" w:hAnsiTheme="majorBidi" w:cstheme="majorBidi"/>
          <w:sz w:val="36"/>
          <w:szCs w:val="36"/>
        </w:rPr>
        <w:t>Instead, it’s built around acidity and structure. Expect flavors of red cherry, dried herbs, tomato leaf, and—when it has a little age—notes of leather and earth.</w:t>
      </w:r>
    </w:p>
    <w:p w14:paraId="282D9CE1"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lastRenderedPageBreak/>
        <w:t>It thrives in warm, hillside vineyards, especially in Tuscany. Depending on the clone and the winemaker’s approach, it can taste rustic and tangy or smooth and refined. That flexibility is part of its charm.</w:t>
      </w:r>
    </w:p>
    <w:p w14:paraId="78E83E23"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28171BD1">
          <v:rect id="_x0000_i1314" style="width:0;height:1.5pt" o:hralign="center" o:hrstd="t" o:hr="t" fillcolor="#a0a0a0" stroked="f"/>
        </w:pict>
      </w:r>
    </w:p>
    <w:p w14:paraId="00A4CE7A"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Why It Matters</w:t>
      </w:r>
    </w:p>
    <w:p w14:paraId="4D91BCAA"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Sangiovese may be the ultimate food wine. High acidity, moderate alcohol, and balanced tannins make it a natural match with tomato-based pasta, pizza, grilled meats, mushroom risotto, and hard cheeses.</w:t>
      </w:r>
    </w:p>
    <w:p w14:paraId="6AFFB540" w14:textId="32757001"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It’s also one of Italy’s best values. Yes, Brunello can command high prices, but plenty of Chianti Classicos, Rossos, and Tuscan IGT bottlings deliver complexity without draining your wallet. </w:t>
      </w:r>
      <w:r>
        <w:rPr>
          <w:rFonts w:asciiTheme="majorBidi" w:hAnsiTheme="majorBidi" w:cstheme="majorBidi"/>
          <w:sz w:val="36"/>
          <w:szCs w:val="36"/>
        </w:rPr>
        <w:br/>
      </w:r>
      <w:r w:rsidRPr="00805771">
        <w:rPr>
          <w:rFonts w:asciiTheme="majorBidi" w:hAnsiTheme="majorBidi" w:cstheme="majorBidi"/>
          <w:sz w:val="36"/>
          <w:szCs w:val="36"/>
        </w:rPr>
        <w:t xml:space="preserve">One budget-friendly standout? </w:t>
      </w:r>
      <w:proofErr w:type="spellStart"/>
      <w:r w:rsidRPr="00805771">
        <w:rPr>
          <w:rFonts w:asciiTheme="majorBidi" w:hAnsiTheme="majorBidi" w:cstheme="majorBidi"/>
          <w:sz w:val="36"/>
          <w:szCs w:val="36"/>
        </w:rPr>
        <w:t>Pietramerana</w:t>
      </w:r>
      <w:proofErr w:type="spellEnd"/>
      <w:r w:rsidRPr="00805771">
        <w:rPr>
          <w:rFonts w:asciiTheme="majorBidi" w:hAnsiTheme="majorBidi" w:cstheme="majorBidi"/>
          <w:sz w:val="36"/>
          <w:szCs w:val="36"/>
        </w:rPr>
        <w:t xml:space="preserve"> Sangiovese Toscana IGT 2020—just $10.99 and widely praised for its balance.</w:t>
      </w:r>
    </w:p>
    <w:p w14:paraId="6ED94857"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1992EA49">
          <v:rect id="_x0000_i1315" style="width:0;height:1.5pt" o:hralign="center" o:hrstd="t" o:hr="t" fillcolor="#a0a0a0" stroked="f"/>
        </w:pict>
      </w:r>
    </w:p>
    <w:p w14:paraId="20B9279F"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Exploring the Styles</w:t>
      </w:r>
    </w:p>
    <w:p w14:paraId="7A31B588"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Walk through Tuscany and you’ll meet Sangiovese in different guises.</w:t>
      </w:r>
    </w:p>
    <w:p w14:paraId="600E1A24"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In </w:t>
      </w:r>
      <w:r w:rsidRPr="00805771">
        <w:rPr>
          <w:rFonts w:asciiTheme="majorBidi" w:hAnsiTheme="majorBidi" w:cstheme="majorBidi"/>
          <w:b/>
          <w:bCs/>
          <w:sz w:val="36"/>
          <w:szCs w:val="36"/>
        </w:rPr>
        <w:t>Chianti and Chianti Classico</w:t>
      </w:r>
      <w:r w:rsidRPr="00805771">
        <w:rPr>
          <w:rFonts w:asciiTheme="majorBidi" w:hAnsiTheme="majorBidi" w:cstheme="majorBidi"/>
          <w:sz w:val="36"/>
          <w:szCs w:val="36"/>
        </w:rPr>
        <w:t xml:space="preserve">, it’s all about sour cherry, dried herbs, and tomato leaf. These wines are lively and perfect for everyday Italian meals. A bottle like </w:t>
      </w:r>
      <w:r w:rsidRPr="00805771">
        <w:rPr>
          <w:rFonts w:asciiTheme="majorBidi" w:hAnsiTheme="majorBidi" w:cstheme="majorBidi"/>
          <w:b/>
          <w:bCs/>
          <w:sz w:val="36"/>
          <w:szCs w:val="36"/>
        </w:rPr>
        <w:t xml:space="preserve">Castello di </w:t>
      </w:r>
      <w:proofErr w:type="spellStart"/>
      <w:r w:rsidRPr="00805771">
        <w:rPr>
          <w:rFonts w:asciiTheme="majorBidi" w:hAnsiTheme="majorBidi" w:cstheme="majorBidi"/>
          <w:b/>
          <w:bCs/>
          <w:sz w:val="36"/>
          <w:szCs w:val="36"/>
        </w:rPr>
        <w:lastRenderedPageBreak/>
        <w:t>Volpaia</w:t>
      </w:r>
      <w:proofErr w:type="spellEnd"/>
      <w:r w:rsidRPr="00805771">
        <w:rPr>
          <w:rFonts w:asciiTheme="majorBidi" w:hAnsiTheme="majorBidi" w:cstheme="majorBidi"/>
          <w:b/>
          <w:bCs/>
          <w:sz w:val="36"/>
          <w:szCs w:val="36"/>
        </w:rPr>
        <w:t xml:space="preserve"> Chianti Classico</w:t>
      </w:r>
      <w:r w:rsidRPr="00805771">
        <w:rPr>
          <w:rFonts w:asciiTheme="majorBidi" w:hAnsiTheme="majorBidi" w:cstheme="majorBidi"/>
          <w:sz w:val="36"/>
          <w:szCs w:val="36"/>
        </w:rPr>
        <w:t xml:space="preserve"> (around $25) is a great place to start.</w:t>
      </w:r>
    </w:p>
    <w:p w14:paraId="180DBB1C"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Travel south to </w:t>
      </w:r>
      <w:r w:rsidRPr="00805771">
        <w:rPr>
          <w:rFonts w:asciiTheme="majorBidi" w:hAnsiTheme="majorBidi" w:cstheme="majorBidi"/>
          <w:b/>
          <w:bCs/>
          <w:sz w:val="36"/>
          <w:szCs w:val="36"/>
        </w:rPr>
        <w:t>Brunello di Montalcino</w:t>
      </w:r>
      <w:r w:rsidRPr="00805771">
        <w:rPr>
          <w:rFonts w:asciiTheme="majorBidi" w:hAnsiTheme="majorBidi" w:cstheme="majorBidi"/>
          <w:sz w:val="36"/>
          <w:szCs w:val="36"/>
        </w:rPr>
        <w:t xml:space="preserve">, and Sangiovese puts on its most serious face. Dark cherry, leather, spice, and earth come through, built for long aging. </w:t>
      </w:r>
      <w:proofErr w:type="spellStart"/>
      <w:r w:rsidRPr="00805771">
        <w:rPr>
          <w:rFonts w:asciiTheme="majorBidi" w:hAnsiTheme="majorBidi" w:cstheme="majorBidi"/>
          <w:b/>
          <w:bCs/>
          <w:sz w:val="36"/>
          <w:szCs w:val="36"/>
        </w:rPr>
        <w:t>Caparzo</w:t>
      </w:r>
      <w:proofErr w:type="spellEnd"/>
      <w:r w:rsidRPr="00805771">
        <w:rPr>
          <w:rFonts w:asciiTheme="majorBidi" w:hAnsiTheme="majorBidi" w:cstheme="majorBidi"/>
          <w:b/>
          <w:bCs/>
          <w:sz w:val="36"/>
          <w:szCs w:val="36"/>
        </w:rPr>
        <w:t xml:space="preserve"> Brunello di Montalcino</w:t>
      </w:r>
      <w:r w:rsidRPr="00805771">
        <w:rPr>
          <w:rFonts w:asciiTheme="majorBidi" w:hAnsiTheme="majorBidi" w:cstheme="majorBidi"/>
          <w:sz w:val="36"/>
          <w:szCs w:val="36"/>
        </w:rPr>
        <w:t xml:space="preserve"> (around $45) shows how powerful yet refined this grape can be.</w:t>
      </w:r>
    </w:p>
    <w:p w14:paraId="61CFE774"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If Brunello is the king, then </w:t>
      </w:r>
      <w:r w:rsidRPr="00805771">
        <w:rPr>
          <w:rFonts w:asciiTheme="majorBidi" w:hAnsiTheme="majorBidi" w:cstheme="majorBidi"/>
          <w:b/>
          <w:bCs/>
          <w:sz w:val="36"/>
          <w:szCs w:val="36"/>
        </w:rPr>
        <w:t>Rosso di Montalcino</w:t>
      </w:r>
      <w:r w:rsidRPr="00805771">
        <w:rPr>
          <w:rFonts w:asciiTheme="majorBidi" w:hAnsiTheme="majorBidi" w:cstheme="majorBidi"/>
          <w:sz w:val="36"/>
          <w:szCs w:val="36"/>
        </w:rPr>
        <w:t xml:space="preserve"> is its younger brother—still cherry-driven, with cedar and plum, but made for earlier drinking. </w:t>
      </w:r>
      <w:proofErr w:type="spellStart"/>
      <w:r w:rsidRPr="00805771">
        <w:rPr>
          <w:rFonts w:asciiTheme="majorBidi" w:hAnsiTheme="majorBidi" w:cstheme="majorBidi"/>
          <w:b/>
          <w:bCs/>
          <w:sz w:val="36"/>
          <w:szCs w:val="36"/>
        </w:rPr>
        <w:t>Altesino</w:t>
      </w:r>
      <w:proofErr w:type="spellEnd"/>
      <w:r w:rsidRPr="00805771">
        <w:rPr>
          <w:rFonts w:asciiTheme="majorBidi" w:hAnsiTheme="majorBidi" w:cstheme="majorBidi"/>
          <w:b/>
          <w:bCs/>
          <w:sz w:val="36"/>
          <w:szCs w:val="36"/>
        </w:rPr>
        <w:t xml:space="preserve"> Rosso di Montalcino</w:t>
      </w:r>
      <w:r w:rsidRPr="00805771">
        <w:rPr>
          <w:rFonts w:asciiTheme="majorBidi" w:hAnsiTheme="majorBidi" w:cstheme="majorBidi"/>
          <w:sz w:val="36"/>
          <w:szCs w:val="36"/>
        </w:rPr>
        <w:t xml:space="preserve"> (around $22) is a terrific example.</w:t>
      </w:r>
    </w:p>
    <w:p w14:paraId="7FEF3583"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Over in </w:t>
      </w:r>
      <w:r w:rsidRPr="00805771">
        <w:rPr>
          <w:rFonts w:asciiTheme="majorBidi" w:hAnsiTheme="majorBidi" w:cstheme="majorBidi"/>
          <w:b/>
          <w:bCs/>
          <w:sz w:val="36"/>
          <w:szCs w:val="36"/>
        </w:rPr>
        <w:t>Vino Nobile di Montepulciano</w:t>
      </w:r>
      <w:r w:rsidRPr="00805771">
        <w:rPr>
          <w:rFonts w:asciiTheme="majorBidi" w:hAnsiTheme="majorBidi" w:cstheme="majorBidi"/>
          <w:sz w:val="36"/>
          <w:szCs w:val="36"/>
        </w:rPr>
        <w:t xml:space="preserve">, Sangiovese (locally called </w:t>
      </w:r>
      <w:proofErr w:type="spellStart"/>
      <w:r w:rsidRPr="00805771">
        <w:rPr>
          <w:rFonts w:asciiTheme="majorBidi" w:hAnsiTheme="majorBidi" w:cstheme="majorBidi"/>
          <w:sz w:val="36"/>
          <w:szCs w:val="36"/>
        </w:rPr>
        <w:t>Prugnolo</w:t>
      </w:r>
      <w:proofErr w:type="spellEnd"/>
      <w:r w:rsidRPr="00805771">
        <w:rPr>
          <w:rFonts w:asciiTheme="majorBidi" w:hAnsiTheme="majorBidi" w:cstheme="majorBidi"/>
          <w:sz w:val="36"/>
          <w:szCs w:val="36"/>
        </w:rPr>
        <w:t xml:space="preserve"> Gentile) leans tart cherry and dried fig, often more elegant than Chianti but less known. </w:t>
      </w:r>
      <w:r w:rsidRPr="00805771">
        <w:rPr>
          <w:rFonts w:asciiTheme="majorBidi" w:hAnsiTheme="majorBidi" w:cstheme="majorBidi"/>
          <w:b/>
          <w:bCs/>
          <w:sz w:val="36"/>
          <w:szCs w:val="36"/>
        </w:rPr>
        <w:t>Poliziano Vino Nobile</w:t>
      </w:r>
      <w:r w:rsidRPr="00805771">
        <w:rPr>
          <w:rFonts w:asciiTheme="majorBidi" w:hAnsiTheme="majorBidi" w:cstheme="majorBidi"/>
          <w:sz w:val="36"/>
          <w:szCs w:val="36"/>
        </w:rPr>
        <w:t xml:space="preserve"> (around $30) is a classic pick.</w:t>
      </w:r>
    </w:p>
    <w:p w14:paraId="16E4E3C5"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And beyond Tuscany? In Emilia-Romagna, Umbria, and even California, Sangiovese shows a fruitier, softer side. For something stateside, </w:t>
      </w:r>
      <w:r w:rsidRPr="00805771">
        <w:rPr>
          <w:rFonts w:asciiTheme="majorBidi" w:hAnsiTheme="majorBidi" w:cstheme="majorBidi"/>
          <w:b/>
          <w:bCs/>
          <w:sz w:val="36"/>
          <w:szCs w:val="36"/>
        </w:rPr>
        <w:t>Palmina Sangiovese</w:t>
      </w:r>
      <w:r w:rsidRPr="00805771">
        <w:rPr>
          <w:rFonts w:asciiTheme="majorBidi" w:hAnsiTheme="majorBidi" w:cstheme="majorBidi"/>
          <w:sz w:val="36"/>
          <w:szCs w:val="36"/>
        </w:rPr>
        <w:t xml:space="preserve"> from Santa Barbara (around $22) proves the grape adapts beautifully outside Italy.</w:t>
      </w:r>
    </w:p>
    <w:p w14:paraId="6602B5BC"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34329F54">
          <v:rect id="_x0000_i1316" style="width:0;height:1.5pt" o:hralign="center" o:hrstd="t" o:hr="t" fillcolor="#a0a0a0" stroked="f"/>
        </w:pict>
      </w:r>
    </w:p>
    <w:p w14:paraId="1102DDD8"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Clearing Up the Myths</w:t>
      </w:r>
    </w:p>
    <w:p w14:paraId="36055434"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lastRenderedPageBreak/>
        <w:t>“It’s too acidic.”</w:t>
      </w:r>
      <w:r w:rsidRPr="00805771">
        <w:rPr>
          <w:rFonts w:asciiTheme="majorBidi" w:hAnsiTheme="majorBidi" w:cstheme="majorBidi"/>
          <w:sz w:val="36"/>
          <w:szCs w:val="36"/>
        </w:rPr>
        <w:br/>
        <w:t>That acidity is exactly what makes it brilliant with food, especially tomatoes.</w:t>
      </w:r>
    </w:p>
    <w:p w14:paraId="057C133B"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“All Chianti tastes the same.”</w:t>
      </w:r>
      <w:r w:rsidRPr="00805771">
        <w:rPr>
          <w:rFonts w:asciiTheme="majorBidi" w:hAnsiTheme="majorBidi" w:cstheme="majorBidi"/>
          <w:sz w:val="36"/>
          <w:szCs w:val="36"/>
        </w:rPr>
        <w:br/>
        <w:t>Not even close. From fresh and simple to dark and complex, the range is wide.</w:t>
      </w:r>
    </w:p>
    <w:p w14:paraId="03FA64BA"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“It’s not as age-worthy as Barolo or Bordeaux.”</w:t>
      </w:r>
      <w:r w:rsidRPr="00805771">
        <w:rPr>
          <w:rFonts w:asciiTheme="majorBidi" w:hAnsiTheme="majorBidi" w:cstheme="majorBidi"/>
          <w:sz w:val="36"/>
          <w:szCs w:val="36"/>
        </w:rPr>
        <w:br/>
        <w:t>Brunello di Montalcino alone proves otherwise—many can age gracefully for 20 years or more.</w:t>
      </w:r>
    </w:p>
    <w:p w14:paraId="37F6E014"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151724D2">
          <v:rect id="_x0000_i1317" style="width:0;height:1.5pt" o:hralign="center" o:hrstd="t" o:hr="t" fillcolor="#a0a0a0" stroked="f"/>
        </w:pict>
      </w:r>
    </w:p>
    <w:p w14:paraId="14FF3510"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A Quick Way to Think About It</w:t>
      </w:r>
    </w:p>
    <w:p w14:paraId="1DA35977"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Here’s the shorthand: </w:t>
      </w:r>
      <w:r w:rsidRPr="00805771">
        <w:rPr>
          <w:rFonts w:asciiTheme="majorBidi" w:hAnsiTheme="majorBidi" w:cstheme="majorBidi"/>
          <w:b/>
          <w:bCs/>
          <w:sz w:val="36"/>
          <w:szCs w:val="36"/>
        </w:rPr>
        <w:t>Sangiovese is sauce’s best friend.</w:t>
      </w:r>
    </w:p>
    <w:p w14:paraId="1EABFBFB"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Think cherry, herbs, leather, and a touch of earth. It’s usually medium-bodied, with high acidity and tannins that sit in the middle range. It thrives in Chianti, Montalcino, and Montepulciano, and it shines with pizza, pasta, grilled meats, or hard cheese.</w:t>
      </w:r>
    </w:p>
    <w:p w14:paraId="46EE862E"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33EC54D2">
          <v:rect id="_x0000_i1318" style="width:0;height:1.5pt" o:hralign="center" o:hrstd="t" o:hr="t" fillcolor="#a0a0a0" stroked="f"/>
        </w:pict>
      </w:r>
    </w:p>
    <w:p w14:paraId="479E5CD1"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Wine Enthusiast Alert</w:t>
      </w:r>
    </w:p>
    <w:p w14:paraId="215B8A0E"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Few grapes show as much clonal diversity as Sangiovese—there are over 100 known clones, and Brunello’s prized Sangiovese Grosso is just one.</w:t>
      </w:r>
    </w:p>
    <w:p w14:paraId="4FCC038A"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lastRenderedPageBreak/>
        <w:t>In the 1970s, Tuscany gave us the “Super Tuscans”—bold blends where Sangiovese mingled with Cabernet or Merlot, breaking the rules and creating some of Italy’s most exciting wines.</w:t>
      </w:r>
    </w:p>
    <w:p w14:paraId="60B0B7C5"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And terroir plays a huge role. On shale, Sangiovese tastes fresh and savory. On limestone, it gains structure and minerality. On clay, it becomes richer and </w:t>
      </w:r>
      <w:proofErr w:type="gramStart"/>
      <w:r w:rsidRPr="00805771">
        <w:rPr>
          <w:rFonts w:asciiTheme="majorBidi" w:hAnsiTheme="majorBidi" w:cstheme="majorBidi"/>
          <w:sz w:val="36"/>
          <w:szCs w:val="36"/>
        </w:rPr>
        <w:t>more ripe</w:t>
      </w:r>
      <w:proofErr w:type="gramEnd"/>
      <w:r w:rsidRPr="00805771">
        <w:rPr>
          <w:rFonts w:asciiTheme="majorBidi" w:hAnsiTheme="majorBidi" w:cstheme="majorBidi"/>
          <w:sz w:val="36"/>
          <w:szCs w:val="36"/>
        </w:rPr>
        <w:t>. The soil, quite literally, flavors the story.</w:t>
      </w:r>
    </w:p>
    <w:p w14:paraId="7686FD52"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0C7ECF8A">
          <v:rect id="_x0000_i1319" style="width:0;height:1.5pt" o:hralign="center" o:hrstd="t" o:hr="t" fillcolor="#a0a0a0" stroked="f"/>
        </w:pict>
      </w:r>
    </w:p>
    <w:p w14:paraId="33B11D30"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Try This</w:t>
      </w:r>
    </w:p>
    <w:p w14:paraId="2CB99195" w14:textId="5E56AAA8"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Set up your own side-by-side. Pour a traditional Chianti Classico next to a modern Super Tuscan—something like </w:t>
      </w:r>
      <w:proofErr w:type="spellStart"/>
      <w:r w:rsidRPr="00805771">
        <w:rPr>
          <w:rFonts w:asciiTheme="majorBidi" w:hAnsiTheme="majorBidi" w:cstheme="majorBidi"/>
          <w:sz w:val="36"/>
          <w:szCs w:val="36"/>
        </w:rPr>
        <w:t>Tignanello</w:t>
      </w:r>
      <w:proofErr w:type="spellEnd"/>
      <w:r w:rsidRPr="00805771">
        <w:rPr>
          <w:rFonts w:asciiTheme="majorBidi" w:hAnsiTheme="majorBidi" w:cstheme="majorBidi"/>
          <w:sz w:val="36"/>
          <w:szCs w:val="36"/>
        </w:rPr>
        <w:t xml:space="preserve">, Le Volte, or another Sangiovese-Cabernet blend. </w:t>
      </w:r>
      <w:r>
        <w:rPr>
          <w:rFonts w:asciiTheme="majorBidi" w:hAnsiTheme="majorBidi" w:cstheme="majorBidi"/>
          <w:sz w:val="36"/>
          <w:szCs w:val="36"/>
        </w:rPr>
        <w:br/>
      </w:r>
      <w:r w:rsidRPr="00805771">
        <w:rPr>
          <w:rFonts w:asciiTheme="majorBidi" w:hAnsiTheme="majorBidi" w:cstheme="majorBidi"/>
          <w:sz w:val="36"/>
          <w:szCs w:val="36"/>
        </w:rPr>
        <w:t>Taste how blending and oak shift the grape from rustic and tangy to sleek and polished. It’s a masterclass in evolution.</w:t>
      </w:r>
    </w:p>
    <w:p w14:paraId="6612BE1E"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pict w14:anchorId="77EC8D0A">
          <v:rect id="_x0000_i1320" style="width:0;height:1.5pt" o:hralign="center" o:hrstd="t" o:hr="t" fillcolor="#a0a0a0" stroked="f"/>
        </w:pict>
      </w:r>
    </w:p>
    <w:p w14:paraId="78147F8E" w14:textId="77777777" w:rsidR="00805771" w:rsidRPr="00805771" w:rsidRDefault="00805771" w:rsidP="00805771">
      <w:pPr>
        <w:rPr>
          <w:rFonts w:asciiTheme="majorBidi" w:hAnsiTheme="majorBidi" w:cstheme="majorBidi"/>
          <w:b/>
          <w:bCs/>
          <w:sz w:val="36"/>
          <w:szCs w:val="36"/>
        </w:rPr>
      </w:pPr>
      <w:r w:rsidRPr="00805771">
        <w:rPr>
          <w:rFonts w:asciiTheme="majorBidi" w:hAnsiTheme="majorBidi" w:cstheme="majorBidi"/>
          <w:b/>
          <w:bCs/>
          <w:sz w:val="36"/>
          <w:szCs w:val="36"/>
        </w:rPr>
        <w:t>On the Next Sip…</w:t>
      </w:r>
    </w:p>
    <w:p w14:paraId="456E51B0" w14:textId="77777777" w:rsidR="00805771"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Next time, we’ll head west to Spain to meet its national grape: Tempranillo—Spain’s treasure, with oak, spice, and silky structure.</w:t>
      </w:r>
    </w:p>
    <w:p w14:paraId="0D24DC3A" w14:textId="3DDDD622" w:rsidR="00FB5B6C" w:rsidRPr="00805771" w:rsidRDefault="00805771" w:rsidP="00805771">
      <w:pPr>
        <w:rPr>
          <w:rFonts w:asciiTheme="majorBidi" w:hAnsiTheme="majorBidi" w:cstheme="majorBidi"/>
          <w:sz w:val="36"/>
          <w:szCs w:val="36"/>
        </w:rPr>
      </w:pPr>
      <w:r w:rsidRPr="00805771">
        <w:rPr>
          <w:rFonts w:asciiTheme="majorBidi" w:hAnsiTheme="majorBidi" w:cstheme="majorBidi"/>
          <w:sz w:val="36"/>
          <w:szCs w:val="36"/>
        </w:rPr>
        <w:t xml:space="preserve">Until then, keep Sangiovese close. It may not always shout the loudest, but it rarely disappoints—especially when there’s a bowl of pasta on the table. </w:t>
      </w:r>
      <w:r>
        <w:rPr>
          <w:rFonts w:asciiTheme="majorBidi" w:hAnsiTheme="majorBidi" w:cstheme="majorBidi"/>
          <w:sz w:val="36"/>
          <w:szCs w:val="36"/>
        </w:rPr>
        <w:br/>
      </w:r>
      <w:r w:rsidRPr="00805771">
        <w:rPr>
          <w:rFonts w:asciiTheme="majorBidi" w:hAnsiTheme="majorBidi" w:cstheme="majorBidi"/>
          <w:sz w:val="36"/>
          <w:szCs w:val="36"/>
        </w:rPr>
        <w:lastRenderedPageBreak/>
        <w:t>For me, it’s not just Italy’s noble grape, it’s one of the reasons I fell in love with wine in the first place. Cheers.</w:t>
      </w:r>
    </w:p>
    <w:sectPr w:rsidR="00FB5B6C" w:rsidRPr="0080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55C"/>
    <w:multiLevelType w:val="multilevel"/>
    <w:tmpl w:val="F4CC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A7AF7"/>
    <w:multiLevelType w:val="multilevel"/>
    <w:tmpl w:val="6BE0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4918"/>
    <w:multiLevelType w:val="multilevel"/>
    <w:tmpl w:val="C1CC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85328"/>
    <w:multiLevelType w:val="multilevel"/>
    <w:tmpl w:val="D15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B0935"/>
    <w:multiLevelType w:val="multilevel"/>
    <w:tmpl w:val="C268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835F2"/>
    <w:multiLevelType w:val="multilevel"/>
    <w:tmpl w:val="64A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976E7"/>
    <w:multiLevelType w:val="multilevel"/>
    <w:tmpl w:val="AC8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4267A"/>
    <w:multiLevelType w:val="multilevel"/>
    <w:tmpl w:val="BA782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157DE3"/>
    <w:multiLevelType w:val="multilevel"/>
    <w:tmpl w:val="6A7E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17AAF"/>
    <w:multiLevelType w:val="multilevel"/>
    <w:tmpl w:val="AA10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98851">
    <w:abstractNumId w:val="8"/>
  </w:num>
  <w:num w:numId="2" w16cid:durableId="966466910">
    <w:abstractNumId w:val="4"/>
  </w:num>
  <w:num w:numId="3" w16cid:durableId="535775081">
    <w:abstractNumId w:val="3"/>
  </w:num>
  <w:num w:numId="4" w16cid:durableId="822819095">
    <w:abstractNumId w:val="5"/>
  </w:num>
  <w:num w:numId="5" w16cid:durableId="360086202">
    <w:abstractNumId w:val="9"/>
  </w:num>
  <w:num w:numId="6" w16cid:durableId="678315845">
    <w:abstractNumId w:val="1"/>
  </w:num>
  <w:num w:numId="7" w16cid:durableId="806823783">
    <w:abstractNumId w:val="6"/>
  </w:num>
  <w:num w:numId="8" w16cid:durableId="1136794929">
    <w:abstractNumId w:val="7"/>
  </w:num>
  <w:num w:numId="9" w16cid:durableId="680740334">
    <w:abstractNumId w:val="2"/>
  </w:num>
  <w:num w:numId="10" w16cid:durableId="168450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BF"/>
    <w:rsid w:val="00143158"/>
    <w:rsid w:val="00155CF5"/>
    <w:rsid w:val="001A13BF"/>
    <w:rsid w:val="00260ACD"/>
    <w:rsid w:val="004C11CC"/>
    <w:rsid w:val="00805771"/>
    <w:rsid w:val="008D3D73"/>
    <w:rsid w:val="00BA0AF6"/>
    <w:rsid w:val="00BA596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1949"/>
  <w15:chartTrackingRefBased/>
  <w15:docId w15:val="{FCD32F4E-BE38-4B0E-8403-191F2993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3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3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3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3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3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3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3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3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BF"/>
    <w:rPr>
      <w:rFonts w:eastAsiaTheme="majorEastAsia" w:cstheme="majorBidi"/>
      <w:color w:val="272727" w:themeColor="text1" w:themeTint="D8"/>
    </w:rPr>
  </w:style>
  <w:style w:type="paragraph" w:styleId="Title">
    <w:name w:val="Title"/>
    <w:basedOn w:val="Normal"/>
    <w:next w:val="Normal"/>
    <w:link w:val="TitleChar"/>
    <w:uiPriority w:val="10"/>
    <w:qFormat/>
    <w:rsid w:val="001A1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B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BF"/>
    <w:pPr>
      <w:spacing w:before="160"/>
      <w:jc w:val="center"/>
    </w:pPr>
    <w:rPr>
      <w:i/>
      <w:iCs/>
      <w:color w:val="404040" w:themeColor="text1" w:themeTint="BF"/>
    </w:rPr>
  </w:style>
  <w:style w:type="character" w:customStyle="1" w:styleId="QuoteChar">
    <w:name w:val="Quote Char"/>
    <w:basedOn w:val="DefaultParagraphFont"/>
    <w:link w:val="Quote"/>
    <w:uiPriority w:val="29"/>
    <w:rsid w:val="001A13BF"/>
    <w:rPr>
      <w:i/>
      <w:iCs/>
      <w:color w:val="404040" w:themeColor="text1" w:themeTint="BF"/>
    </w:rPr>
  </w:style>
  <w:style w:type="paragraph" w:styleId="ListParagraph">
    <w:name w:val="List Paragraph"/>
    <w:basedOn w:val="Normal"/>
    <w:uiPriority w:val="34"/>
    <w:qFormat/>
    <w:rsid w:val="001A13BF"/>
    <w:pPr>
      <w:ind w:left="720"/>
      <w:contextualSpacing/>
    </w:pPr>
  </w:style>
  <w:style w:type="character" w:styleId="IntenseEmphasis">
    <w:name w:val="Intense Emphasis"/>
    <w:basedOn w:val="DefaultParagraphFont"/>
    <w:uiPriority w:val="21"/>
    <w:qFormat/>
    <w:rsid w:val="001A13BF"/>
    <w:rPr>
      <w:i/>
      <w:iCs/>
      <w:color w:val="2F5496" w:themeColor="accent1" w:themeShade="BF"/>
    </w:rPr>
  </w:style>
  <w:style w:type="paragraph" w:styleId="IntenseQuote">
    <w:name w:val="Intense Quote"/>
    <w:basedOn w:val="Normal"/>
    <w:next w:val="Normal"/>
    <w:link w:val="IntenseQuoteChar"/>
    <w:uiPriority w:val="30"/>
    <w:qFormat/>
    <w:rsid w:val="001A1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3BF"/>
    <w:rPr>
      <w:i/>
      <w:iCs/>
      <w:color w:val="2F5496" w:themeColor="accent1" w:themeShade="BF"/>
    </w:rPr>
  </w:style>
  <w:style w:type="character" w:styleId="IntenseReference">
    <w:name w:val="Intense Reference"/>
    <w:basedOn w:val="DefaultParagraphFont"/>
    <w:uiPriority w:val="32"/>
    <w:qFormat/>
    <w:rsid w:val="001A1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39906">
      <w:bodyDiv w:val="1"/>
      <w:marLeft w:val="0"/>
      <w:marRight w:val="0"/>
      <w:marTop w:val="0"/>
      <w:marBottom w:val="0"/>
      <w:divBdr>
        <w:top w:val="none" w:sz="0" w:space="0" w:color="auto"/>
        <w:left w:val="none" w:sz="0" w:space="0" w:color="auto"/>
        <w:bottom w:val="none" w:sz="0" w:space="0" w:color="auto"/>
        <w:right w:val="none" w:sz="0" w:space="0" w:color="auto"/>
      </w:divBdr>
    </w:div>
    <w:div w:id="902907981">
      <w:bodyDiv w:val="1"/>
      <w:marLeft w:val="0"/>
      <w:marRight w:val="0"/>
      <w:marTop w:val="0"/>
      <w:marBottom w:val="0"/>
      <w:divBdr>
        <w:top w:val="none" w:sz="0" w:space="0" w:color="auto"/>
        <w:left w:val="none" w:sz="0" w:space="0" w:color="auto"/>
        <w:bottom w:val="none" w:sz="0" w:space="0" w:color="auto"/>
        <w:right w:val="none" w:sz="0" w:space="0" w:color="auto"/>
      </w:divBdr>
      <w:divsChild>
        <w:div w:id="1674651025">
          <w:marLeft w:val="0"/>
          <w:marRight w:val="0"/>
          <w:marTop w:val="0"/>
          <w:marBottom w:val="0"/>
          <w:divBdr>
            <w:top w:val="none" w:sz="0" w:space="0" w:color="auto"/>
            <w:left w:val="none" w:sz="0" w:space="0" w:color="auto"/>
            <w:bottom w:val="none" w:sz="0" w:space="0" w:color="auto"/>
            <w:right w:val="none" w:sz="0" w:space="0" w:color="auto"/>
          </w:divBdr>
          <w:divsChild>
            <w:div w:id="901333623">
              <w:marLeft w:val="0"/>
              <w:marRight w:val="0"/>
              <w:marTop w:val="0"/>
              <w:marBottom w:val="0"/>
              <w:divBdr>
                <w:top w:val="none" w:sz="0" w:space="0" w:color="auto"/>
                <w:left w:val="none" w:sz="0" w:space="0" w:color="auto"/>
                <w:bottom w:val="none" w:sz="0" w:space="0" w:color="auto"/>
                <w:right w:val="none" w:sz="0" w:space="0" w:color="auto"/>
              </w:divBdr>
              <w:divsChild>
                <w:div w:id="1673797042">
                  <w:marLeft w:val="0"/>
                  <w:marRight w:val="0"/>
                  <w:marTop w:val="0"/>
                  <w:marBottom w:val="0"/>
                  <w:divBdr>
                    <w:top w:val="none" w:sz="0" w:space="0" w:color="auto"/>
                    <w:left w:val="none" w:sz="0" w:space="0" w:color="auto"/>
                    <w:bottom w:val="none" w:sz="0" w:space="0" w:color="auto"/>
                    <w:right w:val="none" w:sz="0" w:space="0" w:color="auto"/>
                  </w:divBdr>
                  <w:divsChild>
                    <w:div w:id="1590466">
                      <w:marLeft w:val="0"/>
                      <w:marRight w:val="0"/>
                      <w:marTop w:val="0"/>
                      <w:marBottom w:val="0"/>
                      <w:divBdr>
                        <w:top w:val="none" w:sz="0" w:space="0" w:color="auto"/>
                        <w:left w:val="none" w:sz="0" w:space="0" w:color="auto"/>
                        <w:bottom w:val="none" w:sz="0" w:space="0" w:color="auto"/>
                        <w:right w:val="none" w:sz="0" w:space="0" w:color="auto"/>
                      </w:divBdr>
                      <w:divsChild>
                        <w:div w:id="10862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13273">
      <w:bodyDiv w:val="1"/>
      <w:marLeft w:val="0"/>
      <w:marRight w:val="0"/>
      <w:marTop w:val="0"/>
      <w:marBottom w:val="0"/>
      <w:divBdr>
        <w:top w:val="none" w:sz="0" w:space="0" w:color="auto"/>
        <w:left w:val="none" w:sz="0" w:space="0" w:color="auto"/>
        <w:bottom w:val="none" w:sz="0" w:space="0" w:color="auto"/>
        <w:right w:val="none" w:sz="0" w:space="0" w:color="auto"/>
      </w:divBdr>
      <w:divsChild>
        <w:div w:id="1192761540">
          <w:marLeft w:val="0"/>
          <w:marRight w:val="0"/>
          <w:marTop w:val="0"/>
          <w:marBottom w:val="0"/>
          <w:divBdr>
            <w:top w:val="none" w:sz="0" w:space="0" w:color="auto"/>
            <w:left w:val="none" w:sz="0" w:space="0" w:color="auto"/>
            <w:bottom w:val="none" w:sz="0" w:space="0" w:color="auto"/>
            <w:right w:val="none" w:sz="0" w:space="0" w:color="auto"/>
          </w:divBdr>
          <w:divsChild>
            <w:div w:id="1233079500">
              <w:marLeft w:val="0"/>
              <w:marRight w:val="0"/>
              <w:marTop w:val="0"/>
              <w:marBottom w:val="0"/>
              <w:divBdr>
                <w:top w:val="none" w:sz="0" w:space="0" w:color="auto"/>
                <w:left w:val="none" w:sz="0" w:space="0" w:color="auto"/>
                <w:bottom w:val="none" w:sz="0" w:space="0" w:color="auto"/>
                <w:right w:val="none" w:sz="0" w:space="0" w:color="auto"/>
              </w:divBdr>
              <w:divsChild>
                <w:div w:id="250509582">
                  <w:marLeft w:val="0"/>
                  <w:marRight w:val="0"/>
                  <w:marTop w:val="0"/>
                  <w:marBottom w:val="0"/>
                  <w:divBdr>
                    <w:top w:val="none" w:sz="0" w:space="0" w:color="auto"/>
                    <w:left w:val="none" w:sz="0" w:space="0" w:color="auto"/>
                    <w:bottom w:val="none" w:sz="0" w:space="0" w:color="auto"/>
                    <w:right w:val="none" w:sz="0" w:space="0" w:color="auto"/>
                  </w:divBdr>
                  <w:divsChild>
                    <w:div w:id="987249465">
                      <w:marLeft w:val="0"/>
                      <w:marRight w:val="0"/>
                      <w:marTop w:val="0"/>
                      <w:marBottom w:val="0"/>
                      <w:divBdr>
                        <w:top w:val="none" w:sz="0" w:space="0" w:color="auto"/>
                        <w:left w:val="none" w:sz="0" w:space="0" w:color="auto"/>
                        <w:bottom w:val="none" w:sz="0" w:space="0" w:color="auto"/>
                        <w:right w:val="none" w:sz="0" w:space="0" w:color="auto"/>
                      </w:divBdr>
                      <w:divsChild>
                        <w:div w:id="252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801614">
      <w:bodyDiv w:val="1"/>
      <w:marLeft w:val="0"/>
      <w:marRight w:val="0"/>
      <w:marTop w:val="0"/>
      <w:marBottom w:val="0"/>
      <w:divBdr>
        <w:top w:val="none" w:sz="0" w:space="0" w:color="auto"/>
        <w:left w:val="none" w:sz="0" w:space="0" w:color="auto"/>
        <w:bottom w:val="none" w:sz="0" w:space="0" w:color="auto"/>
        <w:right w:val="none" w:sz="0" w:space="0" w:color="auto"/>
      </w:divBdr>
    </w:div>
    <w:div w:id="2024546282">
      <w:bodyDiv w:val="1"/>
      <w:marLeft w:val="0"/>
      <w:marRight w:val="0"/>
      <w:marTop w:val="0"/>
      <w:marBottom w:val="0"/>
      <w:divBdr>
        <w:top w:val="none" w:sz="0" w:space="0" w:color="auto"/>
        <w:left w:val="none" w:sz="0" w:space="0" w:color="auto"/>
        <w:bottom w:val="none" w:sz="0" w:space="0" w:color="auto"/>
        <w:right w:val="none" w:sz="0" w:space="0" w:color="auto"/>
      </w:divBdr>
    </w:div>
    <w:div w:id="20544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2025-07-01T03:49:00Z</dcterms:created>
  <dcterms:modified xsi:type="dcterms:W3CDTF">2025-08-23T02:26:00Z</dcterms:modified>
</cp:coreProperties>
</file>