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DE81"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Episode 149: The History of Wine Pt. 1 – Where Did It All Begin?</w:t>
      </w:r>
    </w:p>
    <w:p w14:paraId="124BBAB5" w14:textId="77777777"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Hi! I’m Marc, and welcome back to WINE IN SMALL SIPS.</w:t>
      </w:r>
    </w:p>
    <w:p w14:paraId="004B41F8" w14:textId="77777777" w:rsid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 xml:space="preserve">What if I told you wine was discovered by accident nearly 8,000 years ago—and the first sip probably tasted more like funky grape soup than the silky reds we love today? Today, we’re uncorking the origins of wine: how it was born from a lucky mix of yeast and forgotten grapes, why pharaohs were buried with it, and how ancient traders and gods turned it into the drink of legends. </w:t>
      </w:r>
    </w:p>
    <w:p w14:paraId="7E465BEF" w14:textId="3D9E6310"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(Spoiler: France shows up fashionably late to this party.)</w:t>
      </w:r>
    </w:p>
    <w:p w14:paraId="6C41EA24"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3C893ED6">
          <v:rect id="_x0000_i1120" style="width:0;height:1.5pt" o:hralign="center" o:hrstd="t" o:hr="t" fillcolor="#a0a0a0" stroked="f"/>
        </w:pict>
      </w:r>
    </w:p>
    <w:p w14:paraId="37C04CE8" w14:textId="622E82CF"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Wine Is Older Than Civilization</w:t>
      </w:r>
    </w:p>
    <w:p w14:paraId="6C0021DD" w14:textId="77777777" w:rsid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 xml:space="preserve">Wine wasn’t </w:t>
      </w:r>
      <w:r w:rsidRPr="004C40A0">
        <w:rPr>
          <w:rFonts w:asciiTheme="majorBidi" w:hAnsiTheme="majorBidi" w:cstheme="majorBidi"/>
          <w:i/>
          <w:iCs/>
          <w:sz w:val="40"/>
          <w:szCs w:val="40"/>
        </w:rPr>
        <w:t>invented</w:t>
      </w:r>
      <w:r w:rsidRPr="004C40A0">
        <w:rPr>
          <w:rFonts w:asciiTheme="majorBidi" w:hAnsiTheme="majorBidi" w:cstheme="majorBidi"/>
          <w:sz w:val="40"/>
          <w:szCs w:val="40"/>
        </w:rPr>
        <w:t xml:space="preserve">—it was </w:t>
      </w:r>
      <w:r w:rsidRPr="004C40A0">
        <w:rPr>
          <w:rFonts w:asciiTheme="majorBidi" w:hAnsiTheme="majorBidi" w:cstheme="majorBidi"/>
          <w:i/>
          <w:iCs/>
          <w:sz w:val="40"/>
          <w:szCs w:val="40"/>
        </w:rPr>
        <w:t>discovered</w:t>
      </w:r>
      <w:r w:rsidRPr="004C40A0">
        <w:rPr>
          <w:rFonts w:asciiTheme="majorBidi" w:hAnsiTheme="majorBidi" w:cstheme="majorBidi"/>
          <w:sz w:val="40"/>
          <w:szCs w:val="40"/>
        </w:rPr>
        <w:t xml:space="preserve"> when wild yeast transformed stored grapes into something far more interesting. </w:t>
      </w:r>
    </w:p>
    <w:p w14:paraId="6753346C" w14:textId="2D5D367D"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Early humans didn’t know the science, but they knew a good buzz when they found one.</w:t>
      </w:r>
    </w:p>
    <w:p w14:paraId="7E0F12C2"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783C7660">
          <v:rect id="_x0000_i1121" style="width:0;height:1.5pt" o:hralign="center" o:hrstd="t" o:hr="t" fillcolor="#a0a0a0" stroked="f"/>
        </w:pict>
      </w:r>
    </w:p>
    <w:p w14:paraId="234FA286"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Why Should I Care?</w:t>
      </w:r>
    </w:p>
    <w:p w14:paraId="411AC6DF" w14:textId="77777777" w:rsidR="004C40A0" w:rsidRPr="004C40A0" w:rsidRDefault="004C40A0" w:rsidP="004C40A0">
      <w:pPr>
        <w:numPr>
          <w:ilvl w:val="0"/>
          <w:numId w:val="19"/>
        </w:numPr>
        <w:rPr>
          <w:rFonts w:asciiTheme="majorBidi" w:hAnsiTheme="majorBidi" w:cstheme="majorBidi"/>
          <w:sz w:val="40"/>
          <w:szCs w:val="40"/>
        </w:rPr>
      </w:pPr>
      <w:r w:rsidRPr="004C40A0">
        <w:rPr>
          <w:rFonts w:asciiTheme="majorBidi" w:hAnsiTheme="majorBidi" w:cstheme="majorBidi"/>
          <w:b/>
          <w:bCs/>
          <w:sz w:val="40"/>
          <w:szCs w:val="40"/>
        </w:rPr>
        <w:lastRenderedPageBreak/>
        <w:t>Bragging rights:</w:t>
      </w:r>
      <w:r w:rsidRPr="004C40A0">
        <w:rPr>
          <w:rFonts w:asciiTheme="majorBidi" w:hAnsiTheme="majorBidi" w:cstheme="majorBidi"/>
          <w:sz w:val="40"/>
          <w:szCs w:val="40"/>
        </w:rPr>
        <w:t xml:space="preserve"> Impress your friends with 8,000-year-old wine trivia.</w:t>
      </w:r>
    </w:p>
    <w:p w14:paraId="3B4C2AD6" w14:textId="77777777" w:rsidR="004C40A0" w:rsidRPr="004C40A0" w:rsidRDefault="004C40A0" w:rsidP="004C40A0">
      <w:pPr>
        <w:numPr>
          <w:ilvl w:val="0"/>
          <w:numId w:val="19"/>
        </w:numPr>
        <w:rPr>
          <w:rFonts w:asciiTheme="majorBidi" w:hAnsiTheme="majorBidi" w:cstheme="majorBidi"/>
          <w:sz w:val="40"/>
          <w:szCs w:val="40"/>
        </w:rPr>
      </w:pPr>
      <w:r w:rsidRPr="004C40A0">
        <w:rPr>
          <w:rFonts w:asciiTheme="majorBidi" w:hAnsiTheme="majorBidi" w:cstheme="majorBidi"/>
          <w:b/>
          <w:bCs/>
          <w:sz w:val="40"/>
          <w:szCs w:val="40"/>
        </w:rPr>
        <w:t>Perspective:</w:t>
      </w:r>
      <w:r w:rsidRPr="004C40A0">
        <w:rPr>
          <w:rFonts w:asciiTheme="majorBidi" w:hAnsiTheme="majorBidi" w:cstheme="majorBidi"/>
          <w:sz w:val="40"/>
          <w:szCs w:val="40"/>
        </w:rPr>
        <w:t xml:space="preserve"> Even your $8 grocery-store Merlot is better than ancient wine (which had seeds, skins, and “floaties”).</w:t>
      </w:r>
    </w:p>
    <w:p w14:paraId="741414B4" w14:textId="77777777" w:rsidR="004C40A0" w:rsidRPr="004C40A0" w:rsidRDefault="004C40A0" w:rsidP="004C40A0">
      <w:pPr>
        <w:numPr>
          <w:ilvl w:val="0"/>
          <w:numId w:val="19"/>
        </w:numPr>
        <w:rPr>
          <w:rFonts w:asciiTheme="majorBidi" w:hAnsiTheme="majorBidi" w:cstheme="majorBidi"/>
          <w:sz w:val="40"/>
          <w:szCs w:val="40"/>
        </w:rPr>
      </w:pPr>
      <w:r w:rsidRPr="004C40A0">
        <w:rPr>
          <w:rFonts w:asciiTheme="majorBidi" w:hAnsiTheme="majorBidi" w:cstheme="majorBidi"/>
          <w:b/>
          <w:bCs/>
          <w:sz w:val="40"/>
          <w:szCs w:val="40"/>
        </w:rPr>
        <w:t>Fun fact:</w:t>
      </w:r>
      <w:r w:rsidRPr="004C40A0">
        <w:rPr>
          <w:rFonts w:asciiTheme="majorBidi" w:hAnsiTheme="majorBidi" w:cstheme="majorBidi"/>
          <w:sz w:val="40"/>
          <w:szCs w:val="40"/>
        </w:rPr>
        <w:t xml:space="preserve"> Understanding wine’s beginnings explains why we drink and store it the way we do today.</w:t>
      </w:r>
    </w:p>
    <w:p w14:paraId="416B29BD"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42962A86">
          <v:rect id="_x0000_i1122" style="width:0;height:1.5pt" o:hralign="center" o:hrstd="t" o:hr="t" fillcolor="#a0a0a0" stroked="f"/>
        </w:pict>
      </w:r>
    </w:p>
    <w:p w14:paraId="472D0450"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The Timeline: Wine’s Wild Early Days</w:t>
      </w:r>
    </w:p>
    <w:p w14:paraId="250B43EF" w14:textId="77777777"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6000 BCE – Georgia &amp; Iran: The Happy Accident</w:t>
      </w:r>
    </w:p>
    <w:p w14:paraId="3C39FD9E" w14:textId="77777777"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The earliest evidence of wine comes from the Caucasus region—modern-day Georgia—where clay jars called qvevri were buried underground with leftover grape juice. Wild yeast took over, and voilà: humanity’s first sip of “fermented magic.”</w:t>
      </w:r>
    </w:p>
    <w:p w14:paraId="17C36F6B" w14:textId="231F61C4" w:rsidR="004C40A0" w:rsidRPr="004C40A0" w:rsidRDefault="004C40A0" w:rsidP="004C40A0">
      <w:pPr>
        <w:ind w:left="0" w:firstLine="0"/>
        <w:rPr>
          <w:rFonts w:asciiTheme="majorBidi" w:hAnsiTheme="majorBidi" w:cstheme="majorBidi"/>
          <w:sz w:val="40"/>
          <w:szCs w:val="40"/>
        </w:rPr>
      </w:pPr>
      <w:r>
        <w:rPr>
          <w:rFonts w:asciiTheme="majorBidi" w:hAnsiTheme="majorBidi" w:cstheme="majorBidi"/>
          <w:b/>
          <w:bCs/>
          <w:sz w:val="40"/>
          <w:szCs w:val="40"/>
        </w:rPr>
        <w:t>Early wine wasn’t anything like today:</w:t>
      </w:r>
      <w:r w:rsidRPr="004C40A0">
        <w:rPr>
          <w:rFonts w:asciiTheme="majorBidi" w:hAnsiTheme="majorBidi" w:cstheme="majorBidi"/>
          <w:sz w:val="40"/>
          <w:szCs w:val="40"/>
        </w:rPr>
        <w:t xml:space="preserve"> Think earthy, tangy, and alive—basically </w:t>
      </w:r>
      <w:r>
        <w:rPr>
          <w:rFonts w:asciiTheme="majorBidi" w:hAnsiTheme="majorBidi" w:cstheme="majorBidi"/>
          <w:sz w:val="40"/>
          <w:szCs w:val="40"/>
        </w:rPr>
        <w:t xml:space="preserve">early wine tasted more like </w:t>
      </w:r>
      <w:r w:rsidRPr="004C40A0">
        <w:rPr>
          <w:rFonts w:asciiTheme="majorBidi" w:hAnsiTheme="majorBidi" w:cstheme="majorBidi"/>
          <w:sz w:val="40"/>
          <w:szCs w:val="40"/>
        </w:rPr>
        <w:t>kombucha</w:t>
      </w:r>
      <w:r>
        <w:rPr>
          <w:rFonts w:asciiTheme="majorBidi" w:hAnsiTheme="majorBidi" w:cstheme="majorBidi"/>
          <w:sz w:val="40"/>
          <w:szCs w:val="40"/>
        </w:rPr>
        <w:t xml:space="preserve"> than wine we know</w:t>
      </w:r>
      <w:r w:rsidRPr="004C40A0">
        <w:rPr>
          <w:rFonts w:asciiTheme="majorBidi" w:hAnsiTheme="majorBidi" w:cstheme="majorBidi"/>
          <w:sz w:val="40"/>
          <w:szCs w:val="40"/>
        </w:rPr>
        <w:t>.</w:t>
      </w:r>
    </w:p>
    <w:p w14:paraId="3F960741"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15EA3504">
          <v:rect id="_x0000_i1123" style="width:0;height:1.5pt" o:hralign="center" o:hrstd="t" o:hr="t" fillcolor="#a0a0a0" stroked="f"/>
        </w:pict>
      </w:r>
    </w:p>
    <w:p w14:paraId="79A128F8"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WINE NERD ALERT: Georgia’s 8,000-Year-Old Hack – Qvevri Fermentation</w:t>
      </w:r>
    </w:p>
    <w:p w14:paraId="36ADA290" w14:textId="77777777" w:rsidR="004C40A0" w:rsidRPr="004C40A0" w:rsidRDefault="004C40A0" w:rsidP="004C40A0">
      <w:pPr>
        <w:numPr>
          <w:ilvl w:val="0"/>
          <w:numId w:val="20"/>
        </w:numPr>
        <w:rPr>
          <w:rFonts w:asciiTheme="majorBidi" w:hAnsiTheme="majorBidi" w:cstheme="majorBidi"/>
          <w:sz w:val="40"/>
          <w:szCs w:val="40"/>
        </w:rPr>
      </w:pPr>
      <w:r w:rsidRPr="004C40A0">
        <w:rPr>
          <w:rFonts w:asciiTheme="majorBidi" w:hAnsiTheme="majorBidi" w:cstheme="majorBidi"/>
          <w:sz w:val="40"/>
          <w:szCs w:val="40"/>
        </w:rPr>
        <w:lastRenderedPageBreak/>
        <w:t>Underground Coolers: Buried up to the neck, qvevri stay at 55–60°F, creating the perfect slow fermentation.</w:t>
      </w:r>
    </w:p>
    <w:p w14:paraId="3E423A84" w14:textId="77777777" w:rsidR="004C40A0" w:rsidRPr="004C40A0" w:rsidRDefault="004C40A0" w:rsidP="004C40A0">
      <w:pPr>
        <w:numPr>
          <w:ilvl w:val="0"/>
          <w:numId w:val="20"/>
        </w:numPr>
        <w:rPr>
          <w:rFonts w:asciiTheme="majorBidi" w:hAnsiTheme="majorBidi" w:cstheme="majorBidi"/>
          <w:sz w:val="40"/>
          <w:szCs w:val="40"/>
        </w:rPr>
      </w:pPr>
      <w:r w:rsidRPr="004C40A0">
        <w:rPr>
          <w:rFonts w:asciiTheme="majorBidi" w:hAnsiTheme="majorBidi" w:cstheme="majorBidi"/>
          <w:sz w:val="40"/>
          <w:szCs w:val="40"/>
        </w:rPr>
        <w:t>Skin Contact: Grapes (skins, seeds, stems) ferment for 3–6 months, producing bold, amber wines with apricot and honey notes.</w:t>
      </w:r>
    </w:p>
    <w:p w14:paraId="0DCBA961" w14:textId="77777777" w:rsidR="004C40A0" w:rsidRPr="004C40A0" w:rsidRDefault="004C40A0" w:rsidP="004C40A0">
      <w:pPr>
        <w:numPr>
          <w:ilvl w:val="0"/>
          <w:numId w:val="20"/>
        </w:numPr>
        <w:rPr>
          <w:rFonts w:asciiTheme="majorBidi" w:hAnsiTheme="majorBidi" w:cstheme="majorBidi"/>
          <w:sz w:val="40"/>
          <w:szCs w:val="40"/>
        </w:rPr>
      </w:pPr>
      <w:r w:rsidRPr="004C40A0">
        <w:rPr>
          <w:rFonts w:asciiTheme="majorBidi" w:hAnsiTheme="majorBidi" w:cstheme="majorBidi"/>
          <w:sz w:val="40"/>
          <w:szCs w:val="40"/>
        </w:rPr>
        <w:t>Porous Clay: The unglazed walls breathe, letting microbes and native yeasts create wild complexity.</w:t>
      </w:r>
    </w:p>
    <w:p w14:paraId="592DB665" w14:textId="77777777" w:rsidR="004C40A0" w:rsidRPr="004C40A0" w:rsidRDefault="004C40A0" w:rsidP="004C40A0">
      <w:pPr>
        <w:numPr>
          <w:ilvl w:val="0"/>
          <w:numId w:val="20"/>
        </w:numPr>
        <w:rPr>
          <w:rFonts w:asciiTheme="majorBidi" w:hAnsiTheme="majorBidi" w:cstheme="majorBidi"/>
          <w:sz w:val="40"/>
          <w:szCs w:val="40"/>
        </w:rPr>
      </w:pPr>
      <w:r w:rsidRPr="004C40A0">
        <w:rPr>
          <w:rFonts w:asciiTheme="majorBidi" w:hAnsiTheme="majorBidi" w:cstheme="majorBidi"/>
          <w:sz w:val="40"/>
          <w:szCs w:val="40"/>
        </w:rPr>
        <w:t>Self-Cleaning Shape: The wide-bottom, narrow-neck design pushes solids down, while tartaric crystals naturally filter the wine.</w:t>
      </w:r>
    </w:p>
    <w:p w14:paraId="49BB1775"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Why It Still Matters:</w:t>
      </w:r>
    </w:p>
    <w:p w14:paraId="297FCA62" w14:textId="77777777" w:rsidR="004C40A0" w:rsidRPr="004C40A0" w:rsidRDefault="004C40A0" w:rsidP="004C40A0">
      <w:pPr>
        <w:numPr>
          <w:ilvl w:val="0"/>
          <w:numId w:val="21"/>
        </w:numPr>
        <w:rPr>
          <w:rFonts w:asciiTheme="majorBidi" w:hAnsiTheme="majorBidi" w:cstheme="majorBidi"/>
          <w:sz w:val="40"/>
          <w:szCs w:val="40"/>
        </w:rPr>
      </w:pPr>
      <w:r w:rsidRPr="004C40A0">
        <w:rPr>
          <w:rFonts w:asciiTheme="majorBidi" w:hAnsiTheme="majorBidi" w:cstheme="majorBidi"/>
          <w:sz w:val="40"/>
          <w:szCs w:val="40"/>
        </w:rPr>
        <w:t>Georgia’s qvevri method is now UNESCO-recognized.</w:t>
      </w:r>
    </w:p>
    <w:p w14:paraId="2683D424" w14:textId="77777777" w:rsidR="004C40A0" w:rsidRPr="004C40A0" w:rsidRDefault="004C40A0" w:rsidP="004C40A0">
      <w:pPr>
        <w:numPr>
          <w:ilvl w:val="0"/>
          <w:numId w:val="21"/>
        </w:numPr>
        <w:rPr>
          <w:rFonts w:asciiTheme="majorBidi" w:hAnsiTheme="majorBidi" w:cstheme="majorBidi"/>
          <w:sz w:val="40"/>
          <w:szCs w:val="40"/>
        </w:rPr>
      </w:pPr>
      <w:r w:rsidRPr="004C40A0">
        <w:rPr>
          <w:rFonts w:asciiTheme="majorBidi" w:hAnsiTheme="majorBidi" w:cstheme="majorBidi"/>
          <w:sz w:val="40"/>
          <w:szCs w:val="40"/>
        </w:rPr>
        <w:t>The natural wine movement borrows heavily from these ancient techniques.</w:t>
      </w:r>
    </w:p>
    <w:p w14:paraId="2A6E27F2" w14:textId="77777777" w:rsidR="004C40A0" w:rsidRPr="004C40A0" w:rsidRDefault="004C40A0" w:rsidP="004C40A0">
      <w:pPr>
        <w:numPr>
          <w:ilvl w:val="0"/>
          <w:numId w:val="21"/>
        </w:numPr>
        <w:rPr>
          <w:rFonts w:asciiTheme="majorBidi" w:hAnsiTheme="majorBidi" w:cstheme="majorBidi"/>
          <w:sz w:val="40"/>
          <w:szCs w:val="40"/>
        </w:rPr>
      </w:pPr>
      <w:r w:rsidRPr="004C40A0">
        <w:rPr>
          <w:rFonts w:asciiTheme="majorBidi" w:hAnsiTheme="majorBidi" w:cstheme="majorBidi"/>
          <w:sz w:val="40"/>
          <w:szCs w:val="40"/>
        </w:rPr>
        <w:t xml:space="preserve">Want a taste of history? Try a Georgian </w:t>
      </w:r>
      <w:proofErr w:type="spellStart"/>
      <w:r w:rsidRPr="004C40A0">
        <w:rPr>
          <w:rFonts w:asciiTheme="majorBidi" w:hAnsiTheme="majorBidi" w:cstheme="majorBidi"/>
          <w:sz w:val="40"/>
          <w:szCs w:val="40"/>
        </w:rPr>
        <w:t>Rkatsiteli</w:t>
      </w:r>
      <w:proofErr w:type="spellEnd"/>
      <w:r w:rsidRPr="004C40A0">
        <w:rPr>
          <w:rFonts w:asciiTheme="majorBidi" w:hAnsiTheme="majorBidi" w:cstheme="majorBidi"/>
          <w:sz w:val="40"/>
          <w:szCs w:val="40"/>
        </w:rPr>
        <w:t xml:space="preserve"> and prepare for flavors of dried herbs, honey, and a hint of earth.</w:t>
      </w:r>
    </w:p>
    <w:p w14:paraId="5EFF3199"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5500A83A">
          <v:rect id="_x0000_i1124" style="width:0;height:1.5pt" o:hralign="center" o:hrstd="t" o:hr="t" fillcolor="#a0a0a0" stroked="f"/>
        </w:pict>
      </w:r>
    </w:p>
    <w:p w14:paraId="7F1EADBE"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3000 BCE – Egypt: Wine for the Afterlife</w:t>
      </w:r>
    </w:p>
    <w:p w14:paraId="1CD2BA95" w14:textId="77777777" w:rsid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lastRenderedPageBreak/>
        <w:t xml:space="preserve">Egyptians weren’t just sipping beer—wine was the drink of pharaohs and gods. </w:t>
      </w:r>
    </w:p>
    <w:p w14:paraId="28793545" w14:textId="77777777" w:rsid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 xml:space="preserve">Hieroglyphs on amphorae listed the vineyard, vintage, and winemaker—sound familiar? </w:t>
      </w:r>
    </w:p>
    <w:p w14:paraId="56FC5931" w14:textId="5B4CB2EE"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King Scorpion I was buried with over 700 jars of wine, proving that even in the afterlife, priorities matter.</w:t>
      </w:r>
    </w:p>
    <w:p w14:paraId="29F6A0B7"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1542A7BE">
          <v:rect id="_x0000_i1125" style="width:0;height:1.5pt" o:hralign="center" o:hrstd="t" o:hr="t" fillcolor="#a0a0a0" stroked="f"/>
        </w:pict>
      </w:r>
    </w:p>
    <w:p w14:paraId="7580663E"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1200 BCE – Phoenicians: The First Wine Traders</w:t>
      </w:r>
    </w:p>
    <w:p w14:paraId="3A2E986C" w14:textId="77777777" w:rsidR="004C60EB"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 xml:space="preserve">The Phoenicians turned wine into a Mediterranean commodity. </w:t>
      </w:r>
    </w:p>
    <w:p w14:paraId="59DF4997" w14:textId="531A7CB2"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These savvy merchants spread grape cultivation across Spain, North Africa, and Italy, laying the foundation for Europe’s wine culture.</w:t>
      </w:r>
    </w:p>
    <w:p w14:paraId="66170370"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3929E25D">
          <v:rect id="_x0000_i1126" style="width:0;height:1.5pt" o:hralign="center" o:hrstd="t" o:hr="t" fillcolor="#a0a0a0" stroked="f"/>
        </w:pict>
      </w:r>
    </w:p>
    <w:p w14:paraId="1BEBDADF"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800 BCE – Greece: Wine Gets a Makeover</w:t>
      </w:r>
    </w:p>
    <w:p w14:paraId="4238682A" w14:textId="77777777"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The Greeks didn’t just drink wine—they celebrated it. Enter Dionysus, the god of wine, revelry, and toga parties. They also had rules: drinking undiluted wine was “barbaric,” so they mixed it with water and herbs for balance and ritual.</w:t>
      </w:r>
    </w:p>
    <w:p w14:paraId="0900F438"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16DDE86C">
          <v:rect id="_x0000_i1127" style="width:0;height:1.5pt" o:hralign="center" o:hrstd="t" o:hr="t" fillcolor="#a0a0a0" stroked="f"/>
        </w:pict>
      </w:r>
    </w:p>
    <w:p w14:paraId="04A5BD79"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lastRenderedPageBreak/>
        <w:t>Quick Sip: Ancient Wine Hacks</w:t>
      </w:r>
    </w:p>
    <w:p w14:paraId="6562761D" w14:textId="77777777" w:rsidR="004C40A0" w:rsidRPr="004C40A0" w:rsidRDefault="004C40A0" w:rsidP="004C40A0">
      <w:pPr>
        <w:numPr>
          <w:ilvl w:val="0"/>
          <w:numId w:val="22"/>
        </w:numPr>
        <w:rPr>
          <w:rFonts w:asciiTheme="majorBidi" w:hAnsiTheme="majorBidi" w:cstheme="majorBidi"/>
          <w:sz w:val="40"/>
          <w:szCs w:val="40"/>
        </w:rPr>
      </w:pPr>
      <w:r w:rsidRPr="004C40A0">
        <w:rPr>
          <w:rFonts w:asciiTheme="majorBidi" w:hAnsiTheme="majorBidi" w:cstheme="majorBidi"/>
          <w:sz w:val="40"/>
          <w:szCs w:val="40"/>
        </w:rPr>
        <w:t>Storage: Pine resin sealed clay jars—today’s Greek retsina still nods to this.</w:t>
      </w:r>
    </w:p>
    <w:p w14:paraId="0D5A285B" w14:textId="77777777" w:rsidR="004C40A0" w:rsidRPr="004C40A0" w:rsidRDefault="004C40A0" w:rsidP="004C40A0">
      <w:pPr>
        <w:numPr>
          <w:ilvl w:val="0"/>
          <w:numId w:val="22"/>
        </w:numPr>
        <w:rPr>
          <w:rFonts w:asciiTheme="majorBidi" w:hAnsiTheme="majorBidi" w:cstheme="majorBidi"/>
          <w:sz w:val="40"/>
          <w:szCs w:val="40"/>
        </w:rPr>
      </w:pPr>
      <w:r w:rsidRPr="004C40A0">
        <w:rPr>
          <w:rFonts w:asciiTheme="majorBidi" w:hAnsiTheme="majorBidi" w:cstheme="majorBidi"/>
          <w:sz w:val="40"/>
          <w:szCs w:val="40"/>
        </w:rPr>
        <w:t>Flavor Boosters: Honey, herbs, even seawater (Romans were all about that salty vibe).</w:t>
      </w:r>
    </w:p>
    <w:p w14:paraId="56CADB29" w14:textId="77777777" w:rsidR="004C40A0" w:rsidRPr="004C40A0" w:rsidRDefault="004C40A0" w:rsidP="004C40A0">
      <w:pPr>
        <w:numPr>
          <w:ilvl w:val="0"/>
          <w:numId w:val="22"/>
        </w:numPr>
        <w:rPr>
          <w:rFonts w:asciiTheme="majorBidi" w:hAnsiTheme="majorBidi" w:cstheme="majorBidi"/>
          <w:sz w:val="40"/>
          <w:szCs w:val="40"/>
        </w:rPr>
      </w:pPr>
      <w:r w:rsidRPr="004C40A0">
        <w:rPr>
          <w:rFonts w:asciiTheme="majorBidi" w:hAnsiTheme="majorBidi" w:cstheme="majorBidi"/>
          <w:sz w:val="40"/>
          <w:szCs w:val="40"/>
        </w:rPr>
        <w:t>Early Branding: Labels and seals were used thousands of years before modern wine marketing.</w:t>
      </w:r>
    </w:p>
    <w:p w14:paraId="3F46A543"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pict w14:anchorId="5A2A3A85">
          <v:rect id="_x0000_i1128" style="width:0;height:1.5pt" o:hralign="center" o:hrstd="t" o:hr="t" fillcolor="#a0a0a0" stroked="f"/>
        </w:pict>
      </w:r>
    </w:p>
    <w:p w14:paraId="143ECE5D" w14:textId="77777777" w:rsidR="004C40A0" w:rsidRPr="004C40A0" w:rsidRDefault="004C40A0" w:rsidP="004C40A0">
      <w:pPr>
        <w:ind w:left="0" w:firstLine="0"/>
        <w:rPr>
          <w:rFonts w:asciiTheme="majorBidi" w:hAnsiTheme="majorBidi" w:cstheme="majorBidi"/>
          <w:b/>
          <w:bCs/>
          <w:sz w:val="40"/>
          <w:szCs w:val="40"/>
        </w:rPr>
      </w:pPr>
      <w:r w:rsidRPr="004C40A0">
        <w:rPr>
          <w:rFonts w:asciiTheme="majorBidi" w:hAnsiTheme="majorBidi" w:cstheme="majorBidi"/>
          <w:b/>
          <w:bCs/>
          <w:sz w:val="40"/>
          <w:szCs w:val="40"/>
        </w:rPr>
        <w:t>On the Next Sip</w:t>
      </w:r>
    </w:p>
    <w:p w14:paraId="487F8327" w14:textId="77777777" w:rsidR="004C40A0" w:rsidRPr="004C40A0" w:rsidRDefault="004C40A0" w:rsidP="004C40A0">
      <w:pPr>
        <w:ind w:left="0" w:firstLine="0"/>
        <w:rPr>
          <w:rFonts w:asciiTheme="majorBidi" w:hAnsiTheme="majorBidi" w:cstheme="majorBidi"/>
          <w:sz w:val="40"/>
          <w:szCs w:val="40"/>
        </w:rPr>
      </w:pPr>
      <w:r w:rsidRPr="004C40A0">
        <w:rPr>
          <w:rFonts w:asciiTheme="majorBidi" w:hAnsiTheme="majorBidi" w:cstheme="majorBidi"/>
          <w:sz w:val="40"/>
          <w:szCs w:val="40"/>
        </w:rPr>
        <w:t>In Part 2, we’ll see how monks saved wine from disappearing during the Dark Ages, why Bordeaux became the first luxury brand, and how glass bottles changed everything.</w:t>
      </w:r>
    </w:p>
    <w:p w14:paraId="4B60B0D8" w14:textId="05703B44" w:rsidR="00422778" w:rsidRPr="00422778" w:rsidRDefault="004C40A0" w:rsidP="00422778">
      <w:pPr>
        <w:ind w:left="0" w:firstLine="0"/>
        <w:rPr>
          <w:rFonts w:asciiTheme="majorBidi" w:hAnsiTheme="majorBidi" w:cstheme="majorBidi"/>
          <w:sz w:val="40"/>
          <w:szCs w:val="40"/>
        </w:rPr>
      </w:pPr>
      <w:r>
        <w:rPr>
          <w:rFonts w:asciiTheme="majorBidi" w:hAnsiTheme="majorBidi" w:cstheme="majorBidi"/>
          <w:sz w:val="40"/>
          <w:szCs w:val="40"/>
        </w:rPr>
        <w:t>Until then raise a glass to the wine we love.</w:t>
      </w:r>
    </w:p>
    <w:sectPr w:rsidR="00422778" w:rsidRPr="00422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1D10"/>
    <w:multiLevelType w:val="multilevel"/>
    <w:tmpl w:val="4D74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2179B"/>
    <w:multiLevelType w:val="multilevel"/>
    <w:tmpl w:val="AB2E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50B77"/>
    <w:multiLevelType w:val="multilevel"/>
    <w:tmpl w:val="0B66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E6C49"/>
    <w:multiLevelType w:val="multilevel"/>
    <w:tmpl w:val="D5FC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43DF9"/>
    <w:multiLevelType w:val="multilevel"/>
    <w:tmpl w:val="7E5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40D00"/>
    <w:multiLevelType w:val="multilevel"/>
    <w:tmpl w:val="D3A8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32E33"/>
    <w:multiLevelType w:val="multilevel"/>
    <w:tmpl w:val="36D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A56F8"/>
    <w:multiLevelType w:val="multilevel"/>
    <w:tmpl w:val="55BE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A1D78"/>
    <w:multiLevelType w:val="multilevel"/>
    <w:tmpl w:val="83BE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72080"/>
    <w:multiLevelType w:val="multilevel"/>
    <w:tmpl w:val="FE70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0142A"/>
    <w:multiLevelType w:val="multilevel"/>
    <w:tmpl w:val="65B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53F97"/>
    <w:multiLevelType w:val="multilevel"/>
    <w:tmpl w:val="8172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90B0E"/>
    <w:multiLevelType w:val="multilevel"/>
    <w:tmpl w:val="AB2E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B7D6B"/>
    <w:multiLevelType w:val="multilevel"/>
    <w:tmpl w:val="98D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7523B"/>
    <w:multiLevelType w:val="multilevel"/>
    <w:tmpl w:val="F41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45E12"/>
    <w:multiLevelType w:val="multilevel"/>
    <w:tmpl w:val="45344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6748BF"/>
    <w:multiLevelType w:val="multilevel"/>
    <w:tmpl w:val="FC9A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8A0377"/>
    <w:multiLevelType w:val="multilevel"/>
    <w:tmpl w:val="1342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A1E5B"/>
    <w:multiLevelType w:val="multilevel"/>
    <w:tmpl w:val="A2C6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4621F"/>
    <w:multiLevelType w:val="multilevel"/>
    <w:tmpl w:val="059C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701CB"/>
    <w:multiLevelType w:val="multilevel"/>
    <w:tmpl w:val="E9D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275AB8"/>
    <w:multiLevelType w:val="multilevel"/>
    <w:tmpl w:val="07D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868407">
    <w:abstractNumId w:val="11"/>
  </w:num>
  <w:num w:numId="2" w16cid:durableId="820343404">
    <w:abstractNumId w:val="4"/>
  </w:num>
  <w:num w:numId="3" w16cid:durableId="888876132">
    <w:abstractNumId w:val="21"/>
  </w:num>
  <w:num w:numId="4" w16cid:durableId="49773502">
    <w:abstractNumId w:val="6"/>
  </w:num>
  <w:num w:numId="5" w16cid:durableId="1284262695">
    <w:abstractNumId w:val="0"/>
  </w:num>
  <w:num w:numId="6" w16cid:durableId="1550995623">
    <w:abstractNumId w:val="10"/>
  </w:num>
  <w:num w:numId="7" w16cid:durableId="368262212">
    <w:abstractNumId w:val="15"/>
  </w:num>
  <w:num w:numId="8" w16cid:durableId="1604263276">
    <w:abstractNumId w:val="7"/>
  </w:num>
  <w:num w:numId="9" w16cid:durableId="1968972747">
    <w:abstractNumId w:val="18"/>
  </w:num>
  <w:num w:numId="10" w16cid:durableId="635335098">
    <w:abstractNumId w:val="14"/>
  </w:num>
  <w:num w:numId="11" w16cid:durableId="19086342">
    <w:abstractNumId w:val="9"/>
  </w:num>
  <w:num w:numId="12" w16cid:durableId="64687208">
    <w:abstractNumId w:val="19"/>
  </w:num>
  <w:num w:numId="13" w16cid:durableId="1133791270">
    <w:abstractNumId w:val="1"/>
  </w:num>
  <w:num w:numId="14" w16cid:durableId="1943760678">
    <w:abstractNumId w:val="5"/>
  </w:num>
  <w:num w:numId="15" w16cid:durableId="1011182674">
    <w:abstractNumId w:val="13"/>
  </w:num>
  <w:num w:numId="16" w16cid:durableId="1248613788">
    <w:abstractNumId w:val="17"/>
  </w:num>
  <w:num w:numId="17" w16cid:durableId="2086682162">
    <w:abstractNumId w:val="20"/>
  </w:num>
  <w:num w:numId="18" w16cid:durableId="1972900707">
    <w:abstractNumId w:val="8"/>
  </w:num>
  <w:num w:numId="19" w16cid:durableId="545916413">
    <w:abstractNumId w:val="2"/>
  </w:num>
  <w:num w:numId="20" w16cid:durableId="16397866">
    <w:abstractNumId w:val="16"/>
  </w:num>
  <w:num w:numId="21" w16cid:durableId="1745448222">
    <w:abstractNumId w:val="3"/>
  </w:num>
  <w:num w:numId="22" w16cid:durableId="232736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78"/>
    <w:rsid w:val="000D55BA"/>
    <w:rsid w:val="00143158"/>
    <w:rsid w:val="00422778"/>
    <w:rsid w:val="004C11CC"/>
    <w:rsid w:val="004C40A0"/>
    <w:rsid w:val="004C60EB"/>
    <w:rsid w:val="005E7449"/>
    <w:rsid w:val="008D3D73"/>
    <w:rsid w:val="00DD6A5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E847"/>
  <w15:chartTrackingRefBased/>
  <w15:docId w15:val="{52ED5C2F-DF9E-4308-BBB7-6BA90A1E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778"/>
    <w:rPr>
      <w:rFonts w:eastAsiaTheme="majorEastAsia" w:cstheme="majorBidi"/>
      <w:color w:val="272727" w:themeColor="text1" w:themeTint="D8"/>
    </w:rPr>
  </w:style>
  <w:style w:type="paragraph" w:styleId="Title">
    <w:name w:val="Title"/>
    <w:basedOn w:val="Normal"/>
    <w:next w:val="Normal"/>
    <w:link w:val="TitleChar"/>
    <w:uiPriority w:val="10"/>
    <w:qFormat/>
    <w:rsid w:val="0042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77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778"/>
    <w:pPr>
      <w:spacing w:before="160"/>
      <w:jc w:val="center"/>
    </w:pPr>
    <w:rPr>
      <w:i/>
      <w:iCs/>
      <w:color w:val="404040" w:themeColor="text1" w:themeTint="BF"/>
    </w:rPr>
  </w:style>
  <w:style w:type="character" w:customStyle="1" w:styleId="QuoteChar">
    <w:name w:val="Quote Char"/>
    <w:basedOn w:val="DefaultParagraphFont"/>
    <w:link w:val="Quote"/>
    <w:uiPriority w:val="29"/>
    <w:rsid w:val="00422778"/>
    <w:rPr>
      <w:i/>
      <w:iCs/>
      <w:color w:val="404040" w:themeColor="text1" w:themeTint="BF"/>
    </w:rPr>
  </w:style>
  <w:style w:type="paragraph" w:styleId="ListParagraph">
    <w:name w:val="List Paragraph"/>
    <w:basedOn w:val="Normal"/>
    <w:uiPriority w:val="34"/>
    <w:qFormat/>
    <w:rsid w:val="00422778"/>
    <w:pPr>
      <w:ind w:left="720"/>
      <w:contextualSpacing/>
    </w:pPr>
  </w:style>
  <w:style w:type="character" w:styleId="IntenseEmphasis">
    <w:name w:val="Intense Emphasis"/>
    <w:basedOn w:val="DefaultParagraphFont"/>
    <w:uiPriority w:val="21"/>
    <w:qFormat/>
    <w:rsid w:val="00422778"/>
    <w:rPr>
      <w:i/>
      <w:iCs/>
      <w:color w:val="2F5496" w:themeColor="accent1" w:themeShade="BF"/>
    </w:rPr>
  </w:style>
  <w:style w:type="paragraph" w:styleId="IntenseQuote">
    <w:name w:val="Intense Quote"/>
    <w:basedOn w:val="Normal"/>
    <w:next w:val="Normal"/>
    <w:link w:val="IntenseQuoteChar"/>
    <w:uiPriority w:val="30"/>
    <w:qFormat/>
    <w:rsid w:val="00422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778"/>
    <w:rPr>
      <w:i/>
      <w:iCs/>
      <w:color w:val="2F5496" w:themeColor="accent1" w:themeShade="BF"/>
    </w:rPr>
  </w:style>
  <w:style w:type="character" w:styleId="IntenseReference">
    <w:name w:val="Intense Reference"/>
    <w:basedOn w:val="DefaultParagraphFont"/>
    <w:uiPriority w:val="32"/>
    <w:qFormat/>
    <w:rsid w:val="00422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4455">
      <w:bodyDiv w:val="1"/>
      <w:marLeft w:val="0"/>
      <w:marRight w:val="0"/>
      <w:marTop w:val="0"/>
      <w:marBottom w:val="0"/>
      <w:divBdr>
        <w:top w:val="none" w:sz="0" w:space="0" w:color="auto"/>
        <w:left w:val="none" w:sz="0" w:space="0" w:color="auto"/>
        <w:bottom w:val="none" w:sz="0" w:space="0" w:color="auto"/>
        <w:right w:val="none" w:sz="0" w:space="0" w:color="auto"/>
      </w:divBdr>
    </w:div>
    <w:div w:id="455411591">
      <w:bodyDiv w:val="1"/>
      <w:marLeft w:val="0"/>
      <w:marRight w:val="0"/>
      <w:marTop w:val="0"/>
      <w:marBottom w:val="0"/>
      <w:divBdr>
        <w:top w:val="none" w:sz="0" w:space="0" w:color="auto"/>
        <w:left w:val="none" w:sz="0" w:space="0" w:color="auto"/>
        <w:bottom w:val="none" w:sz="0" w:space="0" w:color="auto"/>
        <w:right w:val="none" w:sz="0" w:space="0" w:color="auto"/>
      </w:divBdr>
    </w:div>
    <w:div w:id="1463616856">
      <w:bodyDiv w:val="1"/>
      <w:marLeft w:val="0"/>
      <w:marRight w:val="0"/>
      <w:marTop w:val="0"/>
      <w:marBottom w:val="0"/>
      <w:divBdr>
        <w:top w:val="none" w:sz="0" w:space="0" w:color="auto"/>
        <w:left w:val="none" w:sz="0" w:space="0" w:color="auto"/>
        <w:bottom w:val="none" w:sz="0" w:space="0" w:color="auto"/>
        <w:right w:val="none" w:sz="0" w:space="0" w:color="auto"/>
      </w:divBdr>
    </w:div>
    <w:div w:id="1595941361">
      <w:bodyDiv w:val="1"/>
      <w:marLeft w:val="0"/>
      <w:marRight w:val="0"/>
      <w:marTop w:val="0"/>
      <w:marBottom w:val="0"/>
      <w:divBdr>
        <w:top w:val="none" w:sz="0" w:space="0" w:color="auto"/>
        <w:left w:val="none" w:sz="0" w:space="0" w:color="auto"/>
        <w:bottom w:val="none" w:sz="0" w:space="0" w:color="auto"/>
        <w:right w:val="none" w:sz="0" w:space="0" w:color="auto"/>
      </w:divBdr>
    </w:div>
    <w:div w:id="1938980459">
      <w:bodyDiv w:val="1"/>
      <w:marLeft w:val="0"/>
      <w:marRight w:val="0"/>
      <w:marTop w:val="0"/>
      <w:marBottom w:val="0"/>
      <w:divBdr>
        <w:top w:val="none" w:sz="0" w:space="0" w:color="auto"/>
        <w:left w:val="none" w:sz="0" w:space="0" w:color="auto"/>
        <w:bottom w:val="none" w:sz="0" w:space="0" w:color="auto"/>
        <w:right w:val="none" w:sz="0" w:space="0" w:color="auto"/>
      </w:divBdr>
    </w:div>
    <w:div w:id="2061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2025-07-19T01:49:00Z</dcterms:created>
  <dcterms:modified xsi:type="dcterms:W3CDTF">2025-07-19T13:42:00Z</dcterms:modified>
</cp:coreProperties>
</file>