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318D" w14:textId="77777777" w:rsidR="004A31F0" w:rsidRPr="004A31F0" w:rsidRDefault="004A31F0" w:rsidP="004A31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A31F0">
        <w:rPr>
          <w:rFonts w:asciiTheme="majorBidi" w:hAnsiTheme="majorBidi" w:cstheme="majorBidi"/>
          <w:b/>
          <w:bCs/>
          <w:sz w:val="40"/>
          <w:szCs w:val="40"/>
        </w:rPr>
        <w:t>Episode 142 Azores</w:t>
      </w:r>
    </w:p>
    <w:p w14:paraId="6593A08E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C75EEC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C75EEC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6B835F65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sz w:val="40"/>
          <w:szCs w:val="40"/>
        </w:rPr>
        <w:t>Last time we explored Malta, where Mediterranean island wines show how extreme limestone terroir creates unique expressions impossible to replicate anywhere else.</w:t>
      </w:r>
    </w:p>
    <w:p w14:paraId="29EF908A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sz w:val="40"/>
          <w:szCs w:val="40"/>
        </w:rPr>
        <w:t>Today, we’re heading to the Azores.</w:t>
      </w:r>
    </w:p>
    <w:p w14:paraId="6688D8DE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sz w:val="40"/>
          <w:szCs w:val="40"/>
        </w:rPr>
        <w:t>These remote Portuguese islands in the middle of the Atlantic Ocean do something most would think impossible—producing world-class wines on active volcanic islands lashed by ocean storms.</w:t>
      </w:r>
    </w:p>
    <w:p w14:paraId="47E883EB" w14:textId="77777777" w:rsid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sz w:val="40"/>
          <w:szCs w:val="40"/>
        </w:rPr>
        <w:t xml:space="preserve">At first glance, the conditions seem unforgiving: violent weather, salt-heavy winds, and black volcanic rock. </w:t>
      </w:r>
    </w:p>
    <w:p w14:paraId="068FF8CA" w14:textId="77777777" w:rsid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F</w:t>
      </w:r>
      <w:r w:rsidRPr="00C75EEC">
        <w:rPr>
          <w:rFonts w:asciiTheme="majorBidi" w:hAnsiTheme="majorBidi" w:cstheme="majorBidi"/>
          <w:sz w:val="40"/>
          <w:szCs w:val="40"/>
        </w:rPr>
        <w:t xml:space="preserve">or centuries, Azorean winemakers have turned these obstacles into defining strengths. </w:t>
      </w:r>
    </w:p>
    <w:p w14:paraId="2AF4BB94" w14:textId="34F3C316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sz w:val="40"/>
          <w:szCs w:val="40"/>
        </w:rPr>
        <w:t xml:space="preserve">The solution? Ingenious stone corrals—known as </w:t>
      </w:r>
      <w:proofErr w:type="spellStart"/>
      <w:r w:rsidRPr="00C75EEC">
        <w:rPr>
          <w:rFonts w:asciiTheme="majorBidi" w:hAnsiTheme="majorBidi" w:cstheme="majorBidi"/>
          <w:i/>
          <w:iCs/>
          <w:sz w:val="40"/>
          <w:szCs w:val="40"/>
        </w:rPr>
        <w:t>currais</w:t>
      </w:r>
      <w:proofErr w:type="spellEnd"/>
      <w:r w:rsidRPr="00C75EEC">
        <w:rPr>
          <w:rFonts w:asciiTheme="majorBidi" w:hAnsiTheme="majorBidi" w:cstheme="majorBidi"/>
          <w:sz w:val="40"/>
          <w:szCs w:val="40"/>
        </w:rPr>
        <w:t>—that shelter each vine from hurricane-force winds, and hardy native grapes that flourish in volcanic ash.</w:t>
      </w:r>
    </w:p>
    <w:p w14:paraId="09CCEB12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sz w:val="40"/>
          <w:szCs w:val="40"/>
        </w:rPr>
        <w:t xml:space="preserve">The same geological forces that shaped the islands give their wines an unmistakable edge—intense minerality, </w:t>
      </w:r>
      <w:r w:rsidRPr="00C75EEC">
        <w:rPr>
          <w:rFonts w:asciiTheme="majorBidi" w:hAnsiTheme="majorBidi" w:cstheme="majorBidi"/>
          <w:sz w:val="40"/>
          <w:szCs w:val="40"/>
        </w:rPr>
        <w:lastRenderedPageBreak/>
        <w:t>ocean-driven salinity, and a brightness that feels almost electric on the palate.</w:t>
      </w:r>
    </w:p>
    <w:p w14:paraId="539BFB04" w14:textId="77777777" w:rsid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sz w:val="40"/>
          <w:szCs w:val="40"/>
        </w:rPr>
        <w:t xml:space="preserve">The Azores are made up of nine volcanic islands spread across 370 miles of open ocean, with Pico Island hosting the most important vineyards. </w:t>
      </w:r>
    </w:p>
    <w:p w14:paraId="1562BDE6" w14:textId="5C481008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sz w:val="40"/>
          <w:szCs w:val="40"/>
        </w:rPr>
        <w:t xml:space="preserve">The oceanic climate brings constant humidity, fierce winds, and nutrient-rich volcanic soils, creating ideal conditions for varieties like Verdelho and </w:t>
      </w:r>
      <w:proofErr w:type="spellStart"/>
      <w:r w:rsidRPr="00C75EEC">
        <w:rPr>
          <w:rFonts w:asciiTheme="majorBidi" w:hAnsiTheme="majorBidi" w:cstheme="majorBidi"/>
          <w:sz w:val="40"/>
          <w:szCs w:val="40"/>
        </w:rPr>
        <w:t>Terrantez</w:t>
      </w:r>
      <w:proofErr w:type="spellEnd"/>
      <w:r w:rsidRPr="00C75EEC">
        <w:rPr>
          <w:rFonts w:asciiTheme="majorBidi" w:hAnsiTheme="majorBidi" w:cstheme="majorBidi"/>
          <w:sz w:val="40"/>
          <w:szCs w:val="40"/>
        </w:rPr>
        <w:t>, each uniquely adapted to these extremes.</w:t>
      </w:r>
    </w:p>
    <w:p w14:paraId="081BE86A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sz w:val="40"/>
          <w:szCs w:val="40"/>
        </w:rPr>
        <w:t xml:space="preserve">Verdelho produces whites with sharp mineral focus, a saline lift, and notes of citrus peel, green pineapple, and wet stone. </w:t>
      </w:r>
      <w:proofErr w:type="spellStart"/>
      <w:r w:rsidRPr="00C75EEC">
        <w:rPr>
          <w:rFonts w:asciiTheme="majorBidi" w:hAnsiTheme="majorBidi" w:cstheme="majorBidi"/>
          <w:sz w:val="40"/>
          <w:szCs w:val="40"/>
        </w:rPr>
        <w:t>Terrantez</w:t>
      </w:r>
      <w:proofErr w:type="spellEnd"/>
      <w:r w:rsidRPr="00C75EEC">
        <w:rPr>
          <w:rFonts w:asciiTheme="majorBidi" w:hAnsiTheme="majorBidi" w:cstheme="majorBidi"/>
          <w:sz w:val="40"/>
          <w:szCs w:val="40"/>
        </w:rPr>
        <w:t xml:space="preserve"> delivers more layered complexity—hints of dried herbs, almond skin, and sea spray—making it one of Portugal’s most age-worthy whites.</w:t>
      </w:r>
    </w:p>
    <w:p w14:paraId="31AFE567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sz w:val="40"/>
          <w:szCs w:val="40"/>
        </w:rPr>
        <w:t xml:space="preserve">While the islands are better known for whale watching and crater lakes, wineries like Azores Wine Company and Cooperativa </w:t>
      </w:r>
      <w:proofErr w:type="spellStart"/>
      <w:r w:rsidRPr="00C75EEC">
        <w:rPr>
          <w:rFonts w:asciiTheme="majorBidi" w:hAnsiTheme="majorBidi" w:cstheme="majorBidi"/>
          <w:sz w:val="40"/>
          <w:szCs w:val="40"/>
        </w:rPr>
        <w:t>Vitivinícola</w:t>
      </w:r>
      <w:proofErr w:type="spellEnd"/>
      <w:r w:rsidRPr="00C75EEC">
        <w:rPr>
          <w:rFonts w:asciiTheme="majorBidi" w:hAnsiTheme="majorBidi" w:cstheme="majorBidi"/>
          <w:sz w:val="40"/>
          <w:szCs w:val="40"/>
        </w:rPr>
        <w:t xml:space="preserve"> da Ilha do Pico are proving that volcanic viticulture can produce wines as compelling as any mainland region.</w:t>
      </w:r>
    </w:p>
    <w:p w14:paraId="4400716A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600BD6E8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sz w:val="40"/>
          <w:szCs w:val="40"/>
        </w:rPr>
        <w:t xml:space="preserve">For drinkers, the Azores offer wines with a personality forged by isolation and elemental forces. For enthusiasts, </w:t>
      </w:r>
      <w:r w:rsidRPr="00C75EEC">
        <w:rPr>
          <w:rFonts w:asciiTheme="majorBidi" w:hAnsiTheme="majorBidi" w:cstheme="majorBidi"/>
          <w:sz w:val="40"/>
          <w:szCs w:val="40"/>
        </w:rPr>
        <w:lastRenderedPageBreak/>
        <w:t>they’re a masterclass in extreme terroir—proof that adversity can produce bottles with depth and distinction.</w:t>
      </w:r>
    </w:p>
    <w:p w14:paraId="41407599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sz w:val="40"/>
          <w:szCs w:val="40"/>
        </w:rPr>
        <w:t>Try this: Pour an Azorean Verdelho next to a Portuguese mainland Verdelho. The difference is striking—the Azorean version hums with salty tension and volcanic grip, making it a natural partner for seafood.</w:t>
      </w:r>
    </w:p>
    <w:p w14:paraId="60EC36F6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6105670A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b/>
          <w:bCs/>
          <w:sz w:val="40"/>
          <w:szCs w:val="40"/>
        </w:rPr>
        <w:t>Pico Island</w:t>
      </w:r>
      <w:r w:rsidRPr="00C75EEC">
        <w:rPr>
          <w:rFonts w:asciiTheme="majorBidi" w:hAnsiTheme="majorBidi" w:cstheme="majorBidi"/>
          <w:sz w:val="40"/>
          <w:szCs w:val="40"/>
        </w:rPr>
        <w:t xml:space="preserve"> – A UNESCO World Heritage vineyard landscape of black basalt stone corrals. Azores Wine Company is the go-to for wines that capture the island’s raw beauty.</w:t>
      </w:r>
    </w:p>
    <w:p w14:paraId="274EC526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b/>
          <w:bCs/>
          <w:sz w:val="40"/>
          <w:szCs w:val="40"/>
        </w:rPr>
        <w:t>Terceira Island</w:t>
      </w:r>
      <w:r w:rsidRPr="00C75EEC">
        <w:rPr>
          <w:rFonts w:asciiTheme="majorBidi" w:hAnsiTheme="majorBidi" w:cstheme="majorBidi"/>
          <w:sz w:val="40"/>
          <w:szCs w:val="40"/>
        </w:rPr>
        <w:t xml:space="preserve"> – Smaller plantings and different volcanic mineral makeup yield unique, experimental expressions.</w:t>
      </w:r>
    </w:p>
    <w:p w14:paraId="13EE0678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b/>
          <w:bCs/>
          <w:sz w:val="40"/>
          <w:szCs w:val="40"/>
        </w:rPr>
        <w:t>Graciosa Island</w:t>
      </w:r>
      <w:r w:rsidRPr="00C75EEC">
        <w:rPr>
          <w:rFonts w:asciiTheme="majorBidi" w:hAnsiTheme="majorBidi" w:cstheme="majorBidi"/>
          <w:sz w:val="40"/>
          <w:szCs w:val="40"/>
        </w:rPr>
        <w:t xml:space="preserve"> – The most sheltered location, with pale pumice soils producing graceful, elegant whites.</w:t>
      </w:r>
    </w:p>
    <w:p w14:paraId="2D7ADDE5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C75EEC">
        <w:rPr>
          <w:rFonts w:asciiTheme="majorBidi" w:hAnsiTheme="majorBidi" w:cstheme="majorBidi"/>
          <w:sz w:val="40"/>
          <w:szCs w:val="40"/>
        </w:rPr>
        <w:br/>
        <w:t>Look for wines labeled “Ilha do Pico” (EE-</w:t>
      </w:r>
      <w:proofErr w:type="spellStart"/>
      <w:r w:rsidRPr="00C75EEC">
        <w:rPr>
          <w:rFonts w:asciiTheme="majorBidi" w:hAnsiTheme="majorBidi" w:cstheme="majorBidi"/>
          <w:sz w:val="40"/>
          <w:szCs w:val="40"/>
        </w:rPr>
        <w:t>lya</w:t>
      </w:r>
      <w:proofErr w:type="spellEnd"/>
      <w:r w:rsidRPr="00C75EEC">
        <w:rPr>
          <w:rFonts w:asciiTheme="majorBidi" w:hAnsiTheme="majorBidi" w:cstheme="majorBidi"/>
          <w:sz w:val="40"/>
          <w:szCs w:val="40"/>
        </w:rPr>
        <w:t xml:space="preserve"> do PEE-ko). This marks bottles from Pico’s UNESCO-protected vineyards—some of the most remarkable in the world.</w:t>
      </w:r>
    </w:p>
    <w:p w14:paraId="5D9F6BC9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C75EEC">
        <w:rPr>
          <w:rFonts w:asciiTheme="majorBidi" w:hAnsiTheme="majorBidi" w:cstheme="majorBidi"/>
          <w:sz w:val="40"/>
          <w:szCs w:val="40"/>
        </w:rPr>
        <w:br/>
        <w:t xml:space="preserve">Don’t expect these wines to mirror Portuguese mainland </w:t>
      </w:r>
      <w:r w:rsidRPr="00C75EEC">
        <w:rPr>
          <w:rFonts w:asciiTheme="majorBidi" w:hAnsiTheme="majorBidi" w:cstheme="majorBidi"/>
          <w:sz w:val="40"/>
          <w:szCs w:val="40"/>
        </w:rPr>
        <w:lastRenderedPageBreak/>
        <w:t>styles—the ocean influence and volcanic soils create entirely different profiles. And don’t underestimate the rarity; producing wine here is a feat of endurance. Treat these bottles as treasures and enjoy them with fresh Atlantic seafood.</w:t>
      </w:r>
    </w:p>
    <w:p w14:paraId="47F6F6CE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68670F2E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sz w:val="40"/>
          <w:szCs w:val="40"/>
        </w:rPr>
        <w:t>Verdelho – Crisp, mineral, saline, with citrus and stone fruit; perfect with grilled fish or Portuguese seafood stews.</w:t>
      </w:r>
    </w:p>
    <w:p w14:paraId="54BE4973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C75EEC">
        <w:rPr>
          <w:rFonts w:asciiTheme="majorBidi" w:hAnsiTheme="majorBidi" w:cstheme="majorBidi"/>
          <w:sz w:val="40"/>
          <w:szCs w:val="40"/>
        </w:rPr>
        <w:t>Terrantez</w:t>
      </w:r>
      <w:proofErr w:type="spellEnd"/>
      <w:r w:rsidRPr="00C75EEC">
        <w:rPr>
          <w:rFonts w:asciiTheme="majorBidi" w:hAnsiTheme="majorBidi" w:cstheme="majorBidi"/>
          <w:sz w:val="40"/>
          <w:szCs w:val="40"/>
        </w:rPr>
        <w:t xml:space="preserve"> – Complex, herbal, and nutty with oceanic freshness; pairs well with local cheeses and shellfish.</w:t>
      </w:r>
    </w:p>
    <w:p w14:paraId="2314B6A4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sz w:val="40"/>
          <w:szCs w:val="40"/>
        </w:rPr>
        <w:t>The islands also produce experimental wines from international varieties and traditional fortified styles, each transformed by volcanic ash and salt air into something distinctively Azorean.</w:t>
      </w:r>
    </w:p>
    <w:p w14:paraId="6CAF80B3" w14:textId="77777777" w:rsidR="00C75EEC" w:rsidRPr="00C75EEC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C75EEC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C75EEC">
        <w:rPr>
          <w:rFonts w:asciiTheme="majorBidi" w:hAnsiTheme="majorBidi" w:cstheme="majorBidi"/>
          <w:sz w:val="40"/>
          <w:szCs w:val="40"/>
        </w:rPr>
        <w:t>, we’ll explore Crete—home of ancient Greek varieties that show how Mediterranean islands preserve wine history while embracing modern innovation.</w:t>
      </w:r>
    </w:p>
    <w:p w14:paraId="2199FB21" w14:textId="23599C07" w:rsidR="00FB5B6C" w:rsidRPr="004A31F0" w:rsidRDefault="00C75EEC" w:rsidP="00C75EE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75EEC">
        <w:rPr>
          <w:rFonts w:asciiTheme="majorBidi" w:hAnsiTheme="majorBidi" w:cstheme="majorBidi"/>
          <w:sz w:val="40"/>
          <w:szCs w:val="40"/>
        </w:rPr>
        <w:t xml:space="preserve">Until then, pour yourself a glass of Azorean Verdelho and taste the Atlantic in every sip. Keep exploring—and who </w:t>
      </w:r>
      <w:r w:rsidRPr="00C75EEC">
        <w:rPr>
          <w:rFonts w:asciiTheme="majorBidi" w:hAnsiTheme="majorBidi" w:cstheme="majorBidi"/>
          <w:sz w:val="40"/>
          <w:szCs w:val="40"/>
        </w:rPr>
        <w:lastRenderedPageBreak/>
        <w:t>knows, your next favorite wine might be growing where the ocean meets the volcano.</w:t>
      </w:r>
    </w:p>
    <w:sectPr w:rsidR="00FB5B6C" w:rsidRPr="004A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56C74"/>
    <w:multiLevelType w:val="multilevel"/>
    <w:tmpl w:val="C4EA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70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F0"/>
    <w:rsid w:val="000E1780"/>
    <w:rsid w:val="00143158"/>
    <w:rsid w:val="001D0175"/>
    <w:rsid w:val="004A31F0"/>
    <w:rsid w:val="004C11CC"/>
    <w:rsid w:val="008D3D73"/>
    <w:rsid w:val="00C75EEC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C27E"/>
  <w15:chartTrackingRefBased/>
  <w15:docId w15:val="{8FA8166B-D73A-4AA1-9583-3C1088B9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1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1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1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1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1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1F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1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1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2025-08-09T18:26:00Z</dcterms:created>
  <dcterms:modified xsi:type="dcterms:W3CDTF">2025-08-12T00:38:00Z</dcterms:modified>
</cp:coreProperties>
</file>