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83B3" w14:textId="77777777" w:rsidR="007005B1" w:rsidRPr="007005B1" w:rsidRDefault="007005B1" w:rsidP="007005B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05B1">
        <w:rPr>
          <w:rFonts w:asciiTheme="majorBidi" w:hAnsiTheme="majorBidi" w:cstheme="majorBidi"/>
          <w:b/>
          <w:bCs/>
          <w:sz w:val="40"/>
          <w:szCs w:val="40"/>
        </w:rPr>
        <w:t>Episode 140 Moldova</w:t>
      </w:r>
    </w:p>
    <w:p w14:paraId="48356410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1F786D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1F786D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434C9839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t>Last time we explored Slovakia, where small country, big wines showcased how political independence unleashed remarkable Central European innovation.</w:t>
      </w:r>
    </w:p>
    <w:p w14:paraId="6C789773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t>Today, we’re heading to Moldova.</w:t>
      </w:r>
    </w:p>
    <w:p w14:paraId="69570153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t>This small nation between Romania and Ukraine is home to one of Europe’s oldest and most prolific wine cultures—yet remains almost invisible to many wine lovers.</w:t>
      </w:r>
    </w:p>
    <w:p w14:paraId="49DAB261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t>With the highest vineyard density in the world and winemaking traditions stretching back over 5,000 years, Moldova combines deep history with a quiet confidence. Here, underground “wine cities” carved into limestone cliffs stretch for miles, and native grapes thrive alongside carefully chosen international varieties.</w:t>
      </w:r>
    </w:p>
    <w:p w14:paraId="65FA1C49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t>The same fertile soils that supported vineyards before the Roman Empire now produce wines that marry ancient heritage with modern precision—bottles that can rival famous European regions at a fraction of the cost.</w:t>
      </w:r>
    </w:p>
    <w:p w14:paraId="471C0FAF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lastRenderedPageBreak/>
        <w:t xml:space="preserve">Rolling hills between the Prut and Dniester rivers provide a continental climate with warm summers, mild winters, and a patchwork of limestone and black earth soils. Indigenous grapes like 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Fetească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Neagră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bring depth, spice, and supple tannins, while 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Fetească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Albă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offers bright aromatics, minerality, and freshness. International varieties, from Cabernet Sauvignon to Chardonnay, find new expression here, shaped by Moldova’s distinctive terroir.</w:t>
      </w:r>
    </w:p>
    <w:p w14:paraId="1A928D62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t xml:space="preserve">While Moldova boasts the world’s largest wine cellar at 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Mileștii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Mici (Mee-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lesh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-TEE Meech), the real treasures often come from smaller producers like Chateau 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Purcari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and Et Cetera, where focused winemaking highlights both tradition and innovation.</w:t>
      </w:r>
    </w:p>
    <w:p w14:paraId="0346B628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4AC6CFEF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t>For drinkers, Moldova delivers remarkable value—premium wines from ancient vineyards at prices that keep exploration affordable. For enthusiasts, it’s a reminder that greatness often hides in places you least expect.</w:t>
      </w:r>
    </w:p>
    <w:p w14:paraId="4823CE88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t xml:space="preserve">Try this: Pour a Moldovan 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Fetească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Neagră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alongside a comparable Bordeaux blend. Notice the deep plum and black cherry fruit, the lift of dried herbs, and the silky yet structured finish that speaks of both tradition and terroir.</w:t>
      </w:r>
    </w:p>
    <w:p w14:paraId="20B7058F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b/>
          <w:bCs/>
          <w:sz w:val="40"/>
          <w:szCs w:val="40"/>
        </w:rPr>
        <w:lastRenderedPageBreak/>
        <w:t>Practical Application</w:t>
      </w:r>
    </w:p>
    <w:p w14:paraId="285D03BC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1F786D">
        <w:rPr>
          <w:rFonts w:asciiTheme="majorBidi" w:hAnsiTheme="majorBidi" w:cstheme="majorBidi"/>
          <w:b/>
          <w:bCs/>
          <w:sz w:val="40"/>
          <w:szCs w:val="40"/>
        </w:rPr>
        <w:t>Codru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– Central region with limestone soils and a balanced climate, producing both fresh whites and elegant reds. Chateau 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Purcari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exemplifies the region’s range.</w:t>
      </w:r>
    </w:p>
    <w:p w14:paraId="13651366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b/>
          <w:bCs/>
          <w:sz w:val="40"/>
          <w:szCs w:val="40"/>
        </w:rPr>
        <w:t xml:space="preserve">Ștefan </w:t>
      </w:r>
      <w:proofErr w:type="spellStart"/>
      <w:r w:rsidRPr="001F786D">
        <w:rPr>
          <w:rFonts w:asciiTheme="majorBidi" w:hAnsiTheme="majorBidi" w:cstheme="majorBidi"/>
          <w:b/>
          <w:bCs/>
          <w:sz w:val="40"/>
          <w:szCs w:val="40"/>
        </w:rPr>
        <w:t>Vodă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– Southern warmth favors full-bodied reds and luscious late-harvest wines.</w:t>
      </w:r>
    </w:p>
    <w:p w14:paraId="27A5EA33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1F786D">
        <w:rPr>
          <w:rFonts w:asciiTheme="majorBidi" w:hAnsiTheme="majorBidi" w:cstheme="majorBidi"/>
          <w:b/>
          <w:bCs/>
          <w:sz w:val="40"/>
          <w:szCs w:val="40"/>
        </w:rPr>
        <w:t>Valul</w:t>
      </w:r>
      <w:proofErr w:type="spellEnd"/>
      <w:r w:rsidRPr="001F786D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1F786D">
        <w:rPr>
          <w:rFonts w:asciiTheme="majorBidi" w:hAnsiTheme="majorBidi" w:cstheme="majorBidi"/>
          <w:b/>
          <w:bCs/>
          <w:sz w:val="40"/>
          <w:szCs w:val="40"/>
        </w:rPr>
        <w:t>lui</w:t>
      </w:r>
      <w:proofErr w:type="spellEnd"/>
      <w:r w:rsidRPr="001F786D">
        <w:rPr>
          <w:rFonts w:asciiTheme="majorBidi" w:hAnsiTheme="majorBidi" w:cstheme="majorBidi"/>
          <w:b/>
          <w:bCs/>
          <w:sz w:val="40"/>
          <w:szCs w:val="40"/>
        </w:rPr>
        <w:t xml:space="preserve"> Traian</w:t>
      </w:r>
      <w:r w:rsidRPr="001F786D">
        <w:rPr>
          <w:rFonts w:asciiTheme="majorBidi" w:hAnsiTheme="majorBidi" w:cstheme="majorBidi"/>
          <w:sz w:val="40"/>
          <w:szCs w:val="40"/>
        </w:rPr>
        <w:t xml:space="preserve"> – Cooler northern influence creates aromatic whites and refined sparkling wines.</w:t>
      </w:r>
    </w:p>
    <w:p w14:paraId="23167E92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1F786D">
        <w:rPr>
          <w:rFonts w:asciiTheme="majorBidi" w:hAnsiTheme="majorBidi" w:cstheme="majorBidi"/>
          <w:sz w:val="40"/>
          <w:szCs w:val="40"/>
        </w:rPr>
        <w:br/>
        <w:t>Look for the “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Denominație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de Origine 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Controlată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>” (DOC) mark—your signal for regionally authentic, quality-driven Moldovan wine.</w:t>
      </w:r>
    </w:p>
    <w:p w14:paraId="31026AED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1F786D">
        <w:rPr>
          <w:rFonts w:asciiTheme="majorBidi" w:hAnsiTheme="majorBidi" w:cstheme="majorBidi"/>
          <w:sz w:val="40"/>
          <w:szCs w:val="40"/>
        </w:rPr>
        <w:br/>
        <w:t>Don’t assume Moldovan wines are rustic—modern producers here craft sophisticated, globally competitive bottles. And don’t overlook indigenous grapes; they’re as much a part of Moldova’s identity as its ancient monasteries and folk traditions.</w:t>
      </w:r>
    </w:p>
    <w:p w14:paraId="44CCCF4D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0039A893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1F786D">
        <w:rPr>
          <w:rFonts w:asciiTheme="majorBidi" w:hAnsiTheme="majorBidi" w:cstheme="majorBidi"/>
          <w:sz w:val="40"/>
          <w:szCs w:val="40"/>
        </w:rPr>
        <w:t>Fetească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Neagră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– Spiced dark fruit, smooth tannins; ideal with grilled lamb, beef stews, or aged cheeses.</w:t>
      </w:r>
    </w:p>
    <w:p w14:paraId="3F04BC96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1F786D">
        <w:rPr>
          <w:rFonts w:asciiTheme="majorBidi" w:hAnsiTheme="majorBidi" w:cstheme="majorBidi"/>
          <w:sz w:val="40"/>
          <w:szCs w:val="40"/>
        </w:rPr>
        <w:lastRenderedPageBreak/>
        <w:t>Fetească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Albă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– Aromatic, mineral, crisp; pairs with fish, fresh salads, and Eastern European pastries.</w:t>
      </w:r>
    </w:p>
    <w:p w14:paraId="33C38E47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t>Cabernet Sauvignon – Deep, structured, and ripe; excellent with roasted meats and hearty winter dishes.</w:t>
      </w:r>
    </w:p>
    <w:p w14:paraId="7035FC1A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t>Moldova also produces outstanding sparkling wines, a testament to its cool pockets and deep cellar heritage.</w:t>
      </w:r>
    </w:p>
    <w:p w14:paraId="62156821" w14:textId="77777777" w:rsidR="001F786D" w:rsidRP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1F786D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1F786D">
        <w:rPr>
          <w:rFonts w:asciiTheme="majorBidi" w:hAnsiTheme="majorBidi" w:cstheme="majorBidi"/>
          <w:sz w:val="40"/>
          <w:szCs w:val="40"/>
        </w:rPr>
        <w:t>, we’ll explore Malta—Mediterranean island wines where ancient history meets modern innovation.</w:t>
      </w:r>
    </w:p>
    <w:p w14:paraId="31750F62" w14:textId="77777777" w:rsidR="001F786D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t xml:space="preserve">Until then, pour yourself a glass of 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Fetească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1F786D">
        <w:rPr>
          <w:rFonts w:asciiTheme="majorBidi" w:hAnsiTheme="majorBidi" w:cstheme="majorBidi"/>
          <w:sz w:val="40"/>
          <w:szCs w:val="40"/>
        </w:rPr>
        <w:t>Neagră</w:t>
      </w:r>
      <w:proofErr w:type="spellEnd"/>
      <w:r w:rsidRPr="001F786D">
        <w:rPr>
          <w:rFonts w:asciiTheme="majorBidi" w:hAnsiTheme="majorBidi" w:cstheme="majorBidi"/>
          <w:sz w:val="40"/>
          <w:szCs w:val="40"/>
        </w:rPr>
        <w:t xml:space="preserve"> and discover how one of Europe’s quietest wine countries speaks volumes in the glass. </w:t>
      </w:r>
    </w:p>
    <w:p w14:paraId="096E62A1" w14:textId="1A79105A" w:rsidR="00FB5B6C" w:rsidRPr="007005B1" w:rsidRDefault="001F786D" w:rsidP="001F78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786D">
        <w:rPr>
          <w:rFonts w:asciiTheme="majorBidi" w:hAnsiTheme="majorBidi" w:cstheme="majorBidi"/>
          <w:sz w:val="40"/>
          <w:szCs w:val="40"/>
        </w:rPr>
        <w:t>Keep exploring—and maybe your next favorite wine comes from a place you once had to search for on the map.</w:t>
      </w:r>
    </w:p>
    <w:sectPr w:rsidR="00FB5B6C" w:rsidRPr="00700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A2B42"/>
    <w:multiLevelType w:val="multilevel"/>
    <w:tmpl w:val="6032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10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B1"/>
    <w:rsid w:val="000E1780"/>
    <w:rsid w:val="00143158"/>
    <w:rsid w:val="001D0175"/>
    <w:rsid w:val="001F786D"/>
    <w:rsid w:val="004C11CC"/>
    <w:rsid w:val="007005B1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099C"/>
  <w15:chartTrackingRefBased/>
  <w15:docId w15:val="{493F9539-A9B9-4C7B-B1D2-26761595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5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5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5B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5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5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2025-08-09T18:16:00Z</dcterms:created>
  <dcterms:modified xsi:type="dcterms:W3CDTF">2025-08-12T00:41:00Z</dcterms:modified>
</cp:coreProperties>
</file>