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0659"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Episode 14 – Wine Myths: Separating Fact from Fiction</w:t>
      </w:r>
    </w:p>
    <w:p w14:paraId="5F117A45"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Hi! I’m Marc, and this is WINE IN SMALL SIPS.</w:t>
      </w:r>
    </w:p>
    <w:p w14:paraId="0327CBDC" w14:textId="77777777" w:rsid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t xml:space="preserve">Last time, we looked at what makes wine “good” or “bad.” Today, we’re taking aim at ten persistent myths that keep wine drinkers stuck in outdated rules. </w:t>
      </w:r>
    </w:p>
    <w:p w14:paraId="3C8C7F29" w14:textId="7B623F6A"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t>From “red wine with meat” to “corks are superior,” we’re busting them all so you can drink smarter, not harder.</w:t>
      </w:r>
    </w:p>
    <w:p w14:paraId="74F7166B"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557A2F44">
          <v:rect id="_x0000_i1193" style="width:0;height:1.5pt" o:hralign="center" o:hrstd="t" o:hr="t" fillcolor="#a0a0a0" stroked="f"/>
        </w:pict>
      </w:r>
    </w:p>
    <w:p w14:paraId="4623EE7F"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#1 – Expensive Wine Is Always Better</w:t>
      </w:r>
    </w:p>
    <w:p w14:paraId="1060F1AF" w14:textId="77777777" w:rsidR="003E569C" w:rsidRDefault="003E569C" w:rsidP="003E569C">
      <w:pPr>
        <w:rPr>
          <w:rFonts w:asciiTheme="majorBidi" w:hAnsiTheme="majorBidi" w:cstheme="majorBidi"/>
          <w:i/>
          <w:iCs/>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Price often reflects scarcity, branding, and critical hype—not guaranteed quality.</w:t>
      </w:r>
      <w:r w:rsidRPr="003E569C">
        <w:rPr>
          <w:rFonts w:asciiTheme="majorBidi" w:hAnsiTheme="majorBidi" w:cstheme="majorBidi"/>
          <w:sz w:val="36"/>
          <w:szCs w:val="36"/>
        </w:rPr>
        <w:br/>
      </w:r>
    </w:p>
    <w:p w14:paraId="0BE6E8B5" w14:textId="77777777" w:rsidR="003E569C" w:rsidRDefault="003E569C" w:rsidP="003E569C">
      <w:pPr>
        <w:rPr>
          <w:rFonts w:asciiTheme="majorBidi" w:hAnsiTheme="majorBidi" w:cstheme="majorBidi"/>
          <w:sz w:val="36"/>
          <w:szCs w:val="36"/>
        </w:rPr>
      </w:pPr>
      <w:r w:rsidRPr="003E569C">
        <w:rPr>
          <w:rFonts w:asciiTheme="majorBidi" w:hAnsiTheme="majorBidi" w:cstheme="majorBidi"/>
          <w:b/>
          <w:bCs/>
          <w:i/>
          <w:iCs/>
          <w:sz w:val="36"/>
          <w:szCs w:val="36"/>
        </w:rPr>
        <w:t>Try This</w:t>
      </w:r>
      <w:r w:rsidRPr="003E569C">
        <w:rPr>
          <w:rFonts w:asciiTheme="majorBidi" w:hAnsiTheme="majorBidi" w:cstheme="majorBidi"/>
          <w:i/>
          <w:iCs/>
          <w:sz w:val="36"/>
          <w:szCs w:val="36"/>
        </w:rPr>
        <w:t>:</w:t>
      </w:r>
      <w:r w:rsidRPr="003E569C">
        <w:rPr>
          <w:rFonts w:asciiTheme="majorBidi" w:hAnsiTheme="majorBidi" w:cstheme="majorBidi"/>
          <w:sz w:val="36"/>
          <w:szCs w:val="36"/>
        </w:rPr>
        <w:t xml:space="preserve"> Blind-taste a $15 Chilean Cabernet against a $50 Napa Cab. You might prefer the “cheap” one.</w:t>
      </w:r>
    </w:p>
    <w:p w14:paraId="6B816011" w14:textId="7C5CB70A"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Pro Tip:</w:t>
      </w:r>
      <w:r w:rsidRPr="003E569C">
        <w:rPr>
          <w:rFonts w:asciiTheme="majorBidi" w:hAnsiTheme="majorBidi" w:cstheme="majorBidi"/>
          <w:sz w:val="36"/>
          <w:szCs w:val="36"/>
        </w:rPr>
        <w:t xml:space="preserve"> Explore “overperforming” regions like Portugal’s Douro or South Africa’s Swartland.</w:t>
      </w:r>
    </w:p>
    <w:p w14:paraId="5D4F5586"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4B742F73">
          <v:rect id="_x0000_i1194" style="width:0;height:1.5pt" o:hralign="center" o:hrstd="t" o:hr="t" fillcolor="#a0a0a0" stroked="f"/>
        </w:pict>
      </w:r>
    </w:p>
    <w:p w14:paraId="4790DE81"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#2 – You Must Pair Red Wine with Meat</w:t>
      </w:r>
    </w:p>
    <w:p w14:paraId="1BB4D920"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Acid can cut fat just as well as tannin. A German Riesling with pork belly works beautifully. Spicy food? Off-dry whites like Gewürztraminer cool the heat better than bold reds.</w:t>
      </w:r>
      <w:r w:rsidRPr="003E569C">
        <w:rPr>
          <w:rFonts w:asciiTheme="majorBidi" w:hAnsiTheme="majorBidi" w:cstheme="majorBidi"/>
          <w:sz w:val="36"/>
          <w:szCs w:val="36"/>
        </w:rPr>
        <w:br/>
      </w:r>
      <w:r w:rsidRPr="003E569C">
        <w:rPr>
          <w:rFonts w:asciiTheme="majorBidi" w:hAnsiTheme="majorBidi" w:cstheme="majorBidi"/>
          <w:b/>
          <w:bCs/>
          <w:sz w:val="36"/>
          <w:szCs w:val="36"/>
        </w:rPr>
        <w:lastRenderedPageBreak/>
        <w:t>Rule Breaker:</w:t>
      </w:r>
      <w:r w:rsidRPr="003E569C">
        <w:rPr>
          <w:rFonts w:asciiTheme="majorBidi" w:hAnsiTheme="majorBidi" w:cstheme="majorBidi"/>
          <w:sz w:val="36"/>
          <w:szCs w:val="36"/>
        </w:rPr>
        <w:t xml:space="preserve"> Champagne with fried chicken is a perfect pairing.</w:t>
      </w:r>
    </w:p>
    <w:p w14:paraId="03FA6770"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434D3042">
          <v:rect id="_x0000_i1195" style="width:0;height:1.5pt" o:hralign="center" o:hrstd="t" o:hr="t" fillcolor="#a0a0a0" stroked="f"/>
        </w:pict>
      </w:r>
    </w:p>
    <w:p w14:paraId="385ED9C0"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#3 – Sulfites Cause Headaches</w:t>
      </w:r>
    </w:p>
    <w:p w14:paraId="29D47F15"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Sulfites occur naturally in all wines and even in dried fruit. The real headache culprits can be histamines, alcohol content, or dehydration.</w:t>
      </w:r>
      <w:r w:rsidRPr="003E569C">
        <w:rPr>
          <w:rFonts w:asciiTheme="majorBidi" w:hAnsiTheme="majorBidi" w:cstheme="majorBidi"/>
          <w:sz w:val="36"/>
          <w:szCs w:val="36"/>
        </w:rPr>
        <w:br/>
      </w:r>
      <w:r w:rsidRPr="003E569C">
        <w:rPr>
          <w:rFonts w:asciiTheme="majorBidi" w:hAnsiTheme="majorBidi" w:cstheme="majorBidi"/>
          <w:b/>
          <w:bCs/>
          <w:sz w:val="36"/>
          <w:szCs w:val="36"/>
        </w:rPr>
        <w:t>Fact:</w:t>
      </w:r>
      <w:r w:rsidRPr="003E569C">
        <w:rPr>
          <w:rFonts w:asciiTheme="majorBidi" w:hAnsiTheme="majorBidi" w:cstheme="majorBidi"/>
          <w:sz w:val="36"/>
          <w:szCs w:val="36"/>
        </w:rPr>
        <w:t xml:space="preserve"> Many white wines have more added sulfites than reds.</w:t>
      </w:r>
    </w:p>
    <w:p w14:paraId="581C046C"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034139E2">
          <v:rect id="_x0000_i1196" style="width:0;height:1.5pt" o:hralign="center" o:hrstd="t" o:hr="t" fillcolor="#a0a0a0" stroked="f"/>
        </w:pict>
      </w:r>
    </w:p>
    <w:p w14:paraId="45E27B20"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#4 – All Wine Improves with Age</w:t>
      </w:r>
    </w:p>
    <w:p w14:paraId="1C9A56F0"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About 90% of wines are at their best within one to three years. Wines that do improve with age—like Barolo, Sauternes, or other structured styles—are the exception.</w:t>
      </w:r>
      <w:r w:rsidRPr="003E569C">
        <w:rPr>
          <w:rFonts w:asciiTheme="majorBidi" w:hAnsiTheme="majorBidi" w:cstheme="majorBidi"/>
          <w:sz w:val="36"/>
          <w:szCs w:val="36"/>
        </w:rPr>
        <w:br/>
      </w:r>
      <w:r w:rsidRPr="003E569C">
        <w:rPr>
          <w:rFonts w:asciiTheme="majorBidi" w:hAnsiTheme="majorBidi" w:cstheme="majorBidi"/>
          <w:i/>
          <w:iCs/>
          <w:sz w:val="36"/>
          <w:szCs w:val="36"/>
        </w:rPr>
        <w:t>Try This:</w:t>
      </w:r>
      <w:r w:rsidRPr="003E569C">
        <w:rPr>
          <w:rFonts w:asciiTheme="majorBidi" w:hAnsiTheme="majorBidi" w:cstheme="majorBidi"/>
          <w:sz w:val="36"/>
          <w:szCs w:val="36"/>
        </w:rPr>
        <w:t xml:space="preserve"> Open a five-year-old $10 Merlot and taste how stale the fruit has become.</w:t>
      </w:r>
    </w:p>
    <w:p w14:paraId="680606A2"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785647C6">
          <v:rect id="_x0000_i1197" style="width:0;height:1.5pt" o:hralign="center" o:hrstd="t" o:hr="t" fillcolor="#a0a0a0" stroked="f"/>
        </w:pict>
      </w:r>
    </w:p>
    <w:p w14:paraId="4A395FB3"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#5 – Corks Are Better Than Screwcaps</w:t>
      </w:r>
    </w:p>
    <w:p w14:paraId="1619309E"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Screwcaps prevent cork taint (TCA) and keep wines fresher longer. Even top producers like New Zealand’s Cloudy Bay use them for premium whites. Some aged reds can benefit from cork’s slow oxygen exchange, but that’s a narrow category.</w:t>
      </w:r>
    </w:p>
    <w:p w14:paraId="5F6AE807"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lastRenderedPageBreak/>
        <w:pict w14:anchorId="210C6B5F">
          <v:rect id="_x0000_i1198" style="width:0;height:1.5pt" o:hralign="center" o:hrstd="t" o:hr="t" fillcolor="#a0a0a0" stroked="f"/>
        </w:pict>
      </w:r>
    </w:p>
    <w:p w14:paraId="23542B16"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#6 – Swirling Shows Quality</w:t>
      </w:r>
    </w:p>
    <w:p w14:paraId="6F05BCF6"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Swirling releases aromas—it’s not a measure of wine quality. Legs or “tears” on the glass indicate alcohol and glycerin content, not flavor depth.</w:t>
      </w:r>
      <w:r w:rsidRPr="003E569C">
        <w:rPr>
          <w:rFonts w:asciiTheme="majorBidi" w:hAnsiTheme="majorBidi" w:cstheme="majorBidi"/>
          <w:sz w:val="36"/>
          <w:szCs w:val="36"/>
        </w:rPr>
        <w:br/>
      </w:r>
      <w:r w:rsidRPr="003E569C">
        <w:rPr>
          <w:rFonts w:asciiTheme="majorBidi" w:hAnsiTheme="majorBidi" w:cstheme="majorBidi"/>
          <w:b/>
          <w:bCs/>
          <w:sz w:val="36"/>
          <w:szCs w:val="36"/>
        </w:rPr>
        <w:t>Fun Hack:</w:t>
      </w:r>
      <w:r w:rsidRPr="003E569C">
        <w:rPr>
          <w:rFonts w:asciiTheme="majorBidi" w:hAnsiTheme="majorBidi" w:cstheme="majorBidi"/>
          <w:sz w:val="36"/>
          <w:szCs w:val="36"/>
        </w:rPr>
        <w:t xml:space="preserve"> Swirl water in a glass—it forms “legs” too.</w:t>
      </w:r>
    </w:p>
    <w:p w14:paraId="4A2F1EA1"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747FF067">
          <v:rect id="_x0000_i1199" style="width:0;height:1.5pt" o:hralign="center" o:hrstd="t" o:hr="t" fillcolor="#a0a0a0" stroked="f"/>
        </w:pict>
      </w:r>
    </w:p>
    <w:p w14:paraId="0CB6EAAC"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#7 – Organic or Natural Wine Is Always Better</w:t>
      </w:r>
    </w:p>
    <w:p w14:paraId="60557657"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Organic refers to farming, not guaranteed taste. Natural wine’s “funk” can be a sign of terroir—or of sloppy winemaking.</w:t>
      </w:r>
      <w:r w:rsidRPr="003E569C">
        <w:rPr>
          <w:rFonts w:asciiTheme="majorBidi" w:hAnsiTheme="majorBidi" w:cstheme="majorBidi"/>
          <w:sz w:val="36"/>
          <w:szCs w:val="36"/>
        </w:rPr>
        <w:br/>
      </w:r>
      <w:r w:rsidRPr="003E569C">
        <w:rPr>
          <w:rFonts w:asciiTheme="majorBidi" w:hAnsiTheme="majorBidi" w:cstheme="majorBidi"/>
          <w:i/>
          <w:iCs/>
          <w:sz w:val="36"/>
          <w:szCs w:val="36"/>
        </w:rPr>
        <w:t>Try This:</w:t>
      </w:r>
      <w:r w:rsidRPr="003E569C">
        <w:rPr>
          <w:rFonts w:asciiTheme="majorBidi" w:hAnsiTheme="majorBidi" w:cstheme="majorBidi"/>
          <w:sz w:val="36"/>
          <w:szCs w:val="36"/>
        </w:rPr>
        <w:t xml:space="preserve"> Taste a conventional and a natural wine blind. Decide which you prefer without labels influencing you.</w:t>
      </w:r>
    </w:p>
    <w:p w14:paraId="49A9C7BD"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6B3697E6">
          <v:rect id="_x0000_i1200" style="width:0;height:1.5pt" o:hralign="center" o:hrstd="t" o:hr="t" fillcolor="#a0a0a0" stroked="f"/>
        </w:pict>
      </w:r>
    </w:p>
    <w:p w14:paraId="1160793A"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#8 – White Wine Should Be Ice-Cold</w:t>
      </w:r>
    </w:p>
    <w:p w14:paraId="3D175833"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Over-chilling mutes flavor.</w:t>
      </w:r>
    </w:p>
    <w:p w14:paraId="439F63DC" w14:textId="77777777" w:rsidR="003E569C" w:rsidRPr="003E569C" w:rsidRDefault="003E569C" w:rsidP="003E569C">
      <w:pPr>
        <w:numPr>
          <w:ilvl w:val="0"/>
          <w:numId w:val="13"/>
        </w:numPr>
        <w:rPr>
          <w:rFonts w:asciiTheme="majorBidi" w:hAnsiTheme="majorBidi" w:cstheme="majorBidi"/>
          <w:sz w:val="36"/>
          <w:szCs w:val="36"/>
        </w:rPr>
      </w:pPr>
      <w:r w:rsidRPr="003E569C">
        <w:rPr>
          <w:rFonts w:asciiTheme="majorBidi" w:hAnsiTheme="majorBidi" w:cstheme="majorBidi"/>
          <w:sz w:val="36"/>
          <w:szCs w:val="36"/>
        </w:rPr>
        <w:t>Light whites: serve at 45–50°F (take them out of the fridge 10–15 minutes before serving).</w:t>
      </w:r>
    </w:p>
    <w:p w14:paraId="54C6C5C3" w14:textId="77777777" w:rsidR="003E569C" w:rsidRPr="003E569C" w:rsidRDefault="003E569C" w:rsidP="003E569C">
      <w:pPr>
        <w:numPr>
          <w:ilvl w:val="0"/>
          <w:numId w:val="13"/>
        </w:numPr>
        <w:rPr>
          <w:rFonts w:asciiTheme="majorBidi" w:hAnsiTheme="majorBidi" w:cstheme="majorBidi"/>
          <w:sz w:val="36"/>
          <w:szCs w:val="36"/>
        </w:rPr>
      </w:pPr>
      <w:r w:rsidRPr="003E569C">
        <w:rPr>
          <w:rFonts w:asciiTheme="majorBidi" w:hAnsiTheme="majorBidi" w:cstheme="majorBidi"/>
          <w:sz w:val="36"/>
          <w:szCs w:val="36"/>
        </w:rPr>
        <w:t>Oaked Chardonnay: serve at 50–55°F.</w:t>
      </w:r>
      <w:r w:rsidRPr="003E569C">
        <w:rPr>
          <w:rFonts w:asciiTheme="majorBidi" w:hAnsiTheme="majorBidi" w:cstheme="majorBidi"/>
          <w:sz w:val="36"/>
          <w:szCs w:val="36"/>
        </w:rPr>
        <w:br/>
      </w:r>
      <w:r w:rsidRPr="003E569C">
        <w:rPr>
          <w:rFonts w:asciiTheme="majorBidi" w:hAnsiTheme="majorBidi" w:cstheme="majorBidi"/>
          <w:b/>
          <w:bCs/>
          <w:sz w:val="36"/>
          <w:szCs w:val="36"/>
        </w:rPr>
        <w:t>Test:</w:t>
      </w:r>
      <w:r w:rsidRPr="003E569C">
        <w:rPr>
          <w:rFonts w:asciiTheme="majorBidi" w:hAnsiTheme="majorBidi" w:cstheme="majorBidi"/>
          <w:sz w:val="36"/>
          <w:szCs w:val="36"/>
        </w:rPr>
        <w:t xml:space="preserve"> Let an over-chilled Chardonnay warm slightly and watch the flavors bloom.</w:t>
      </w:r>
    </w:p>
    <w:p w14:paraId="689DB7AF"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286E55C2">
          <v:rect id="_x0000_i1201" style="width:0;height:1.5pt" o:hralign="center" o:hrstd="t" o:hr="t" fillcolor="#a0a0a0" stroked="f"/>
        </w:pict>
      </w:r>
    </w:p>
    <w:p w14:paraId="059C995B"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#9 – The More Oak, the Better</w:t>
      </w:r>
    </w:p>
    <w:p w14:paraId="63B3F74C"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lastRenderedPageBreak/>
        <w:t>The Truth:</w:t>
      </w:r>
      <w:r w:rsidRPr="003E569C">
        <w:rPr>
          <w:rFonts w:asciiTheme="majorBidi" w:hAnsiTheme="majorBidi" w:cstheme="majorBidi"/>
          <w:sz w:val="36"/>
          <w:szCs w:val="36"/>
        </w:rPr>
        <w:t xml:space="preserve"> Over-oaking can smother a wine’s character. Balanced oak adds structure and complexity; too much just tastes like wood. Seek out unoaked styles like Chablis or Sauvignon Blanc to taste pure fruit.</w:t>
      </w:r>
    </w:p>
    <w:p w14:paraId="0A230424"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2BDCA90D">
          <v:rect id="_x0000_i1202" style="width:0;height:1.5pt" o:hralign="center" o:hrstd="t" o:hr="t" fillcolor="#a0a0a0" stroked="f"/>
        </w:pict>
      </w:r>
    </w:p>
    <w:p w14:paraId="7C629145"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Myth #10 – Decanting Is Only for Old Wines</w:t>
      </w:r>
    </w:p>
    <w:p w14:paraId="6C6C0D1C"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The Truth:</w:t>
      </w:r>
      <w:r w:rsidRPr="003E569C">
        <w:rPr>
          <w:rFonts w:asciiTheme="majorBidi" w:hAnsiTheme="majorBidi" w:cstheme="majorBidi"/>
          <w:sz w:val="36"/>
          <w:szCs w:val="36"/>
        </w:rPr>
        <w:t xml:space="preserve"> Young, tannic reds often benefit the most from decanting—it softens the structure and opens the aromas. Even some whites, like oaked Chardonnay, can improve after 15 minutes in a decanter.</w:t>
      </w:r>
      <w:r w:rsidRPr="003E569C">
        <w:rPr>
          <w:rFonts w:asciiTheme="majorBidi" w:hAnsiTheme="majorBidi" w:cstheme="majorBidi"/>
          <w:sz w:val="36"/>
          <w:szCs w:val="36"/>
        </w:rPr>
        <w:br/>
      </w:r>
      <w:r w:rsidRPr="003E569C">
        <w:rPr>
          <w:rFonts w:asciiTheme="majorBidi" w:hAnsiTheme="majorBidi" w:cstheme="majorBidi"/>
          <w:b/>
          <w:bCs/>
          <w:sz w:val="36"/>
          <w:szCs w:val="36"/>
        </w:rPr>
        <w:t>Cheat Code:</w:t>
      </w:r>
      <w:r w:rsidRPr="003E569C">
        <w:rPr>
          <w:rFonts w:asciiTheme="majorBidi" w:hAnsiTheme="majorBidi" w:cstheme="majorBidi"/>
          <w:sz w:val="36"/>
          <w:szCs w:val="36"/>
        </w:rPr>
        <w:t xml:space="preserve"> Use a blender for 30 seconds to “instant decant” (it works).</w:t>
      </w:r>
    </w:p>
    <w:p w14:paraId="083FCD8E"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4B4E2CB1">
          <v:rect id="_x0000_i1203" style="width:0;height:1.5pt" o:hralign="center" o:hrstd="t" o:hr="t" fillcolor="#a0a0a0" stroked="f"/>
        </w:pict>
      </w:r>
    </w:p>
    <w:p w14:paraId="12BD8719"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Quick Myth-Busting Cheat Sheet</w:t>
      </w:r>
    </w:p>
    <w:p w14:paraId="0BF47AA4"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Price ≠ Quality</w:t>
      </w:r>
    </w:p>
    <w:p w14:paraId="3D118DAA"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Pairings are guidelines, not laws</w:t>
      </w:r>
    </w:p>
    <w:p w14:paraId="6574936A"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Sulfites don’t cause most headaches</w:t>
      </w:r>
    </w:p>
    <w:p w14:paraId="44482F7C"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Age isn’t always an improvement</w:t>
      </w:r>
    </w:p>
    <w:p w14:paraId="20528A0E"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Screwcaps ≠ cheap</w:t>
      </w:r>
    </w:p>
    <w:p w14:paraId="1987050B" w14:textId="77777777" w:rsidR="003E569C" w:rsidRPr="003E569C" w:rsidRDefault="003E569C" w:rsidP="003E569C">
      <w:pPr>
        <w:numPr>
          <w:ilvl w:val="0"/>
          <w:numId w:val="14"/>
        </w:numPr>
        <w:rPr>
          <w:rFonts w:asciiTheme="majorBidi" w:hAnsiTheme="majorBidi" w:cstheme="majorBidi"/>
          <w:sz w:val="36"/>
          <w:szCs w:val="36"/>
        </w:rPr>
      </w:pPr>
      <w:r w:rsidRPr="003E569C">
        <w:rPr>
          <w:rFonts w:asciiTheme="majorBidi" w:hAnsiTheme="majorBidi" w:cstheme="majorBidi"/>
          <w:sz w:val="36"/>
          <w:szCs w:val="36"/>
        </w:rPr>
        <w:t>Swirling ≠ sophistication</w:t>
      </w:r>
    </w:p>
    <w:p w14:paraId="6BD9352F"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Memory Trick:</w:t>
      </w:r>
      <w:r w:rsidRPr="003E569C">
        <w:rPr>
          <w:rFonts w:asciiTheme="majorBidi" w:hAnsiTheme="majorBidi" w:cstheme="majorBidi"/>
          <w:sz w:val="36"/>
          <w:szCs w:val="36"/>
        </w:rPr>
        <w:t xml:space="preserve"> Wine “rules” are more like suggestions.</w:t>
      </w:r>
    </w:p>
    <w:p w14:paraId="06DA4324"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11155B65">
          <v:rect id="_x0000_i1204" style="width:0;height:1.5pt" o:hralign="center" o:hrstd="t" o:hr="t" fillcolor="#a0a0a0" stroked="f"/>
        </w:pict>
      </w:r>
    </w:p>
    <w:p w14:paraId="7E4E6150"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lastRenderedPageBreak/>
        <w:t>Enthusiast Alert</w:t>
      </w:r>
    </w:p>
    <w:p w14:paraId="1FF844D5"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t>The “Parker Effect” – Robert Parker’s preference for big, oaky wines pushed many 1990s producers toward higher alcohol and heavier styles.</w:t>
      </w:r>
    </w:p>
    <w:p w14:paraId="12756225"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Legs Science:</w:t>
      </w:r>
      <w:r w:rsidRPr="003E569C">
        <w:rPr>
          <w:rFonts w:asciiTheme="majorBidi" w:hAnsiTheme="majorBidi" w:cstheme="majorBidi"/>
          <w:sz w:val="36"/>
          <w:szCs w:val="36"/>
        </w:rPr>
        <w:t xml:space="preserve"> Those streaks on the glass come from glycerin and alcohol, not from superior quality.</w:t>
      </w:r>
    </w:p>
    <w:p w14:paraId="3C42D2D9"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7B5FE40A">
          <v:rect id="_x0000_i1205" style="width:0;height:1.5pt" o:hralign="center" o:hrstd="t" o:hr="t" fillcolor="#a0a0a0" stroked="f"/>
        </w:pict>
      </w:r>
    </w:p>
    <w:p w14:paraId="6A9FAB84" w14:textId="77777777" w:rsidR="003E569C" w:rsidRPr="003E569C" w:rsidRDefault="003E569C" w:rsidP="003E569C">
      <w:pPr>
        <w:rPr>
          <w:rFonts w:asciiTheme="majorBidi" w:hAnsiTheme="majorBidi" w:cstheme="majorBidi"/>
          <w:b/>
          <w:bCs/>
          <w:sz w:val="36"/>
          <w:szCs w:val="36"/>
        </w:rPr>
      </w:pPr>
      <w:r w:rsidRPr="003E569C">
        <w:rPr>
          <w:rFonts w:asciiTheme="majorBidi" w:hAnsiTheme="majorBidi" w:cstheme="majorBidi"/>
          <w:b/>
          <w:bCs/>
          <w:sz w:val="36"/>
          <w:szCs w:val="36"/>
        </w:rPr>
        <w:t>Try This – The Myth-Busting Taste Test</w:t>
      </w:r>
    </w:p>
    <w:p w14:paraId="0A83DB3F"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t>Pour two glasses of the same red wine. Decant one and leave the other straight from the bottle. Taste them side-by-side over 10 minutes and note the difference air makes.</w:t>
      </w:r>
    </w:p>
    <w:p w14:paraId="7F7EAFC3"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pict w14:anchorId="28BC563C">
          <v:rect id="_x0000_i1206" style="width:0;height:1.5pt" o:hralign="center" o:hrstd="t" o:hr="t" fillcolor="#a0a0a0" stroked="f"/>
        </w:pict>
      </w:r>
    </w:p>
    <w:p w14:paraId="3A29CEAA" w14:textId="77777777" w:rsidR="003E569C" w:rsidRPr="003E569C" w:rsidRDefault="003E569C" w:rsidP="003E569C">
      <w:pPr>
        <w:rPr>
          <w:rFonts w:asciiTheme="majorBidi" w:hAnsiTheme="majorBidi" w:cstheme="majorBidi"/>
          <w:sz w:val="36"/>
          <w:szCs w:val="36"/>
        </w:rPr>
      </w:pPr>
      <w:r w:rsidRPr="003E569C">
        <w:rPr>
          <w:rFonts w:asciiTheme="majorBidi" w:hAnsiTheme="majorBidi" w:cstheme="majorBidi"/>
          <w:b/>
          <w:bCs/>
          <w:sz w:val="36"/>
          <w:szCs w:val="36"/>
        </w:rPr>
        <w:t>On the Next Sip…</w:t>
      </w:r>
      <w:r w:rsidRPr="003E569C">
        <w:rPr>
          <w:rFonts w:asciiTheme="majorBidi" w:hAnsiTheme="majorBidi" w:cstheme="majorBidi"/>
          <w:sz w:val="36"/>
          <w:szCs w:val="36"/>
        </w:rPr>
        <w:br/>
        <w:t xml:space="preserve">Why do sommeliers obsess over “terroir”? Episode 15 takes you into </w:t>
      </w:r>
      <w:r w:rsidRPr="003E569C">
        <w:rPr>
          <w:rFonts w:asciiTheme="majorBidi" w:hAnsiTheme="majorBidi" w:cstheme="majorBidi"/>
          <w:i/>
          <w:iCs/>
          <w:sz w:val="36"/>
          <w:szCs w:val="36"/>
        </w:rPr>
        <w:t>Building Your Wine Vocabulary: Essential Terms.</w:t>
      </w:r>
    </w:p>
    <w:p w14:paraId="13F63702" w14:textId="69C9BCF0" w:rsidR="00FB5B6C" w:rsidRPr="003E569C" w:rsidRDefault="003E569C" w:rsidP="003E569C">
      <w:pPr>
        <w:rPr>
          <w:rFonts w:asciiTheme="majorBidi" w:hAnsiTheme="majorBidi" w:cstheme="majorBidi"/>
          <w:sz w:val="36"/>
          <w:szCs w:val="36"/>
        </w:rPr>
      </w:pPr>
      <w:r w:rsidRPr="003E569C">
        <w:rPr>
          <w:rFonts w:asciiTheme="majorBidi" w:hAnsiTheme="majorBidi" w:cstheme="majorBidi"/>
          <w:sz w:val="36"/>
          <w:szCs w:val="36"/>
        </w:rPr>
        <w:t xml:space="preserve">Until then, remember: the only real wine sin is pretending to like something you don’t. Cheers! </w:t>
      </w:r>
    </w:p>
    <w:sectPr w:rsidR="00FB5B6C" w:rsidRPr="003E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4A"/>
    <w:multiLevelType w:val="multilevel"/>
    <w:tmpl w:val="C9EC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20018"/>
    <w:multiLevelType w:val="multilevel"/>
    <w:tmpl w:val="A04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746F"/>
    <w:multiLevelType w:val="multilevel"/>
    <w:tmpl w:val="4F32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46F92"/>
    <w:multiLevelType w:val="multilevel"/>
    <w:tmpl w:val="1BD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F009B"/>
    <w:multiLevelType w:val="multilevel"/>
    <w:tmpl w:val="EA7A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94D87"/>
    <w:multiLevelType w:val="multilevel"/>
    <w:tmpl w:val="0BE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A446C"/>
    <w:multiLevelType w:val="multilevel"/>
    <w:tmpl w:val="3A84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A164A"/>
    <w:multiLevelType w:val="multilevel"/>
    <w:tmpl w:val="832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17384"/>
    <w:multiLevelType w:val="multilevel"/>
    <w:tmpl w:val="9B0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37071"/>
    <w:multiLevelType w:val="multilevel"/>
    <w:tmpl w:val="C67E8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619FC"/>
    <w:multiLevelType w:val="multilevel"/>
    <w:tmpl w:val="0BFA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02784"/>
    <w:multiLevelType w:val="multilevel"/>
    <w:tmpl w:val="7D4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72163"/>
    <w:multiLevelType w:val="multilevel"/>
    <w:tmpl w:val="F83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31509"/>
    <w:multiLevelType w:val="multilevel"/>
    <w:tmpl w:val="4FE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5641">
    <w:abstractNumId w:val="12"/>
  </w:num>
  <w:num w:numId="2" w16cid:durableId="545028696">
    <w:abstractNumId w:val="2"/>
  </w:num>
  <w:num w:numId="3" w16cid:durableId="223682826">
    <w:abstractNumId w:val="8"/>
  </w:num>
  <w:num w:numId="4" w16cid:durableId="523518701">
    <w:abstractNumId w:val="7"/>
  </w:num>
  <w:num w:numId="5" w16cid:durableId="599265895">
    <w:abstractNumId w:val="10"/>
  </w:num>
  <w:num w:numId="6" w16cid:durableId="405345732">
    <w:abstractNumId w:val="4"/>
  </w:num>
  <w:num w:numId="7" w16cid:durableId="666514119">
    <w:abstractNumId w:val="6"/>
  </w:num>
  <w:num w:numId="8" w16cid:durableId="289167406">
    <w:abstractNumId w:val="9"/>
  </w:num>
  <w:num w:numId="9" w16cid:durableId="1880899784">
    <w:abstractNumId w:val="3"/>
  </w:num>
  <w:num w:numId="10" w16cid:durableId="979577237">
    <w:abstractNumId w:val="13"/>
  </w:num>
  <w:num w:numId="11" w16cid:durableId="1010525063">
    <w:abstractNumId w:val="1"/>
  </w:num>
  <w:num w:numId="12" w16cid:durableId="1959338435">
    <w:abstractNumId w:val="0"/>
  </w:num>
  <w:num w:numId="13" w16cid:durableId="388768888">
    <w:abstractNumId w:val="11"/>
  </w:num>
  <w:num w:numId="14" w16cid:durableId="193863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07"/>
    <w:rsid w:val="00143158"/>
    <w:rsid w:val="00343007"/>
    <w:rsid w:val="003E569C"/>
    <w:rsid w:val="004C11CC"/>
    <w:rsid w:val="00510629"/>
    <w:rsid w:val="008D3D73"/>
    <w:rsid w:val="00910C0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0399"/>
  <w15:chartTrackingRefBased/>
  <w15:docId w15:val="{BD2713CC-5B17-47B5-97E0-C652A4A7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007"/>
    <w:rPr>
      <w:rFonts w:eastAsiaTheme="majorEastAsia" w:cstheme="majorBidi"/>
      <w:color w:val="272727" w:themeColor="text1" w:themeTint="D8"/>
    </w:rPr>
  </w:style>
  <w:style w:type="paragraph" w:styleId="Title">
    <w:name w:val="Title"/>
    <w:basedOn w:val="Normal"/>
    <w:next w:val="Normal"/>
    <w:link w:val="TitleChar"/>
    <w:uiPriority w:val="10"/>
    <w:qFormat/>
    <w:rsid w:val="00343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00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007"/>
    <w:pPr>
      <w:spacing w:before="160"/>
      <w:jc w:val="center"/>
    </w:pPr>
    <w:rPr>
      <w:i/>
      <w:iCs/>
      <w:color w:val="404040" w:themeColor="text1" w:themeTint="BF"/>
    </w:rPr>
  </w:style>
  <w:style w:type="character" w:customStyle="1" w:styleId="QuoteChar">
    <w:name w:val="Quote Char"/>
    <w:basedOn w:val="DefaultParagraphFont"/>
    <w:link w:val="Quote"/>
    <w:uiPriority w:val="29"/>
    <w:rsid w:val="00343007"/>
    <w:rPr>
      <w:i/>
      <w:iCs/>
      <w:color w:val="404040" w:themeColor="text1" w:themeTint="BF"/>
    </w:rPr>
  </w:style>
  <w:style w:type="paragraph" w:styleId="ListParagraph">
    <w:name w:val="List Paragraph"/>
    <w:basedOn w:val="Normal"/>
    <w:uiPriority w:val="34"/>
    <w:qFormat/>
    <w:rsid w:val="00343007"/>
    <w:pPr>
      <w:ind w:left="720"/>
      <w:contextualSpacing/>
    </w:pPr>
  </w:style>
  <w:style w:type="character" w:styleId="IntenseEmphasis">
    <w:name w:val="Intense Emphasis"/>
    <w:basedOn w:val="DefaultParagraphFont"/>
    <w:uiPriority w:val="21"/>
    <w:qFormat/>
    <w:rsid w:val="00343007"/>
    <w:rPr>
      <w:i/>
      <w:iCs/>
      <w:color w:val="2F5496" w:themeColor="accent1" w:themeShade="BF"/>
    </w:rPr>
  </w:style>
  <w:style w:type="paragraph" w:styleId="IntenseQuote">
    <w:name w:val="Intense Quote"/>
    <w:basedOn w:val="Normal"/>
    <w:next w:val="Normal"/>
    <w:link w:val="IntenseQuoteChar"/>
    <w:uiPriority w:val="30"/>
    <w:qFormat/>
    <w:rsid w:val="00343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007"/>
    <w:rPr>
      <w:i/>
      <w:iCs/>
      <w:color w:val="2F5496" w:themeColor="accent1" w:themeShade="BF"/>
    </w:rPr>
  </w:style>
  <w:style w:type="character" w:styleId="IntenseReference">
    <w:name w:val="Intense Reference"/>
    <w:basedOn w:val="DefaultParagraphFont"/>
    <w:uiPriority w:val="32"/>
    <w:qFormat/>
    <w:rsid w:val="00343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33637">
      <w:bodyDiv w:val="1"/>
      <w:marLeft w:val="0"/>
      <w:marRight w:val="0"/>
      <w:marTop w:val="0"/>
      <w:marBottom w:val="0"/>
      <w:divBdr>
        <w:top w:val="none" w:sz="0" w:space="0" w:color="auto"/>
        <w:left w:val="none" w:sz="0" w:space="0" w:color="auto"/>
        <w:bottom w:val="none" w:sz="0" w:space="0" w:color="auto"/>
        <w:right w:val="none" w:sz="0" w:space="0" w:color="auto"/>
      </w:divBdr>
    </w:div>
    <w:div w:id="926840275">
      <w:bodyDiv w:val="1"/>
      <w:marLeft w:val="0"/>
      <w:marRight w:val="0"/>
      <w:marTop w:val="0"/>
      <w:marBottom w:val="0"/>
      <w:divBdr>
        <w:top w:val="none" w:sz="0" w:space="0" w:color="auto"/>
        <w:left w:val="none" w:sz="0" w:space="0" w:color="auto"/>
        <w:bottom w:val="none" w:sz="0" w:space="0" w:color="auto"/>
        <w:right w:val="none" w:sz="0" w:space="0" w:color="auto"/>
      </w:divBdr>
    </w:div>
    <w:div w:id="1433864536">
      <w:bodyDiv w:val="1"/>
      <w:marLeft w:val="0"/>
      <w:marRight w:val="0"/>
      <w:marTop w:val="0"/>
      <w:marBottom w:val="0"/>
      <w:divBdr>
        <w:top w:val="none" w:sz="0" w:space="0" w:color="auto"/>
        <w:left w:val="none" w:sz="0" w:space="0" w:color="auto"/>
        <w:bottom w:val="none" w:sz="0" w:space="0" w:color="auto"/>
        <w:right w:val="none" w:sz="0" w:space="0" w:color="auto"/>
      </w:divBdr>
    </w:div>
    <w:div w:id="17606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2025-06-30T19:10:00Z</dcterms:created>
  <dcterms:modified xsi:type="dcterms:W3CDTF">2025-08-15T04:20:00Z</dcterms:modified>
</cp:coreProperties>
</file>