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D9C8" w14:textId="77777777" w:rsidR="0020277C" w:rsidRPr="0020277C" w:rsidRDefault="0020277C" w:rsidP="0020277C">
      <w:pPr>
        <w:ind w:left="0" w:firstLine="0"/>
        <w:rPr>
          <w:rFonts w:asciiTheme="majorBidi" w:hAnsiTheme="majorBidi" w:cstheme="majorBidi"/>
          <w:sz w:val="40"/>
          <w:szCs w:val="40"/>
        </w:rPr>
      </w:pPr>
      <w:r w:rsidRPr="0020277C">
        <w:rPr>
          <w:rFonts w:asciiTheme="majorBidi" w:hAnsiTheme="majorBidi" w:cstheme="majorBidi"/>
          <w:b/>
          <w:bCs/>
          <w:sz w:val="40"/>
          <w:szCs w:val="40"/>
        </w:rPr>
        <w:t>Episode 127 Thailand</w:t>
      </w:r>
    </w:p>
    <w:p w14:paraId="0FDF200B"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 xml:space="preserve">Hi! I’m Marc, and welcome to </w:t>
      </w:r>
      <w:r w:rsidRPr="00A32A85">
        <w:rPr>
          <w:rFonts w:asciiTheme="majorBidi" w:hAnsiTheme="majorBidi" w:cstheme="majorBidi"/>
          <w:i/>
          <w:iCs/>
          <w:sz w:val="40"/>
          <w:szCs w:val="40"/>
        </w:rPr>
        <w:t>Wine Regions Revealed</w:t>
      </w:r>
      <w:r w:rsidRPr="00A32A85">
        <w:rPr>
          <w:rFonts w:asciiTheme="majorBidi" w:hAnsiTheme="majorBidi" w:cstheme="majorBidi"/>
          <w:sz w:val="40"/>
          <w:szCs w:val="40"/>
        </w:rPr>
        <w:t>—the series where we explore the world’s wine regions, one small sip at a time.</w:t>
      </w:r>
    </w:p>
    <w:p w14:paraId="7DDCF4E6"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 xml:space="preserve">Last time we explored Myanmar, where high-altitude vineyards around </w:t>
      </w:r>
      <w:proofErr w:type="spellStart"/>
      <w:r w:rsidRPr="00A32A85">
        <w:rPr>
          <w:rFonts w:asciiTheme="majorBidi" w:hAnsiTheme="majorBidi" w:cstheme="majorBidi"/>
          <w:sz w:val="40"/>
          <w:szCs w:val="40"/>
        </w:rPr>
        <w:t>Inle</w:t>
      </w:r>
      <w:proofErr w:type="spellEnd"/>
      <w:r w:rsidRPr="00A32A85">
        <w:rPr>
          <w:rFonts w:asciiTheme="majorBidi" w:hAnsiTheme="majorBidi" w:cstheme="majorBidi"/>
          <w:sz w:val="40"/>
          <w:szCs w:val="40"/>
        </w:rPr>
        <w:t xml:space="preserve"> Lake are crafting wines that balance tropical warmth with mountain freshness.</w:t>
      </w:r>
    </w:p>
    <w:p w14:paraId="20AC1085"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Today, we’re heading to Thailand.</w:t>
      </w:r>
    </w:p>
    <w:p w14:paraId="52BFF590" w14:textId="430CD8B6" w:rsidR="00A32A85" w:rsidRDefault="00A32A85" w:rsidP="00A32A85">
      <w:pPr>
        <w:ind w:left="0" w:firstLine="0"/>
        <w:rPr>
          <w:rFonts w:asciiTheme="majorBidi" w:hAnsiTheme="majorBidi" w:cstheme="majorBidi"/>
          <w:sz w:val="40"/>
          <w:szCs w:val="40"/>
        </w:rPr>
      </w:pPr>
      <w:r>
        <w:rPr>
          <w:rFonts w:asciiTheme="majorBidi" w:hAnsiTheme="majorBidi" w:cstheme="majorBidi"/>
          <w:sz w:val="40"/>
          <w:szCs w:val="40"/>
        </w:rPr>
        <w:t>F</w:t>
      </w:r>
      <w:r w:rsidRPr="00A32A85">
        <w:rPr>
          <w:rFonts w:asciiTheme="majorBidi" w:hAnsiTheme="majorBidi" w:cstheme="majorBidi"/>
          <w:sz w:val="40"/>
          <w:szCs w:val="40"/>
        </w:rPr>
        <w:t xml:space="preserve">ew </w:t>
      </w:r>
      <w:r>
        <w:rPr>
          <w:rFonts w:asciiTheme="majorBidi" w:hAnsiTheme="majorBidi" w:cstheme="majorBidi"/>
          <w:sz w:val="40"/>
          <w:szCs w:val="40"/>
        </w:rPr>
        <w:t xml:space="preserve">people </w:t>
      </w:r>
      <w:r w:rsidRPr="00A32A85">
        <w:rPr>
          <w:rFonts w:asciiTheme="majorBidi" w:hAnsiTheme="majorBidi" w:cstheme="majorBidi"/>
          <w:sz w:val="40"/>
          <w:szCs w:val="40"/>
        </w:rPr>
        <w:t>expect to find vineyards thriving in Thailand’s warmth, yet in the right pockets of altitude and breeze, the country is crafting wines as distinctive as its cuisine."</w:t>
      </w:r>
    </w:p>
    <w:p w14:paraId="040286A0" w14:textId="144FC186"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Thailand has carved out a niche in the world of viticulture, using innovative techniques and clever site selection to grow grapes in a land better known for mangoes and chili peppers.</w:t>
      </w:r>
    </w:p>
    <w:p w14:paraId="54A0C819" w14:textId="77777777" w:rsid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 xml:space="preserve">Winegrowing in Thailand is largely a 21st-century story, driven by visionary winemakers who plant in cooler upland regions and manage vines to handle two distinct growing seasons. </w:t>
      </w:r>
    </w:p>
    <w:p w14:paraId="6FF36676" w14:textId="010FC262"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lastRenderedPageBreak/>
        <w:t>While much of the country is too hot and humid, certain pockets have just the right combination of altitude, breeze, and well-drained soils.</w:t>
      </w:r>
    </w:p>
    <w:p w14:paraId="45CDBE71" w14:textId="77777777" w:rsid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Khao Yai</w:t>
      </w:r>
      <w:r w:rsidRPr="00A32A85">
        <w:rPr>
          <w:rFonts w:asciiTheme="majorBidi" w:hAnsiTheme="majorBidi" w:cstheme="majorBidi"/>
          <w:sz w:val="40"/>
          <w:szCs w:val="40"/>
        </w:rPr>
        <w:t xml:space="preserve"> (pronounced COW-</w:t>
      </w:r>
      <w:proofErr w:type="spellStart"/>
      <w:r w:rsidRPr="00A32A85">
        <w:rPr>
          <w:rFonts w:asciiTheme="majorBidi" w:hAnsiTheme="majorBidi" w:cstheme="majorBidi"/>
          <w:sz w:val="40"/>
          <w:szCs w:val="40"/>
        </w:rPr>
        <w:t>yai</w:t>
      </w:r>
      <w:proofErr w:type="spellEnd"/>
      <w:r w:rsidRPr="00A32A85">
        <w:rPr>
          <w:rFonts w:asciiTheme="majorBidi" w:hAnsiTheme="majorBidi" w:cstheme="majorBidi"/>
          <w:sz w:val="40"/>
          <w:szCs w:val="40"/>
        </w:rPr>
        <w:t xml:space="preserve">) lies northeast of Bangkok at about 1,300 to 1,600 feet above sea level, on the edge of Khao Yai National Park. The elevation tempers the heat, and the surrounding forest helps moderate extremes. </w:t>
      </w:r>
    </w:p>
    <w:p w14:paraId="67AEC1DD" w14:textId="268134A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Shiraz here shows black pepper, red plum, and a faint lemongrass lift, while Chenin Blanc delivers pineapple, jasmine, and honeydew freshness.</w:t>
      </w:r>
    </w:p>
    <w:p w14:paraId="36502503"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Hua Hin</w:t>
      </w:r>
      <w:r w:rsidRPr="00A32A85">
        <w:rPr>
          <w:rFonts w:asciiTheme="majorBidi" w:hAnsiTheme="majorBidi" w:cstheme="majorBidi"/>
          <w:sz w:val="40"/>
          <w:szCs w:val="40"/>
        </w:rPr>
        <w:t xml:space="preserve"> on the Gulf Coast benefits from sea breezes and sandy soils. Tempranillo offers ripe cherry, Thai basil, and a touch of oak spice, while Sauvignon Blanc brings lime zest, green mango, and coriander leaf brightness.</w:t>
      </w:r>
    </w:p>
    <w:p w14:paraId="3BA8A2E1"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Loei Province</w:t>
      </w:r>
      <w:r w:rsidRPr="00A32A85">
        <w:rPr>
          <w:rFonts w:asciiTheme="majorBidi" w:hAnsiTheme="majorBidi" w:cstheme="majorBidi"/>
          <w:sz w:val="40"/>
          <w:szCs w:val="40"/>
        </w:rPr>
        <w:t xml:space="preserve"> in the north is home to some of Thailand’s highest vineyards, where cool nights extend the ripening season, concentrating flavor while keeping acidity lively.</w:t>
      </w:r>
    </w:p>
    <w:p w14:paraId="4F7D73D2"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Why Should I Care?</w:t>
      </w:r>
    </w:p>
    <w:p w14:paraId="0226D334" w14:textId="77777777" w:rsid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For drinkers</w:t>
      </w:r>
      <w:r w:rsidRPr="00A32A85">
        <w:rPr>
          <w:rFonts w:asciiTheme="majorBidi" w:hAnsiTheme="majorBidi" w:cstheme="majorBidi"/>
          <w:sz w:val="40"/>
          <w:szCs w:val="40"/>
        </w:rPr>
        <w:t xml:space="preserve">, Thailand proves that tropical viticulture can work when vineyards are placed and managed with precision. </w:t>
      </w:r>
    </w:p>
    <w:p w14:paraId="1AD11037" w14:textId="1443A53D"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lastRenderedPageBreak/>
        <w:t>For enthusiasts</w:t>
      </w:r>
      <w:r w:rsidRPr="00A32A85">
        <w:rPr>
          <w:rFonts w:asciiTheme="majorBidi" w:hAnsiTheme="majorBidi" w:cstheme="majorBidi"/>
          <w:sz w:val="40"/>
          <w:szCs w:val="40"/>
        </w:rPr>
        <w:t>, it’s an excellent case study in adapting grape varieties to unconventional climates and pairing wine with complex, spicy cuisine.</w:t>
      </w:r>
    </w:p>
    <w:p w14:paraId="6167C80C"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Try this</w:t>
      </w:r>
      <w:r w:rsidRPr="00A32A85">
        <w:rPr>
          <w:rFonts w:asciiTheme="majorBidi" w:hAnsiTheme="majorBidi" w:cstheme="majorBidi"/>
          <w:sz w:val="40"/>
          <w:szCs w:val="40"/>
        </w:rPr>
        <w:t>: Pair a Thai Shiraz with grilled pork skewers and chili dipping sauce—the peppery spice in the wine mirrors the heat in the food, while ripe fruit tones balance it out.</w:t>
      </w:r>
    </w:p>
    <w:p w14:paraId="65726BCB"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Practical Application</w:t>
      </w:r>
    </w:p>
    <w:p w14:paraId="719E391D"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Khao Yai</w:t>
      </w:r>
      <w:r w:rsidRPr="00A32A85">
        <w:rPr>
          <w:rFonts w:asciiTheme="majorBidi" w:hAnsiTheme="majorBidi" w:cstheme="majorBidi"/>
          <w:sz w:val="40"/>
          <w:szCs w:val="40"/>
        </w:rPr>
        <w:t xml:space="preserve"> – Upland vineyards; Shiraz and Chenin Blanc are standouts.</w:t>
      </w:r>
    </w:p>
    <w:p w14:paraId="5E01FCBA"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Hua Hin</w:t>
      </w:r>
      <w:r w:rsidRPr="00A32A85">
        <w:rPr>
          <w:rFonts w:asciiTheme="majorBidi" w:hAnsiTheme="majorBidi" w:cstheme="majorBidi"/>
          <w:sz w:val="40"/>
          <w:szCs w:val="40"/>
        </w:rPr>
        <w:t xml:space="preserve"> – Coastal influence; Tempranillo and Sauvignon Blanc excel.</w:t>
      </w:r>
    </w:p>
    <w:p w14:paraId="0D495AB1"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Loei Province</w:t>
      </w:r>
      <w:r w:rsidRPr="00A32A85">
        <w:rPr>
          <w:rFonts w:asciiTheme="majorBidi" w:hAnsiTheme="majorBidi" w:cstheme="majorBidi"/>
          <w:sz w:val="40"/>
          <w:szCs w:val="40"/>
        </w:rPr>
        <w:t xml:space="preserve"> – Highest elevation; good balance of ripeness and acidity.</w:t>
      </w:r>
    </w:p>
    <w:p w14:paraId="5228FA16"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Pro Tip</w:t>
      </w:r>
      <w:r w:rsidRPr="00A32A85">
        <w:rPr>
          <w:rFonts w:asciiTheme="majorBidi" w:hAnsiTheme="majorBidi" w:cstheme="majorBidi"/>
          <w:sz w:val="40"/>
          <w:szCs w:val="40"/>
        </w:rPr>
        <w:br/>
        <w:t>Look for wines labeled “Monsoon Valley” or “</w:t>
      </w:r>
      <w:proofErr w:type="spellStart"/>
      <w:r w:rsidRPr="00A32A85">
        <w:rPr>
          <w:rFonts w:asciiTheme="majorBidi" w:hAnsiTheme="majorBidi" w:cstheme="majorBidi"/>
          <w:sz w:val="40"/>
          <w:szCs w:val="40"/>
        </w:rPr>
        <w:t>GranMonte</w:t>
      </w:r>
      <w:proofErr w:type="spellEnd"/>
      <w:r w:rsidRPr="00A32A85">
        <w:rPr>
          <w:rFonts w:asciiTheme="majorBidi" w:hAnsiTheme="majorBidi" w:cstheme="majorBidi"/>
          <w:sz w:val="40"/>
          <w:szCs w:val="40"/>
        </w:rPr>
        <w:t>”—two producers known for quality and consistency.</w:t>
      </w:r>
    </w:p>
    <w:p w14:paraId="090F0A44"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t>Common Mistakes</w:t>
      </w:r>
      <w:r w:rsidRPr="00A32A85">
        <w:rPr>
          <w:rFonts w:asciiTheme="majorBidi" w:hAnsiTheme="majorBidi" w:cstheme="majorBidi"/>
          <w:sz w:val="40"/>
          <w:szCs w:val="40"/>
        </w:rPr>
        <w:br/>
        <w:t>Don’t assume Thai wine is sweet—many dry styles are made specifically to complement the country’s savory and spicy dishes.</w:t>
      </w:r>
    </w:p>
    <w:p w14:paraId="2109983D"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b/>
          <w:bCs/>
          <w:sz w:val="40"/>
          <w:szCs w:val="40"/>
        </w:rPr>
        <w:lastRenderedPageBreak/>
        <w:t>Quick Reference</w:t>
      </w:r>
    </w:p>
    <w:p w14:paraId="08222538"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Shiraz – Black pepper, red plum, lemongrass; pairs with grilled pork or beef satay.</w:t>
      </w:r>
    </w:p>
    <w:p w14:paraId="20FA8CA5"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Chenin Blanc – Pineapple, jasmine, honeydew; perfect with seafood and light curries.</w:t>
      </w:r>
    </w:p>
    <w:p w14:paraId="46F24B5D"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Tempranillo – Ripe cherry, Thai basil, light oak spice; works with stir-fried meats and roasted duck.</w:t>
      </w:r>
    </w:p>
    <w:p w14:paraId="58421C2E"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Sauvignon Blanc – Lime zest, green mango, coriander leaf; great with green papaya salad or spring rolls.</w:t>
      </w:r>
    </w:p>
    <w:p w14:paraId="7B3FF20A" w14:textId="77777777" w:rsidR="00A32A85" w:rsidRP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 xml:space="preserve">Next time on </w:t>
      </w:r>
      <w:r w:rsidRPr="00A32A85">
        <w:rPr>
          <w:rFonts w:asciiTheme="majorBidi" w:hAnsiTheme="majorBidi" w:cstheme="majorBidi"/>
          <w:i/>
          <w:iCs/>
          <w:sz w:val="40"/>
          <w:szCs w:val="40"/>
        </w:rPr>
        <w:t>Wine Regions Revealed</w:t>
      </w:r>
      <w:r w:rsidRPr="00A32A85">
        <w:rPr>
          <w:rFonts w:asciiTheme="majorBidi" w:hAnsiTheme="majorBidi" w:cstheme="majorBidi"/>
          <w:sz w:val="40"/>
          <w:szCs w:val="40"/>
        </w:rPr>
        <w:t>, we’ll head to Myanmar’s highland vineyards, where cool mountain air shapes unexpectedly elegant wines.</w:t>
      </w:r>
    </w:p>
    <w:p w14:paraId="28C1220A" w14:textId="77777777" w:rsidR="00A32A85"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 xml:space="preserve">Until then, pour yourself a glass of Thai Shiraz and taste how a warm, tropical land can still produce wines that dance with spice, fruit, and freshness. </w:t>
      </w:r>
    </w:p>
    <w:p w14:paraId="5E5080EE" w14:textId="721EF59B" w:rsidR="00FB5B6C" w:rsidRPr="0020277C" w:rsidRDefault="00A32A85" w:rsidP="00A32A85">
      <w:pPr>
        <w:ind w:left="0" w:firstLine="0"/>
        <w:rPr>
          <w:rFonts w:asciiTheme="majorBidi" w:hAnsiTheme="majorBidi" w:cstheme="majorBidi"/>
          <w:sz w:val="40"/>
          <w:szCs w:val="40"/>
        </w:rPr>
      </w:pPr>
      <w:r w:rsidRPr="00A32A85">
        <w:rPr>
          <w:rFonts w:asciiTheme="majorBidi" w:hAnsiTheme="majorBidi" w:cstheme="majorBidi"/>
          <w:sz w:val="40"/>
          <w:szCs w:val="40"/>
        </w:rPr>
        <w:t>Keep exploring—and maybe your next favorite wine will come from a place where monsoon rains and mountain breezes meet in the vineyard.</w:t>
      </w:r>
    </w:p>
    <w:sectPr w:rsidR="00FB5B6C" w:rsidRPr="00202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05B"/>
    <w:multiLevelType w:val="multilevel"/>
    <w:tmpl w:val="C50E3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6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7C"/>
    <w:rsid w:val="000E1780"/>
    <w:rsid w:val="00143158"/>
    <w:rsid w:val="001D0175"/>
    <w:rsid w:val="0020277C"/>
    <w:rsid w:val="00483A0A"/>
    <w:rsid w:val="004C11CC"/>
    <w:rsid w:val="008D3D73"/>
    <w:rsid w:val="00A32A8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7D41"/>
  <w15:chartTrackingRefBased/>
  <w15:docId w15:val="{280B8B65-0EB6-49B3-BB74-6C28ABCE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7C"/>
    <w:rPr>
      <w:rFonts w:eastAsiaTheme="majorEastAsia" w:cstheme="majorBidi"/>
      <w:color w:val="272727" w:themeColor="text1" w:themeTint="D8"/>
    </w:rPr>
  </w:style>
  <w:style w:type="paragraph" w:styleId="Title">
    <w:name w:val="Title"/>
    <w:basedOn w:val="Normal"/>
    <w:next w:val="Normal"/>
    <w:link w:val="TitleChar"/>
    <w:uiPriority w:val="10"/>
    <w:qFormat/>
    <w:rsid w:val="0020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7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7C"/>
    <w:pPr>
      <w:spacing w:before="160"/>
      <w:jc w:val="center"/>
    </w:pPr>
    <w:rPr>
      <w:i/>
      <w:iCs/>
      <w:color w:val="404040" w:themeColor="text1" w:themeTint="BF"/>
    </w:rPr>
  </w:style>
  <w:style w:type="character" w:customStyle="1" w:styleId="QuoteChar">
    <w:name w:val="Quote Char"/>
    <w:basedOn w:val="DefaultParagraphFont"/>
    <w:link w:val="Quote"/>
    <w:uiPriority w:val="29"/>
    <w:rsid w:val="0020277C"/>
    <w:rPr>
      <w:i/>
      <w:iCs/>
      <w:color w:val="404040" w:themeColor="text1" w:themeTint="BF"/>
    </w:rPr>
  </w:style>
  <w:style w:type="paragraph" w:styleId="ListParagraph">
    <w:name w:val="List Paragraph"/>
    <w:basedOn w:val="Normal"/>
    <w:uiPriority w:val="34"/>
    <w:qFormat/>
    <w:rsid w:val="0020277C"/>
    <w:pPr>
      <w:ind w:left="720"/>
      <w:contextualSpacing/>
    </w:pPr>
  </w:style>
  <w:style w:type="character" w:styleId="IntenseEmphasis">
    <w:name w:val="Intense Emphasis"/>
    <w:basedOn w:val="DefaultParagraphFont"/>
    <w:uiPriority w:val="21"/>
    <w:qFormat/>
    <w:rsid w:val="0020277C"/>
    <w:rPr>
      <w:i/>
      <w:iCs/>
      <w:color w:val="2F5496" w:themeColor="accent1" w:themeShade="BF"/>
    </w:rPr>
  </w:style>
  <w:style w:type="paragraph" w:styleId="IntenseQuote">
    <w:name w:val="Intense Quote"/>
    <w:basedOn w:val="Normal"/>
    <w:next w:val="Normal"/>
    <w:link w:val="IntenseQuoteChar"/>
    <w:uiPriority w:val="30"/>
    <w:qFormat/>
    <w:rsid w:val="00202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77C"/>
    <w:rPr>
      <w:i/>
      <w:iCs/>
      <w:color w:val="2F5496" w:themeColor="accent1" w:themeShade="BF"/>
    </w:rPr>
  </w:style>
  <w:style w:type="character" w:styleId="IntenseReference">
    <w:name w:val="Intense Reference"/>
    <w:basedOn w:val="DefaultParagraphFont"/>
    <w:uiPriority w:val="32"/>
    <w:qFormat/>
    <w:rsid w:val="00202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2025-08-09T04:39:00Z</dcterms:created>
  <dcterms:modified xsi:type="dcterms:W3CDTF">2025-08-12T01:12:00Z</dcterms:modified>
</cp:coreProperties>
</file>