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A2418" w14:textId="7029EA24" w:rsidR="00C16A4F" w:rsidRPr="00C16A4F" w:rsidRDefault="00C16A4F" w:rsidP="00C16A4F">
      <w:pPr>
        <w:ind w:left="0" w:firstLine="0"/>
        <w:rPr>
          <w:rFonts w:asciiTheme="majorBidi" w:hAnsiTheme="majorBidi" w:cstheme="majorBidi"/>
          <w:b/>
          <w:bCs/>
          <w:sz w:val="40"/>
          <w:szCs w:val="40"/>
        </w:rPr>
      </w:pPr>
      <w:r w:rsidRPr="00C16A4F">
        <w:rPr>
          <w:rFonts w:asciiTheme="majorBidi" w:hAnsiTheme="majorBidi" w:cstheme="majorBidi"/>
          <w:b/>
          <w:bCs/>
          <w:sz w:val="40"/>
          <w:szCs w:val="40"/>
        </w:rPr>
        <w:t>Episode 125 Israel Galilee</w:t>
      </w:r>
    </w:p>
    <w:p w14:paraId="1B05DD13" w14:textId="77777777" w:rsidR="00644187" w:rsidRPr="00644187" w:rsidRDefault="00644187" w:rsidP="00644187">
      <w:pPr>
        <w:ind w:left="0" w:firstLine="0"/>
        <w:rPr>
          <w:rFonts w:asciiTheme="majorBidi" w:hAnsiTheme="majorBidi" w:cstheme="majorBidi"/>
          <w:sz w:val="40"/>
          <w:szCs w:val="40"/>
        </w:rPr>
      </w:pPr>
      <w:r w:rsidRPr="00644187">
        <w:rPr>
          <w:rFonts w:asciiTheme="majorBidi" w:hAnsiTheme="majorBidi" w:cstheme="majorBidi"/>
          <w:sz w:val="40"/>
          <w:szCs w:val="40"/>
        </w:rPr>
        <w:t xml:space="preserve">Hi! I’m Marc, and welcome to </w:t>
      </w:r>
      <w:r w:rsidRPr="00644187">
        <w:rPr>
          <w:rFonts w:asciiTheme="majorBidi" w:hAnsiTheme="majorBidi" w:cstheme="majorBidi"/>
          <w:i/>
          <w:iCs/>
          <w:sz w:val="40"/>
          <w:szCs w:val="40"/>
        </w:rPr>
        <w:t>Wine Regions Revealed</w:t>
      </w:r>
      <w:r w:rsidRPr="00644187">
        <w:rPr>
          <w:rFonts w:asciiTheme="majorBidi" w:hAnsiTheme="majorBidi" w:cstheme="majorBidi"/>
          <w:sz w:val="40"/>
          <w:szCs w:val="40"/>
        </w:rPr>
        <w:t>—the series where we explore the world’s wine regions, one small sip at a time.</w:t>
      </w:r>
    </w:p>
    <w:p w14:paraId="4AFEE20A" w14:textId="77777777" w:rsidR="00644187" w:rsidRPr="00644187" w:rsidRDefault="00644187" w:rsidP="00644187">
      <w:pPr>
        <w:ind w:left="0" w:firstLine="0"/>
        <w:rPr>
          <w:rFonts w:asciiTheme="majorBidi" w:hAnsiTheme="majorBidi" w:cstheme="majorBidi"/>
          <w:sz w:val="40"/>
          <w:szCs w:val="40"/>
        </w:rPr>
      </w:pPr>
      <w:r w:rsidRPr="00644187">
        <w:rPr>
          <w:rFonts w:asciiTheme="majorBidi" w:hAnsiTheme="majorBidi" w:cstheme="majorBidi"/>
          <w:sz w:val="40"/>
          <w:szCs w:val="40"/>
        </w:rPr>
        <w:t>Last time we were in Cappadocia, Turkey, where volcanic soils and high-altitude vineyards create wines shaped by both geology and history.</w:t>
      </w:r>
    </w:p>
    <w:p w14:paraId="2F32860E" w14:textId="77777777" w:rsidR="00644187" w:rsidRPr="00644187" w:rsidRDefault="00644187" w:rsidP="00644187">
      <w:pPr>
        <w:ind w:left="0" w:firstLine="0"/>
        <w:rPr>
          <w:rFonts w:asciiTheme="majorBidi" w:hAnsiTheme="majorBidi" w:cstheme="majorBidi"/>
          <w:sz w:val="40"/>
          <w:szCs w:val="40"/>
        </w:rPr>
      </w:pPr>
      <w:r w:rsidRPr="00644187">
        <w:rPr>
          <w:rFonts w:asciiTheme="majorBidi" w:hAnsiTheme="majorBidi" w:cstheme="majorBidi"/>
          <w:sz w:val="40"/>
          <w:szCs w:val="40"/>
        </w:rPr>
        <w:t>Today, we’re in the Galilee, Israel’s northernmost wine region, where Mediterranean warmth meets cool mountain breezes and ancient terraces now host world-class vineyards.</w:t>
      </w:r>
    </w:p>
    <w:p w14:paraId="4FBD0543" w14:textId="77777777" w:rsidR="00644187" w:rsidRDefault="00644187" w:rsidP="00644187">
      <w:pPr>
        <w:ind w:left="0" w:firstLine="0"/>
        <w:rPr>
          <w:rFonts w:asciiTheme="majorBidi" w:hAnsiTheme="majorBidi" w:cstheme="majorBidi"/>
          <w:sz w:val="40"/>
          <w:szCs w:val="40"/>
        </w:rPr>
      </w:pPr>
      <w:r w:rsidRPr="00644187">
        <w:rPr>
          <w:rFonts w:asciiTheme="majorBidi" w:hAnsiTheme="majorBidi" w:cstheme="majorBidi"/>
          <w:sz w:val="40"/>
          <w:szCs w:val="40"/>
        </w:rPr>
        <w:t xml:space="preserve">The Galilee isn’t just Israel’s most famous wine region—it’s also its most geographically diverse. Elevations range from 1,300 feet in the Lower Galilee to over 3,000 feet on the volcanic Golan Heights. </w:t>
      </w:r>
    </w:p>
    <w:p w14:paraId="404D9A8E" w14:textId="2017E51B" w:rsidR="00644187" w:rsidRPr="00644187" w:rsidRDefault="00644187" w:rsidP="00644187">
      <w:pPr>
        <w:ind w:left="0" w:firstLine="0"/>
        <w:rPr>
          <w:rFonts w:asciiTheme="majorBidi" w:hAnsiTheme="majorBidi" w:cstheme="majorBidi"/>
          <w:sz w:val="40"/>
          <w:szCs w:val="40"/>
        </w:rPr>
      </w:pPr>
      <w:r w:rsidRPr="00644187">
        <w:rPr>
          <w:rFonts w:asciiTheme="majorBidi" w:hAnsiTheme="majorBidi" w:cstheme="majorBidi"/>
          <w:sz w:val="40"/>
          <w:szCs w:val="40"/>
        </w:rPr>
        <w:t>These changes in altitude, coupled with well-drained basalt and limestone soils, give winemakers a range of tools to craft distinctive styles.</w:t>
      </w:r>
    </w:p>
    <w:p w14:paraId="7C2F20C2" w14:textId="77777777" w:rsidR="00644187" w:rsidRPr="00644187" w:rsidRDefault="00644187" w:rsidP="00644187">
      <w:pPr>
        <w:ind w:left="0" w:firstLine="0"/>
        <w:rPr>
          <w:rFonts w:asciiTheme="majorBidi" w:hAnsiTheme="majorBidi" w:cstheme="majorBidi"/>
          <w:sz w:val="40"/>
          <w:szCs w:val="40"/>
        </w:rPr>
      </w:pPr>
      <w:r w:rsidRPr="00644187">
        <w:rPr>
          <w:rFonts w:asciiTheme="majorBidi" w:hAnsiTheme="majorBidi" w:cstheme="majorBidi"/>
          <w:b/>
          <w:bCs/>
          <w:sz w:val="40"/>
          <w:szCs w:val="40"/>
        </w:rPr>
        <w:t>Upper Galilee</w:t>
      </w:r>
      <w:r w:rsidRPr="00644187">
        <w:rPr>
          <w:rFonts w:asciiTheme="majorBidi" w:hAnsiTheme="majorBidi" w:cstheme="majorBidi"/>
          <w:sz w:val="40"/>
          <w:szCs w:val="40"/>
        </w:rPr>
        <w:t xml:space="preserve"> is the heart of premium production. Steep slopes, stony soils, and cool nights yield concentrated reds like Cabernet Sauvignon with blackcurrant, rosemary, and </w:t>
      </w:r>
      <w:r w:rsidRPr="00644187">
        <w:rPr>
          <w:rFonts w:asciiTheme="majorBidi" w:hAnsiTheme="majorBidi" w:cstheme="majorBidi"/>
          <w:sz w:val="40"/>
          <w:szCs w:val="40"/>
        </w:rPr>
        <w:lastRenderedPageBreak/>
        <w:t>graphite notes, and Merlot showing plum, mocha, and dried herbs.</w:t>
      </w:r>
    </w:p>
    <w:p w14:paraId="3708B740" w14:textId="77777777" w:rsidR="00644187" w:rsidRPr="00644187" w:rsidRDefault="00644187" w:rsidP="00644187">
      <w:pPr>
        <w:ind w:left="0" w:firstLine="0"/>
        <w:rPr>
          <w:rFonts w:asciiTheme="majorBidi" w:hAnsiTheme="majorBidi" w:cstheme="majorBidi"/>
          <w:sz w:val="40"/>
          <w:szCs w:val="40"/>
        </w:rPr>
      </w:pPr>
      <w:r w:rsidRPr="00644187">
        <w:rPr>
          <w:rFonts w:asciiTheme="majorBidi" w:hAnsiTheme="majorBidi" w:cstheme="majorBidi"/>
          <w:b/>
          <w:bCs/>
          <w:sz w:val="40"/>
          <w:szCs w:val="40"/>
        </w:rPr>
        <w:t>Lower Galilee</w:t>
      </w:r>
      <w:r w:rsidRPr="00644187">
        <w:rPr>
          <w:rFonts w:asciiTheme="majorBidi" w:hAnsiTheme="majorBidi" w:cstheme="majorBidi"/>
          <w:sz w:val="40"/>
          <w:szCs w:val="40"/>
        </w:rPr>
        <w:t xml:space="preserve"> is warmer, producing softer reds and ripe whites. Chardonnay here leans toward tropical fruit with a touch of spice, while Sauvignon Blanc offers lime zest, passionfruit, and fresh herbs.</w:t>
      </w:r>
    </w:p>
    <w:p w14:paraId="69E8B941" w14:textId="77777777" w:rsidR="00644187" w:rsidRDefault="00644187" w:rsidP="00644187">
      <w:pPr>
        <w:ind w:left="0" w:firstLine="0"/>
        <w:rPr>
          <w:rFonts w:asciiTheme="majorBidi" w:hAnsiTheme="majorBidi" w:cstheme="majorBidi"/>
          <w:sz w:val="40"/>
          <w:szCs w:val="40"/>
        </w:rPr>
      </w:pPr>
      <w:r w:rsidRPr="00644187">
        <w:rPr>
          <w:rFonts w:asciiTheme="majorBidi" w:hAnsiTheme="majorBidi" w:cstheme="majorBidi"/>
          <w:b/>
          <w:bCs/>
          <w:sz w:val="40"/>
          <w:szCs w:val="40"/>
        </w:rPr>
        <w:t>Golan Heights</w:t>
      </w:r>
      <w:r w:rsidRPr="00644187">
        <w:rPr>
          <w:rFonts w:asciiTheme="majorBidi" w:hAnsiTheme="majorBidi" w:cstheme="majorBidi"/>
          <w:sz w:val="40"/>
          <w:szCs w:val="40"/>
        </w:rPr>
        <w:t xml:space="preserve">—technically part of the Galilee wine region—benefits from volcanic basalt soils and some of the country’s highest vineyards. </w:t>
      </w:r>
    </w:p>
    <w:p w14:paraId="646AE6FE" w14:textId="2C378B53" w:rsidR="00644187" w:rsidRPr="00644187" w:rsidRDefault="00644187" w:rsidP="00644187">
      <w:pPr>
        <w:ind w:left="0" w:firstLine="0"/>
        <w:rPr>
          <w:rFonts w:asciiTheme="majorBidi" w:hAnsiTheme="majorBidi" w:cstheme="majorBidi"/>
          <w:sz w:val="40"/>
          <w:szCs w:val="40"/>
        </w:rPr>
      </w:pPr>
      <w:r w:rsidRPr="00644187">
        <w:rPr>
          <w:rFonts w:asciiTheme="majorBidi" w:hAnsiTheme="majorBidi" w:cstheme="majorBidi"/>
          <w:sz w:val="40"/>
          <w:szCs w:val="40"/>
        </w:rPr>
        <w:t>Syrah shines here, delivering blackberry, violet, and cracked pepper, while Chardonnay offers green apple, citrus, and subtle toast from barrel aging.</w:t>
      </w:r>
    </w:p>
    <w:p w14:paraId="742C88D2" w14:textId="77777777" w:rsidR="00644187" w:rsidRPr="00644187" w:rsidRDefault="00644187" w:rsidP="00644187">
      <w:pPr>
        <w:ind w:left="0" w:firstLine="0"/>
        <w:rPr>
          <w:rFonts w:asciiTheme="majorBidi" w:hAnsiTheme="majorBidi" w:cstheme="majorBidi"/>
          <w:sz w:val="40"/>
          <w:szCs w:val="40"/>
        </w:rPr>
      </w:pPr>
      <w:r w:rsidRPr="00644187">
        <w:rPr>
          <w:rFonts w:asciiTheme="majorBidi" w:hAnsiTheme="majorBidi" w:cstheme="majorBidi"/>
          <w:b/>
          <w:bCs/>
          <w:sz w:val="40"/>
          <w:szCs w:val="40"/>
        </w:rPr>
        <w:t>Why Should I Care?</w:t>
      </w:r>
    </w:p>
    <w:p w14:paraId="1B83D964" w14:textId="77777777" w:rsidR="00644187" w:rsidRDefault="00644187" w:rsidP="00644187">
      <w:pPr>
        <w:ind w:left="0" w:firstLine="0"/>
        <w:rPr>
          <w:rFonts w:asciiTheme="majorBidi" w:hAnsiTheme="majorBidi" w:cstheme="majorBidi"/>
          <w:sz w:val="40"/>
          <w:szCs w:val="40"/>
        </w:rPr>
      </w:pPr>
      <w:r w:rsidRPr="00644187">
        <w:rPr>
          <w:rFonts w:asciiTheme="majorBidi" w:hAnsiTheme="majorBidi" w:cstheme="majorBidi"/>
          <w:b/>
          <w:bCs/>
          <w:sz w:val="40"/>
          <w:szCs w:val="40"/>
        </w:rPr>
        <w:t>For drinkers</w:t>
      </w:r>
      <w:r w:rsidRPr="00644187">
        <w:rPr>
          <w:rFonts w:asciiTheme="majorBidi" w:hAnsiTheme="majorBidi" w:cstheme="majorBidi"/>
          <w:sz w:val="40"/>
          <w:szCs w:val="40"/>
        </w:rPr>
        <w:t xml:space="preserve">, Galilee wines combine the sun-kissed ripeness of the Mediterranean with the freshness of high-altitude viticulture. </w:t>
      </w:r>
    </w:p>
    <w:p w14:paraId="6B89C55D" w14:textId="16A6E3F5" w:rsidR="00644187" w:rsidRPr="00644187" w:rsidRDefault="00644187" w:rsidP="00644187">
      <w:pPr>
        <w:ind w:left="0" w:firstLine="0"/>
        <w:rPr>
          <w:rFonts w:asciiTheme="majorBidi" w:hAnsiTheme="majorBidi" w:cstheme="majorBidi"/>
          <w:sz w:val="40"/>
          <w:szCs w:val="40"/>
        </w:rPr>
      </w:pPr>
      <w:r w:rsidRPr="00644187">
        <w:rPr>
          <w:rFonts w:asciiTheme="majorBidi" w:hAnsiTheme="majorBidi" w:cstheme="majorBidi"/>
          <w:b/>
          <w:bCs/>
          <w:sz w:val="40"/>
          <w:szCs w:val="40"/>
        </w:rPr>
        <w:t>For enthusiasts</w:t>
      </w:r>
      <w:r w:rsidRPr="00644187">
        <w:rPr>
          <w:rFonts w:asciiTheme="majorBidi" w:hAnsiTheme="majorBidi" w:cstheme="majorBidi"/>
          <w:sz w:val="40"/>
          <w:szCs w:val="40"/>
        </w:rPr>
        <w:t>, it’s a living example of how modern Israeli winemaking blends Old World structure with New World fruit. This is a place where history and innovation share the same vineyard rows.</w:t>
      </w:r>
    </w:p>
    <w:p w14:paraId="1F658257" w14:textId="77777777" w:rsidR="00644187" w:rsidRPr="00644187" w:rsidRDefault="00644187" w:rsidP="00644187">
      <w:pPr>
        <w:ind w:left="0" w:firstLine="0"/>
        <w:rPr>
          <w:rFonts w:asciiTheme="majorBidi" w:hAnsiTheme="majorBidi" w:cstheme="majorBidi"/>
          <w:sz w:val="40"/>
          <w:szCs w:val="40"/>
        </w:rPr>
      </w:pPr>
      <w:r w:rsidRPr="00644187">
        <w:rPr>
          <w:rFonts w:asciiTheme="majorBidi" w:hAnsiTheme="majorBidi" w:cstheme="majorBidi"/>
          <w:b/>
          <w:bCs/>
          <w:sz w:val="40"/>
          <w:szCs w:val="40"/>
        </w:rPr>
        <w:lastRenderedPageBreak/>
        <w:t>Try this</w:t>
      </w:r>
      <w:r w:rsidRPr="00644187">
        <w:rPr>
          <w:rFonts w:asciiTheme="majorBidi" w:hAnsiTheme="majorBidi" w:cstheme="majorBidi"/>
          <w:sz w:val="40"/>
          <w:szCs w:val="40"/>
        </w:rPr>
        <w:t>: Pair a Golan Heights Syrah with grilled lamb rubbed in za’atar—the wine’s spice and dark fruit will lock arms with the savory herbs.</w:t>
      </w:r>
    </w:p>
    <w:p w14:paraId="1445F955" w14:textId="77777777" w:rsidR="00644187" w:rsidRPr="00644187" w:rsidRDefault="00644187" w:rsidP="00644187">
      <w:pPr>
        <w:ind w:left="0" w:firstLine="0"/>
        <w:rPr>
          <w:rFonts w:asciiTheme="majorBidi" w:hAnsiTheme="majorBidi" w:cstheme="majorBidi"/>
          <w:sz w:val="40"/>
          <w:szCs w:val="40"/>
        </w:rPr>
      </w:pPr>
      <w:r w:rsidRPr="00644187">
        <w:rPr>
          <w:rFonts w:asciiTheme="majorBidi" w:hAnsiTheme="majorBidi" w:cstheme="majorBidi"/>
          <w:b/>
          <w:bCs/>
          <w:sz w:val="40"/>
          <w:szCs w:val="40"/>
        </w:rPr>
        <w:t>Practical Application</w:t>
      </w:r>
    </w:p>
    <w:p w14:paraId="5B7AEE6B" w14:textId="77777777" w:rsidR="00644187" w:rsidRPr="00644187" w:rsidRDefault="00644187" w:rsidP="00644187">
      <w:pPr>
        <w:ind w:left="0" w:firstLine="0"/>
        <w:rPr>
          <w:rFonts w:asciiTheme="majorBidi" w:hAnsiTheme="majorBidi" w:cstheme="majorBidi"/>
          <w:sz w:val="40"/>
          <w:szCs w:val="40"/>
        </w:rPr>
      </w:pPr>
      <w:r w:rsidRPr="00644187">
        <w:rPr>
          <w:rFonts w:asciiTheme="majorBidi" w:hAnsiTheme="majorBidi" w:cstheme="majorBidi"/>
          <w:b/>
          <w:bCs/>
          <w:sz w:val="40"/>
          <w:szCs w:val="40"/>
        </w:rPr>
        <w:t>Upper Galilee</w:t>
      </w:r>
      <w:r w:rsidRPr="00644187">
        <w:rPr>
          <w:rFonts w:asciiTheme="majorBidi" w:hAnsiTheme="majorBidi" w:cstheme="majorBidi"/>
          <w:sz w:val="40"/>
          <w:szCs w:val="40"/>
        </w:rPr>
        <w:t xml:space="preserve"> – Cabernet Sauvignon, Merlot; concentrated, structured reds.</w:t>
      </w:r>
    </w:p>
    <w:p w14:paraId="16197616" w14:textId="77777777" w:rsidR="00644187" w:rsidRPr="00644187" w:rsidRDefault="00644187" w:rsidP="00644187">
      <w:pPr>
        <w:ind w:left="0" w:firstLine="0"/>
        <w:rPr>
          <w:rFonts w:asciiTheme="majorBidi" w:hAnsiTheme="majorBidi" w:cstheme="majorBidi"/>
          <w:sz w:val="40"/>
          <w:szCs w:val="40"/>
        </w:rPr>
      </w:pPr>
      <w:r w:rsidRPr="00644187">
        <w:rPr>
          <w:rFonts w:asciiTheme="majorBidi" w:hAnsiTheme="majorBidi" w:cstheme="majorBidi"/>
          <w:b/>
          <w:bCs/>
          <w:sz w:val="40"/>
          <w:szCs w:val="40"/>
        </w:rPr>
        <w:t>Lower Galilee</w:t>
      </w:r>
      <w:r w:rsidRPr="00644187">
        <w:rPr>
          <w:rFonts w:asciiTheme="majorBidi" w:hAnsiTheme="majorBidi" w:cstheme="majorBidi"/>
          <w:sz w:val="40"/>
          <w:szCs w:val="40"/>
        </w:rPr>
        <w:t xml:space="preserve"> – Chardonnay, Sauvignon Blanc; ripe, approachable whites.</w:t>
      </w:r>
    </w:p>
    <w:p w14:paraId="69D3DD17" w14:textId="77777777" w:rsidR="00644187" w:rsidRPr="00644187" w:rsidRDefault="00644187" w:rsidP="00644187">
      <w:pPr>
        <w:ind w:left="0" w:firstLine="0"/>
        <w:rPr>
          <w:rFonts w:asciiTheme="majorBidi" w:hAnsiTheme="majorBidi" w:cstheme="majorBidi"/>
          <w:sz w:val="40"/>
          <w:szCs w:val="40"/>
        </w:rPr>
      </w:pPr>
      <w:r w:rsidRPr="00644187">
        <w:rPr>
          <w:rFonts w:asciiTheme="majorBidi" w:hAnsiTheme="majorBidi" w:cstheme="majorBidi"/>
          <w:b/>
          <w:bCs/>
          <w:sz w:val="40"/>
          <w:szCs w:val="40"/>
        </w:rPr>
        <w:t>Golan Heights</w:t>
      </w:r>
      <w:r w:rsidRPr="00644187">
        <w:rPr>
          <w:rFonts w:asciiTheme="majorBidi" w:hAnsiTheme="majorBidi" w:cstheme="majorBidi"/>
          <w:sz w:val="40"/>
          <w:szCs w:val="40"/>
        </w:rPr>
        <w:t xml:space="preserve"> – Syrah, Chardonnay; elegance with volcanic minerality.</w:t>
      </w:r>
    </w:p>
    <w:p w14:paraId="7FD5B6E9" w14:textId="77777777" w:rsidR="00644187" w:rsidRPr="00644187" w:rsidRDefault="00644187" w:rsidP="00644187">
      <w:pPr>
        <w:ind w:left="0" w:firstLine="0"/>
        <w:rPr>
          <w:rFonts w:asciiTheme="majorBidi" w:hAnsiTheme="majorBidi" w:cstheme="majorBidi"/>
          <w:sz w:val="40"/>
          <w:szCs w:val="40"/>
        </w:rPr>
      </w:pPr>
      <w:r w:rsidRPr="00644187">
        <w:rPr>
          <w:rFonts w:asciiTheme="majorBidi" w:hAnsiTheme="majorBidi" w:cstheme="majorBidi"/>
          <w:b/>
          <w:bCs/>
          <w:sz w:val="40"/>
          <w:szCs w:val="40"/>
        </w:rPr>
        <w:t>Pro Tip</w:t>
      </w:r>
      <w:r w:rsidRPr="00644187">
        <w:rPr>
          <w:rFonts w:asciiTheme="majorBidi" w:hAnsiTheme="majorBidi" w:cstheme="majorBidi"/>
          <w:sz w:val="40"/>
          <w:szCs w:val="40"/>
        </w:rPr>
        <w:br/>
        <w:t>Look for labels from vineyards above 2,000 feet—they often deliver the best balance of ripeness and acidity.</w:t>
      </w:r>
    </w:p>
    <w:p w14:paraId="44D6F6A4" w14:textId="77777777" w:rsidR="00644187" w:rsidRPr="00644187" w:rsidRDefault="00644187" w:rsidP="00644187">
      <w:pPr>
        <w:ind w:left="0" w:firstLine="0"/>
        <w:rPr>
          <w:rFonts w:asciiTheme="majorBidi" w:hAnsiTheme="majorBidi" w:cstheme="majorBidi"/>
          <w:sz w:val="40"/>
          <w:szCs w:val="40"/>
        </w:rPr>
      </w:pPr>
      <w:r w:rsidRPr="00644187">
        <w:rPr>
          <w:rFonts w:asciiTheme="majorBidi" w:hAnsiTheme="majorBidi" w:cstheme="majorBidi"/>
          <w:b/>
          <w:bCs/>
          <w:sz w:val="40"/>
          <w:szCs w:val="40"/>
        </w:rPr>
        <w:t>Common Mistakes</w:t>
      </w:r>
      <w:r w:rsidRPr="00644187">
        <w:rPr>
          <w:rFonts w:asciiTheme="majorBidi" w:hAnsiTheme="majorBidi" w:cstheme="majorBidi"/>
          <w:sz w:val="40"/>
          <w:szCs w:val="40"/>
        </w:rPr>
        <w:br/>
        <w:t>Don’t assume all Israeli wine is kosher for religious use—many quality wines are produced for the general market.</w:t>
      </w:r>
    </w:p>
    <w:p w14:paraId="05C0BDEF" w14:textId="77777777" w:rsidR="00644187" w:rsidRPr="00644187" w:rsidRDefault="00644187" w:rsidP="00644187">
      <w:pPr>
        <w:ind w:left="0" w:firstLine="0"/>
        <w:rPr>
          <w:rFonts w:asciiTheme="majorBidi" w:hAnsiTheme="majorBidi" w:cstheme="majorBidi"/>
          <w:sz w:val="40"/>
          <w:szCs w:val="40"/>
        </w:rPr>
      </w:pPr>
      <w:r w:rsidRPr="00644187">
        <w:rPr>
          <w:rFonts w:asciiTheme="majorBidi" w:hAnsiTheme="majorBidi" w:cstheme="majorBidi"/>
          <w:b/>
          <w:bCs/>
          <w:sz w:val="40"/>
          <w:szCs w:val="40"/>
        </w:rPr>
        <w:t>Quick Reference</w:t>
      </w:r>
    </w:p>
    <w:p w14:paraId="4E4330D2" w14:textId="77777777" w:rsidR="00644187" w:rsidRPr="00644187" w:rsidRDefault="00644187" w:rsidP="00644187">
      <w:pPr>
        <w:ind w:left="0" w:firstLine="0"/>
        <w:rPr>
          <w:rFonts w:asciiTheme="majorBidi" w:hAnsiTheme="majorBidi" w:cstheme="majorBidi"/>
          <w:sz w:val="40"/>
          <w:szCs w:val="40"/>
        </w:rPr>
      </w:pPr>
      <w:r w:rsidRPr="00644187">
        <w:rPr>
          <w:rFonts w:asciiTheme="majorBidi" w:hAnsiTheme="majorBidi" w:cstheme="majorBidi"/>
          <w:sz w:val="40"/>
          <w:szCs w:val="40"/>
        </w:rPr>
        <w:t>Cabernet Sauvignon – Blackcurrant, rosemary, graphite; perfect with lamb or grilled beef.</w:t>
      </w:r>
    </w:p>
    <w:p w14:paraId="02B4CE92" w14:textId="77777777" w:rsidR="00644187" w:rsidRPr="00644187" w:rsidRDefault="00644187" w:rsidP="00644187">
      <w:pPr>
        <w:ind w:left="0" w:firstLine="0"/>
        <w:rPr>
          <w:rFonts w:asciiTheme="majorBidi" w:hAnsiTheme="majorBidi" w:cstheme="majorBidi"/>
          <w:sz w:val="40"/>
          <w:szCs w:val="40"/>
        </w:rPr>
      </w:pPr>
      <w:r w:rsidRPr="00644187">
        <w:rPr>
          <w:rFonts w:asciiTheme="majorBidi" w:hAnsiTheme="majorBidi" w:cstheme="majorBidi"/>
          <w:sz w:val="40"/>
          <w:szCs w:val="40"/>
        </w:rPr>
        <w:t>Merlot – Plum, mocha, dried herbs; pairs with roasted chicken or vegetable stews.</w:t>
      </w:r>
    </w:p>
    <w:p w14:paraId="6D656831" w14:textId="77777777" w:rsidR="00644187" w:rsidRPr="00644187" w:rsidRDefault="00644187" w:rsidP="00644187">
      <w:pPr>
        <w:ind w:left="0" w:firstLine="0"/>
        <w:rPr>
          <w:rFonts w:asciiTheme="majorBidi" w:hAnsiTheme="majorBidi" w:cstheme="majorBidi"/>
          <w:sz w:val="40"/>
          <w:szCs w:val="40"/>
        </w:rPr>
      </w:pPr>
      <w:r w:rsidRPr="00644187">
        <w:rPr>
          <w:rFonts w:asciiTheme="majorBidi" w:hAnsiTheme="majorBidi" w:cstheme="majorBidi"/>
          <w:sz w:val="40"/>
          <w:szCs w:val="40"/>
        </w:rPr>
        <w:lastRenderedPageBreak/>
        <w:t>Chardonnay – Green apple, citrus, toast; works with seafood and creamy pasta.</w:t>
      </w:r>
    </w:p>
    <w:p w14:paraId="665AFFA2" w14:textId="77777777" w:rsidR="00644187" w:rsidRPr="00644187" w:rsidRDefault="00644187" w:rsidP="00644187">
      <w:pPr>
        <w:ind w:left="0" w:firstLine="0"/>
        <w:rPr>
          <w:rFonts w:asciiTheme="majorBidi" w:hAnsiTheme="majorBidi" w:cstheme="majorBidi"/>
          <w:sz w:val="40"/>
          <w:szCs w:val="40"/>
        </w:rPr>
      </w:pPr>
      <w:r w:rsidRPr="00644187">
        <w:rPr>
          <w:rFonts w:asciiTheme="majorBidi" w:hAnsiTheme="majorBidi" w:cstheme="majorBidi"/>
          <w:sz w:val="40"/>
          <w:szCs w:val="40"/>
        </w:rPr>
        <w:t>Sauvignon Blanc – Lime zest, passionfruit, fresh herbs; great with salads and goat cheese.</w:t>
      </w:r>
    </w:p>
    <w:p w14:paraId="4C0DE6E8" w14:textId="77777777" w:rsidR="00644187" w:rsidRPr="00644187" w:rsidRDefault="00644187" w:rsidP="00644187">
      <w:pPr>
        <w:ind w:left="0" w:firstLine="0"/>
        <w:rPr>
          <w:rFonts w:asciiTheme="majorBidi" w:hAnsiTheme="majorBidi" w:cstheme="majorBidi"/>
          <w:sz w:val="40"/>
          <w:szCs w:val="40"/>
        </w:rPr>
      </w:pPr>
      <w:r w:rsidRPr="00644187">
        <w:rPr>
          <w:rFonts w:asciiTheme="majorBidi" w:hAnsiTheme="majorBidi" w:cstheme="majorBidi"/>
          <w:sz w:val="40"/>
          <w:szCs w:val="40"/>
        </w:rPr>
        <w:t>Syrah – Blackberry, violet, cracked pepper; ideal with grilled lamb or smoked meats.</w:t>
      </w:r>
    </w:p>
    <w:p w14:paraId="4C603230" w14:textId="77777777" w:rsidR="00644187" w:rsidRPr="00644187" w:rsidRDefault="00644187" w:rsidP="00644187">
      <w:pPr>
        <w:ind w:left="0" w:firstLine="0"/>
        <w:rPr>
          <w:rFonts w:asciiTheme="majorBidi" w:hAnsiTheme="majorBidi" w:cstheme="majorBidi"/>
          <w:sz w:val="40"/>
          <w:szCs w:val="40"/>
        </w:rPr>
      </w:pPr>
      <w:r w:rsidRPr="00644187">
        <w:rPr>
          <w:rFonts w:asciiTheme="majorBidi" w:hAnsiTheme="majorBidi" w:cstheme="majorBidi"/>
          <w:sz w:val="40"/>
          <w:szCs w:val="40"/>
        </w:rPr>
        <w:t xml:space="preserve">Next time on </w:t>
      </w:r>
      <w:r w:rsidRPr="00644187">
        <w:rPr>
          <w:rFonts w:asciiTheme="majorBidi" w:hAnsiTheme="majorBidi" w:cstheme="majorBidi"/>
          <w:i/>
          <w:iCs/>
          <w:sz w:val="40"/>
          <w:szCs w:val="40"/>
        </w:rPr>
        <w:t>Wine Regions Revealed</w:t>
      </w:r>
      <w:r w:rsidRPr="00644187">
        <w:rPr>
          <w:rFonts w:asciiTheme="majorBidi" w:hAnsiTheme="majorBidi" w:cstheme="majorBidi"/>
          <w:sz w:val="40"/>
          <w:szCs w:val="40"/>
        </w:rPr>
        <w:t>, we’ll explore Cappadocia, where ancient caves and volcanic tuff shape wines with unmistakable character.</w:t>
      </w:r>
    </w:p>
    <w:p w14:paraId="32CDA7B0" w14:textId="77777777" w:rsidR="00644187" w:rsidRDefault="00644187" w:rsidP="00644187">
      <w:pPr>
        <w:ind w:left="0" w:firstLine="0"/>
        <w:rPr>
          <w:rFonts w:asciiTheme="majorBidi" w:hAnsiTheme="majorBidi" w:cstheme="majorBidi"/>
          <w:sz w:val="40"/>
          <w:szCs w:val="40"/>
        </w:rPr>
      </w:pPr>
      <w:r w:rsidRPr="00644187">
        <w:rPr>
          <w:rFonts w:asciiTheme="majorBidi" w:hAnsiTheme="majorBidi" w:cstheme="majorBidi"/>
          <w:sz w:val="40"/>
          <w:szCs w:val="40"/>
        </w:rPr>
        <w:t xml:space="preserve">Until then, pour a glass from the Galilee and taste how altitude, volcanic soils, and Mediterranean sun can meet in perfect balance. </w:t>
      </w:r>
    </w:p>
    <w:p w14:paraId="16694AD5" w14:textId="6A009128" w:rsidR="00FB5B6C" w:rsidRPr="00C16A4F" w:rsidRDefault="00644187" w:rsidP="00644187">
      <w:pPr>
        <w:ind w:left="0" w:firstLine="0"/>
        <w:rPr>
          <w:rFonts w:asciiTheme="majorBidi" w:hAnsiTheme="majorBidi" w:cstheme="majorBidi"/>
          <w:sz w:val="40"/>
          <w:szCs w:val="40"/>
        </w:rPr>
      </w:pPr>
      <w:r w:rsidRPr="00644187">
        <w:rPr>
          <w:rFonts w:asciiTheme="majorBidi" w:hAnsiTheme="majorBidi" w:cstheme="majorBidi"/>
          <w:sz w:val="40"/>
          <w:szCs w:val="40"/>
        </w:rPr>
        <w:t>Keep exploring—and maybe your next favorite wine will come from a place where history’s roots run as deep as the vines.</w:t>
      </w:r>
    </w:p>
    <w:sectPr w:rsidR="00FB5B6C" w:rsidRPr="00C16A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E7D"/>
    <w:multiLevelType w:val="multilevel"/>
    <w:tmpl w:val="6DCC9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0775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4F"/>
    <w:rsid w:val="000E1780"/>
    <w:rsid w:val="00143158"/>
    <w:rsid w:val="001D0175"/>
    <w:rsid w:val="004C11CC"/>
    <w:rsid w:val="00644187"/>
    <w:rsid w:val="008D3D73"/>
    <w:rsid w:val="00C16A4F"/>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2A5B4"/>
  <w15:chartTrackingRefBased/>
  <w15:docId w15:val="{4145906C-13AF-484B-9467-B258F213F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6A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6A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6A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6A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6A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6A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A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A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A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A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6A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6A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6A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6A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6A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A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A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A4F"/>
    <w:rPr>
      <w:rFonts w:eastAsiaTheme="majorEastAsia" w:cstheme="majorBidi"/>
      <w:color w:val="272727" w:themeColor="text1" w:themeTint="D8"/>
    </w:rPr>
  </w:style>
  <w:style w:type="paragraph" w:styleId="Title">
    <w:name w:val="Title"/>
    <w:basedOn w:val="Normal"/>
    <w:next w:val="Normal"/>
    <w:link w:val="TitleChar"/>
    <w:uiPriority w:val="10"/>
    <w:qFormat/>
    <w:rsid w:val="00C16A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A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A4F"/>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A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A4F"/>
    <w:pPr>
      <w:spacing w:before="160"/>
      <w:jc w:val="center"/>
    </w:pPr>
    <w:rPr>
      <w:i/>
      <w:iCs/>
      <w:color w:val="404040" w:themeColor="text1" w:themeTint="BF"/>
    </w:rPr>
  </w:style>
  <w:style w:type="character" w:customStyle="1" w:styleId="QuoteChar">
    <w:name w:val="Quote Char"/>
    <w:basedOn w:val="DefaultParagraphFont"/>
    <w:link w:val="Quote"/>
    <w:uiPriority w:val="29"/>
    <w:rsid w:val="00C16A4F"/>
    <w:rPr>
      <w:i/>
      <w:iCs/>
      <w:color w:val="404040" w:themeColor="text1" w:themeTint="BF"/>
    </w:rPr>
  </w:style>
  <w:style w:type="paragraph" w:styleId="ListParagraph">
    <w:name w:val="List Paragraph"/>
    <w:basedOn w:val="Normal"/>
    <w:uiPriority w:val="34"/>
    <w:qFormat/>
    <w:rsid w:val="00C16A4F"/>
    <w:pPr>
      <w:ind w:left="720"/>
      <w:contextualSpacing/>
    </w:pPr>
  </w:style>
  <w:style w:type="character" w:styleId="IntenseEmphasis">
    <w:name w:val="Intense Emphasis"/>
    <w:basedOn w:val="DefaultParagraphFont"/>
    <w:uiPriority w:val="21"/>
    <w:qFormat/>
    <w:rsid w:val="00C16A4F"/>
    <w:rPr>
      <w:i/>
      <w:iCs/>
      <w:color w:val="2F5496" w:themeColor="accent1" w:themeShade="BF"/>
    </w:rPr>
  </w:style>
  <w:style w:type="paragraph" w:styleId="IntenseQuote">
    <w:name w:val="Intense Quote"/>
    <w:basedOn w:val="Normal"/>
    <w:next w:val="Normal"/>
    <w:link w:val="IntenseQuoteChar"/>
    <w:uiPriority w:val="30"/>
    <w:qFormat/>
    <w:rsid w:val="00C16A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6A4F"/>
    <w:rPr>
      <w:i/>
      <w:iCs/>
      <w:color w:val="2F5496" w:themeColor="accent1" w:themeShade="BF"/>
    </w:rPr>
  </w:style>
  <w:style w:type="character" w:styleId="IntenseReference">
    <w:name w:val="Intense Reference"/>
    <w:basedOn w:val="DefaultParagraphFont"/>
    <w:uiPriority w:val="32"/>
    <w:qFormat/>
    <w:rsid w:val="00C16A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501</Words>
  <Characters>2858</Characters>
  <Application>Microsoft Office Word</Application>
  <DocSecurity>0</DocSecurity>
  <Lines>23</Lines>
  <Paragraphs>6</Paragraphs>
  <ScaleCrop>false</ScaleCrop>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2025-08-09T04:30:00Z</dcterms:created>
  <dcterms:modified xsi:type="dcterms:W3CDTF">2025-08-12T01:16:00Z</dcterms:modified>
</cp:coreProperties>
</file>