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F332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Emerging Trends and Future Directions in South African Wine</w:t>
      </w:r>
    </w:p>
    <w:p w14:paraId="6E439A81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South Africa’s wine industry, long celebrated for its resilience and ingenuity, is entering a transformative era. As climate change, shifting consumer preferences, and technological advancements reshape global viticulture, South African producers are pioneering innovative approaches that redefine tradition. From experimental winemaking techniques to climate-smart agriculture, the country is positioning itself as a laboratory for the future of wine. This chapter explores the trends driving this evolution and their implications for sommeliers, critics, and enthusiasts worldwide.</w:t>
      </w:r>
    </w:p>
    <w:p w14:paraId="328B42CC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53EC1CD4">
          <v:rect id="_x0000_i1073" style="width:0;height:1.5pt" o:hralign="center" o:hrstd="t" o:hr="t" fillcolor="#a0a0a0" stroked="f"/>
        </w:pict>
      </w:r>
    </w:p>
    <w:p w14:paraId="238E505F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1. Minimal-Intervention Winemaking: Embracing Nature’s Chaos</w:t>
      </w:r>
    </w:p>
    <w:p w14:paraId="25AE1232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A growing cohort of South African winemakers is rejecting industrial precision in favor of raw, unfiltered expression. Inspired by the global natural wine movement, these producers prioritize:</w:t>
      </w:r>
    </w:p>
    <w:p w14:paraId="21FCDF28" w14:textId="77777777" w:rsidR="00484D06" w:rsidRPr="00484D06" w:rsidRDefault="00484D06" w:rsidP="00484D0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Wild Fermentation</w:t>
      </w:r>
      <w:r w:rsidRPr="00484D06">
        <w:rPr>
          <w:rFonts w:ascii="Times New Roman" w:hAnsi="Times New Roman" w:cs="Times New Roman"/>
          <w:sz w:val="32"/>
          <w:szCs w:val="32"/>
        </w:rPr>
        <w:t xml:space="preserve">: Using native yeasts to highlight terroir, as seen in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Testalonga’s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"El Bandito" Chenin Blanc (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Swartland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), which ferments spontaneously in old oak (Platter’s Guide, 2023).</w:t>
      </w:r>
    </w:p>
    <w:p w14:paraId="7D09D6F2" w14:textId="77777777" w:rsidR="00484D06" w:rsidRPr="00484D06" w:rsidRDefault="00484D06" w:rsidP="00484D0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Low/No Sulfur</w:t>
      </w:r>
      <w:r w:rsidRPr="00484D06">
        <w:rPr>
          <w:rFonts w:ascii="Times New Roman" w:hAnsi="Times New Roman" w:cs="Times New Roman"/>
          <w:sz w:val="32"/>
          <w:szCs w:val="32"/>
        </w:rPr>
        <w:t xml:space="preserve">: Wines like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Craig Hawkins’</w:t>
      </w:r>
      <w:r w:rsidRPr="00484D06">
        <w:rPr>
          <w:rFonts w:ascii="Times New Roman" w:hAnsi="Times New Roman" w:cs="Times New Roman"/>
          <w:sz w:val="32"/>
          <w:szCs w:val="32"/>
        </w:rPr>
        <w:t xml:space="preserve"> "Lelie van Saron" Cinsault (Tulbagh) showcase vibrant fruit with minimal additives.</w:t>
      </w:r>
    </w:p>
    <w:p w14:paraId="7D8804CF" w14:textId="77777777" w:rsidR="00484D06" w:rsidRPr="00484D06" w:rsidRDefault="00484D06" w:rsidP="00484D0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Skin-Contact Whites</w:t>
      </w:r>
      <w:r w:rsidRPr="00484D06">
        <w:rPr>
          <w:rFonts w:ascii="Times New Roman" w:hAnsi="Times New Roman" w:cs="Times New Roman"/>
          <w:sz w:val="32"/>
          <w:szCs w:val="32"/>
        </w:rPr>
        <w:t xml:space="preserve">: Prolonged maceration for texture, such as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Sadie Family Wines’</w:t>
      </w:r>
      <w:r w:rsidRPr="00484D06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Skurfberg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" Chenin, aged on skins for six months (Wine Advocate, 2022).</w:t>
      </w:r>
    </w:p>
    <w:p w14:paraId="662D85FD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This trend reflects a broader cultural shift toward transparency and authenticity, appealing to younger, eco-conscious drinkers.</w:t>
      </w:r>
    </w:p>
    <w:p w14:paraId="7B7A206F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241AC191">
          <v:rect id="_x0000_i1074" style="width:0;height:1.5pt" o:hralign="center" o:hrstd="t" o:hr="t" fillcolor="#a0a0a0" stroked="f"/>
        </w:pict>
      </w:r>
    </w:p>
    <w:p w14:paraId="173B4740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lastRenderedPageBreak/>
        <w:t>2. Resurrecting Ancient Techniques: Amphorae and Beyond</w:t>
      </w:r>
    </w:p>
    <w:p w14:paraId="58291EB7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Clay vessels, once a relic of Georgia’s 8,000-year-old winemaking tradition, are thriving in the Cape:</w:t>
      </w:r>
    </w:p>
    <w:p w14:paraId="3C8C42B9" w14:textId="77777777" w:rsidR="00484D06" w:rsidRPr="00484D06" w:rsidRDefault="00484D06" w:rsidP="00484D0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Amphorae Fermentation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Lammershoek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Swartland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) ferments Syrah in Georgian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qvevri</w:t>
      </w:r>
      <w:r w:rsidRPr="00484D06">
        <w:rPr>
          <w:rFonts w:ascii="Times New Roman" w:hAnsi="Times New Roman" w:cs="Times New Roman"/>
          <w:sz w:val="32"/>
          <w:szCs w:val="32"/>
        </w:rPr>
        <w:t>, producing earthy, tannic wines with umami depth.</w:t>
      </w:r>
    </w:p>
    <w:p w14:paraId="6BE890CA" w14:textId="77777777" w:rsidR="00484D06" w:rsidRPr="00484D06" w:rsidRDefault="00484D06" w:rsidP="00484D0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Concrete Eggs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Mullineux</w:t>
      </w:r>
      <w:proofErr w:type="spellEnd"/>
      <w:r w:rsidRPr="00484D06">
        <w:rPr>
          <w:rFonts w:ascii="Times New Roman" w:hAnsi="Times New Roman" w:cs="Times New Roman"/>
          <w:b/>
          <w:bCs/>
          <w:sz w:val="32"/>
          <w:szCs w:val="32"/>
        </w:rPr>
        <w:t xml:space="preserve"> &amp;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Leeu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uses egg-shaped tanks for Chenin Blanc, enhancing texture without oak influence.</w:t>
      </w:r>
    </w:p>
    <w:p w14:paraId="54079090" w14:textId="77777777" w:rsidR="00484D06" w:rsidRPr="00484D06" w:rsidRDefault="00484D06" w:rsidP="00484D0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Clay-Aged Reds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AA Badenhorst’s</w:t>
      </w:r>
      <w:r w:rsidRPr="00484D06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Kalmoesfontein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" Cinsault, aged in buried amphorae, channels ancestral methods (Tim Atkin MW, 2023).</w:t>
      </w:r>
    </w:p>
    <w:p w14:paraId="4141D5D4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These techniques bridge ancient wisdom and modern experimentation, creating wines that defy categorization.</w:t>
      </w:r>
    </w:p>
    <w:p w14:paraId="15B506FA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3180AC45">
          <v:rect id="_x0000_i1075" style="width:0;height:1.5pt" o:hralign="center" o:hrstd="t" o:hr="t" fillcolor="#a0a0a0" stroked="f"/>
        </w:pict>
      </w:r>
    </w:p>
    <w:p w14:paraId="5CD959F1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3. Rediscovering Heritage Grapes: The Rise of the Underdogs</w:t>
      </w:r>
    </w:p>
    <w:p w14:paraId="195C6A70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While Chenin Blanc and Pinotage dominate headlines, lesser-known varieties are stealing the spotlight:</w:t>
      </w:r>
    </w:p>
    <w:p w14:paraId="096C1625" w14:textId="77777777" w:rsidR="00484D06" w:rsidRPr="00484D06" w:rsidRDefault="00484D06" w:rsidP="00484D0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Cinsault</w:t>
      </w:r>
      <w:r w:rsidRPr="00484D06">
        <w:rPr>
          <w:rFonts w:ascii="Times New Roman" w:hAnsi="Times New Roman" w:cs="Times New Roman"/>
          <w:sz w:val="32"/>
          <w:szCs w:val="32"/>
        </w:rPr>
        <w:t xml:space="preserve">: Once relegated to bulk blends, old-vine Cinsault from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Swartland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(e.g.,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David &amp; Nadia’s</w:t>
      </w:r>
      <w:r w:rsidRPr="00484D06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Hoë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-Steen") now rivals Burgundy in elegance.</w:t>
      </w:r>
    </w:p>
    <w:p w14:paraId="129A398C" w14:textId="77777777" w:rsidR="00484D06" w:rsidRPr="00484D06" w:rsidRDefault="00484D06" w:rsidP="00484D0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Grenache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Porseleinberg’s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high-altitude Grenache (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Swartland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) delivers Rhône-like intensity with African verve.</w:t>
      </w:r>
    </w:p>
    <w:p w14:paraId="419E7ADD" w14:textId="77777777" w:rsidR="00484D06" w:rsidRPr="00484D06" w:rsidRDefault="00484D06" w:rsidP="00484D0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Semillon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Alheit Vineyards’</w:t>
      </w:r>
      <w:r w:rsidRPr="00484D06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484D06">
        <w:rPr>
          <w:rFonts w:ascii="Times New Roman" w:hAnsi="Times New Roman" w:cs="Times New Roman"/>
          <w:sz w:val="32"/>
          <w:szCs w:val="32"/>
        </w:rPr>
        <w:t>Cartology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" blend revives forgotten bush vines, offering saline complexity (Jancis Robinson, 2022).</w:t>
      </w:r>
    </w:p>
    <w:p w14:paraId="77DC434D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lastRenderedPageBreak/>
        <w:t xml:space="preserve">The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Old Vine Project</w:t>
      </w:r>
      <w:r w:rsidRPr="00484D06">
        <w:rPr>
          <w:rFonts w:ascii="Times New Roman" w:hAnsi="Times New Roman" w:cs="Times New Roman"/>
          <w:sz w:val="32"/>
          <w:szCs w:val="32"/>
        </w:rPr>
        <w:t>, which protects pre-1962 vineyards, has been instrumental in this revival, safeguarding genetic diversity and heritage (Old Vine Project, 2023).</w:t>
      </w:r>
    </w:p>
    <w:p w14:paraId="580EEB10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305DAFAE">
          <v:rect id="_x0000_i1076" style="width:0;height:1.5pt" o:hralign="center" o:hrstd="t" o:hr="t" fillcolor="#a0a0a0" stroked="f"/>
        </w:pict>
      </w:r>
    </w:p>
    <w:p w14:paraId="4F5CBC06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4. Climate Adaptation: Innovating Under Pressure</w:t>
      </w:r>
    </w:p>
    <w:p w14:paraId="33A60BA5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With temperatures rising and droughts intensifying, South Africa’s winemakers are adopting radical strategies:</w:t>
      </w:r>
    </w:p>
    <w:p w14:paraId="04198E24" w14:textId="77777777" w:rsidR="00484D06" w:rsidRPr="00484D06" w:rsidRDefault="00484D06" w:rsidP="00484D0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Drought-Resistant Varieties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Tinta Barroca</w:t>
      </w:r>
      <w:r w:rsidRPr="00484D06">
        <w:rPr>
          <w:rFonts w:ascii="Times New Roman" w:hAnsi="Times New Roman" w:cs="Times New Roman"/>
          <w:sz w:val="32"/>
          <w:szCs w:val="32"/>
        </w:rPr>
        <w:t xml:space="preserve"> and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Sémillon</w:t>
      </w:r>
      <w:r w:rsidRPr="00484D06">
        <w:rPr>
          <w:rFonts w:ascii="Times New Roman" w:hAnsi="Times New Roman" w:cs="Times New Roman"/>
          <w:sz w:val="32"/>
          <w:szCs w:val="32"/>
        </w:rPr>
        <w:t xml:space="preserve">—thriving in hotter climates—are replacing water-hungry Cabernet Sauvignon in regions like the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Northern Cape</w:t>
      </w:r>
      <w:r w:rsidRPr="00484D06">
        <w:rPr>
          <w:rFonts w:ascii="Times New Roman" w:hAnsi="Times New Roman" w:cs="Times New Roman"/>
          <w:sz w:val="32"/>
          <w:szCs w:val="32"/>
        </w:rPr>
        <w:t>.</w:t>
      </w:r>
    </w:p>
    <w:p w14:paraId="636E9C58" w14:textId="77777777" w:rsidR="00484D06" w:rsidRPr="00484D06" w:rsidRDefault="00484D06" w:rsidP="00484D0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Dry Farming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Swartland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producers like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AA Badenhorst</w:t>
      </w:r>
      <w:r w:rsidRPr="00484D06">
        <w:rPr>
          <w:rFonts w:ascii="Times New Roman" w:hAnsi="Times New Roman" w:cs="Times New Roman"/>
          <w:sz w:val="32"/>
          <w:szCs w:val="32"/>
        </w:rPr>
        <w:t xml:space="preserve"> rely on deep-rooted, unirrigated vines to combat water scarcity.</w:t>
      </w:r>
    </w:p>
    <w:p w14:paraId="2570CEB0" w14:textId="77777777" w:rsidR="00484D06" w:rsidRPr="00484D06" w:rsidRDefault="00484D06" w:rsidP="00484D0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Precision Technology</w:t>
      </w:r>
      <w:r w:rsidRPr="00484D06">
        <w:rPr>
          <w:rFonts w:ascii="Times New Roman" w:hAnsi="Times New Roman" w:cs="Times New Roman"/>
          <w:sz w:val="32"/>
          <w:szCs w:val="32"/>
        </w:rPr>
        <w:t xml:space="preserve">: Satellite imaging and soil sensors optimize irrigation in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Stellenbosch</w:t>
      </w:r>
      <w:r w:rsidRPr="00484D06">
        <w:rPr>
          <w:rFonts w:ascii="Times New Roman" w:hAnsi="Times New Roman" w:cs="Times New Roman"/>
          <w:sz w:val="32"/>
          <w:szCs w:val="32"/>
        </w:rPr>
        <w:t>, cutting water use by 25% (Wines of South Africa [WOSA], 2023).</w:t>
      </w:r>
    </w:p>
    <w:p w14:paraId="73B5ECEF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15296D2C">
          <v:rect id="_x0000_i1077" style="width:0;height:1.5pt" o:hralign="center" o:hrstd="t" o:hr="t" fillcolor="#a0a0a0" stroked="f"/>
        </w:pict>
      </w:r>
    </w:p>
    <w:p w14:paraId="254F731A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5. The New South African Terroir: Micro-Sites and Altitude</w:t>
      </w:r>
    </w:p>
    <w:p w14:paraId="73FF8409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Producers are pushing boundaries by exploring extreme growing conditions:</w:t>
      </w:r>
    </w:p>
    <w:p w14:paraId="2C793413" w14:textId="77777777" w:rsidR="00484D06" w:rsidRPr="00484D06" w:rsidRDefault="00484D06" w:rsidP="00484D0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High-Altitude Vineyards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Sneeuberg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(1,400m) in the Cederberg Mountains yields razor-sharp Sauvignon Blanc with natural acidity.</w:t>
      </w:r>
    </w:p>
    <w:p w14:paraId="40CF7878" w14:textId="77777777" w:rsidR="00484D06" w:rsidRPr="00484D06" w:rsidRDefault="00484D06" w:rsidP="00484D0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Coastal Influence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Hemel-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en</w:t>
      </w:r>
      <w:proofErr w:type="spellEnd"/>
      <w:r w:rsidRPr="00484D06">
        <w:rPr>
          <w:rFonts w:ascii="Times New Roman" w:hAnsi="Times New Roman" w:cs="Times New Roman"/>
          <w:b/>
          <w:bCs/>
          <w:sz w:val="32"/>
          <w:szCs w:val="32"/>
        </w:rPr>
        <w:t>-Aarde’s</w:t>
      </w:r>
      <w:r w:rsidRPr="00484D06">
        <w:rPr>
          <w:rFonts w:ascii="Times New Roman" w:hAnsi="Times New Roman" w:cs="Times New Roman"/>
          <w:sz w:val="32"/>
          <w:szCs w:val="32"/>
        </w:rPr>
        <w:t xml:space="preserve"> cool maritime breezes nurture Pinot Noir rivaling Oregon’s finest.</w:t>
      </w:r>
    </w:p>
    <w:p w14:paraId="724D7CF1" w14:textId="77777777" w:rsidR="00484D06" w:rsidRPr="00484D06" w:rsidRDefault="00484D06" w:rsidP="00484D0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lastRenderedPageBreak/>
        <w:t>Granite Soils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r w:rsidRPr="00484D06">
        <w:rPr>
          <w:rFonts w:ascii="Times New Roman" w:hAnsi="Times New Roman" w:cs="Times New Roman"/>
          <w:b/>
          <w:bCs/>
          <w:sz w:val="32"/>
          <w:szCs w:val="32"/>
        </w:rPr>
        <w:t>Voor-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Paardeberg’s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decomposed granite terroir is celebrated for Chenin Blanc’s flinty minerality (Greg Sherwood MW, 2023).</w:t>
      </w:r>
    </w:p>
    <w:p w14:paraId="21BF123A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714DE4FB">
          <v:rect id="_x0000_i1078" style="width:0;height:1.5pt" o:hralign="center" o:hrstd="t" o:hr="t" fillcolor="#a0a0a0" stroked="f"/>
        </w:pict>
      </w:r>
    </w:p>
    <w:p w14:paraId="3A2B0B78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6. The Future: Collaboration, Technology, and Global Influence</w:t>
      </w:r>
    </w:p>
    <w:p w14:paraId="2063D09D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>South Africa’s trajectory is shaped by three key drivers:</w:t>
      </w:r>
    </w:p>
    <w:p w14:paraId="3046DE98" w14:textId="77777777" w:rsidR="00484D06" w:rsidRPr="00484D06" w:rsidRDefault="00484D06" w:rsidP="00484D0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Cross-Disciplinary Collaboration</w:t>
      </w:r>
      <w:r w:rsidRPr="00484D06">
        <w:rPr>
          <w:rFonts w:ascii="Times New Roman" w:hAnsi="Times New Roman" w:cs="Times New Roman"/>
          <w:sz w:val="32"/>
          <w:szCs w:val="32"/>
        </w:rPr>
        <w:t xml:space="preserve">: Partnerships like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Vititech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(winemakers + climatologists) develop heat-resistant rootstocks.</w:t>
      </w:r>
    </w:p>
    <w:p w14:paraId="29D6329B" w14:textId="77777777" w:rsidR="00484D06" w:rsidRPr="00484D06" w:rsidRDefault="00484D06" w:rsidP="00484D0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Circular Economy</w:t>
      </w:r>
      <w:r w:rsidRPr="00484D0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Backsberg’s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carbon-neutral certification and </w:t>
      </w:r>
      <w:proofErr w:type="spellStart"/>
      <w:r w:rsidRPr="00484D06">
        <w:rPr>
          <w:rFonts w:ascii="Times New Roman" w:hAnsi="Times New Roman" w:cs="Times New Roman"/>
          <w:b/>
          <w:bCs/>
          <w:sz w:val="32"/>
          <w:szCs w:val="32"/>
        </w:rPr>
        <w:t>Boschendal’s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 xml:space="preserve"> zero-waste model set sustainability benchmarks.</w:t>
      </w:r>
    </w:p>
    <w:p w14:paraId="19601F6E" w14:textId="77777777" w:rsidR="00484D06" w:rsidRPr="00484D06" w:rsidRDefault="00484D06" w:rsidP="00484D0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Global Ambition</w:t>
      </w:r>
      <w:r w:rsidRPr="00484D06">
        <w:rPr>
          <w:rFonts w:ascii="Times New Roman" w:hAnsi="Times New Roman" w:cs="Times New Roman"/>
          <w:sz w:val="32"/>
          <w:szCs w:val="32"/>
        </w:rPr>
        <w:t>: Sommeliers increasingly champion South Africa as a source of "wines with soul," driving demand in markets like the U.S. and Japan.</w:t>
      </w:r>
    </w:p>
    <w:p w14:paraId="17A27E81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545673A2">
          <v:rect id="_x0000_i1079" style="width:0;height:1.5pt" o:hralign="center" o:hrstd="t" o:hr="t" fillcolor="#a0a0a0" stroked="f"/>
        </w:pict>
      </w:r>
    </w:p>
    <w:p w14:paraId="496858FA" w14:textId="77777777" w:rsid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Conclusion: Rewriting the Rules</w:t>
      </w:r>
      <w:r w:rsidRPr="00484D06">
        <w:rPr>
          <w:rFonts w:ascii="Times New Roman" w:hAnsi="Times New Roman" w:cs="Times New Roman"/>
          <w:sz w:val="32"/>
          <w:szCs w:val="32"/>
        </w:rPr>
        <w:br/>
        <w:t>South Africa’s wine industry is no longer content to follow trends—it is setting them. By marrying ancestral practices with cutting-edge innovation, it challenges Old World hierarchies and New World conventions alike. As critic Neal Martin notes, "The Cape is where wine’s past and future converge, offering a taste of what’s possible when creativity meets necessity" (Vinous, 2023). For professionals and enthusiasts, South Africa is not just a region to watch—it’s a region to learn from.</w:t>
      </w:r>
    </w:p>
    <w:p w14:paraId="4FDBCF8A" w14:textId="432A5A0B" w:rsid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pict w14:anchorId="3EDB14C1">
          <v:rect id="_x0000_i1089" style="width:0;height:1.5pt" o:hralign="center" o:hrstd="t" o:hr="t" fillcolor="#a0a0a0" stroked="f"/>
        </w:pict>
      </w:r>
    </w:p>
    <w:p w14:paraId="436BDF1C" w14:textId="4ACD2F10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Key Takeaway</w:t>
      </w:r>
      <w:r w:rsidRPr="00484D06">
        <w:rPr>
          <w:rFonts w:ascii="Times New Roman" w:hAnsi="Times New Roman" w:cs="Times New Roman"/>
          <w:sz w:val="32"/>
          <w:szCs w:val="32"/>
        </w:rPr>
        <w:t xml:space="preserve">: South Africa’s wine future is a fusion of audacity and respect—a blueprint for innovation in an era of uncertainty. </w:t>
      </w:r>
    </w:p>
    <w:p w14:paraId="3EB5AF35" w14:textId="77777777" w:rsidR="00484D06" w:rsidRPr="00484D06" w:rsidRDefault="00484D06" w:rsidP="00484D06">
      <w:p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lastRenderedPageBreak/>
        <w:pict w14:anchorId="139EF0D6">
          <v:rect id="_x0000_i1080" style="width:0;height:1.5pt" o:hralign="center" o:hrstd="t" o:hr="t" fillcolor="#a0a0a0" stroked="f"/>
        </w:pict>
      </w:r>
    </w:p>
    <w:p w14:paraId="5B0F686F" w14:textId="77777777" w:rsidR="00484D06" w:rsidRPr="00484D06" w:rsidRDefault="00484D06" w:rsidP="00484D0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D06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79263E8A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Atkin, T. (2023).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South Africa Special Report</w:t>
      </w:r>
      <w:r w:rsidRPr="00484D06">
        <w:rPr>
          <w:rFonts w:ascii="Times New Roman" w:hAnsi="Times New Roman" w:cs="Times New Roman"/>
          <w:sz w:val="32"/>
          <w:szCs w:val="32"/>
        </w:rPr>
        <w:t>. Tim Atkin MW.</w:t>
      </w:r>
    </w:p>
    <w:p w14:paraId="4B3A3AA1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Old Vine Project. (2023).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Heritage Vineyard Preservation</w:t>
      </w:r>
      <w:r w:rsidRPr="00484D06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5" w:tgtFrame="_blank" w:history="1">
        <w:r w:rsidRPr="00484D06">
          <w:rPr>
            <w:rStyle w:val="Hyperlink"/>
            <w:rFonts w:ascii="Times New Roman" w:hAnsi="Times New Roman" w:cs="Times New Roman"/>
            <w:sz w:val="32"/>
            <w:szCs w:val="32"/>
          </w:rPr>
          <w:t>https://www.oldvineproject.co.za</w:t>
        </w:r>
      </w:hyperlink>
    </w:p>
    <w:p w14:paraId="13E80E21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Platter’s South African Wine Guide. (2023).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 xml:space="preserve">Natural Wines of the </w:t>
      </w:r>
      <w:proofErr w:type="spellStart"/>
      <w:r w:rsidRPr="00484D06">
        <w:rPr>
          <w:rFonts w:ascii="Times New Roman" w:hAnsi="Times New Roman" w:cs="Times New Roman"/>
          <w:i/>
          <w:iCs/>
          <w:sz w:val="32"/>
          <w:szCs w:val="32"/>
        </w:rPr>
        <w:t>Swartland</w:t>
      </w:r>
      <w:proofErr w:type="spellEnd"/>
      <w:r w:rsidRPr="00484D06">
        <w:rPr>
          <w:rFonts w:ascii="Times New Roman" w:hAnsi="Times New Roman" w:cs="Times New Roman"/>
          <w:sz w:val="32"/>
          <w:szCs w:val="32"/>
        </w:rPr>
        <w:t>.</w:t>
      </w:r>
    </w:p>
    <w:p w14:paraId="4872C115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Robinson, J. (2022).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South Africa’s Semillon Renaissance</w:t>
      </w:r>
      <w:r w:rsidRPr="00484D06">
        <w:rPr>
          <w:rFonts w:ascii="Times New Roman" w:hAnsi="Times New Roman" w:cs="Times New Roman"/>
          <w:sz w:val="32"/>
          <w:szCs w:val="32"/>
        </w:rPr>
        <w:t>. JancisRobinson.com.</w:t>
      </w:r>
    </w:p>
    <w:p w14:paraId="75662C33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Sherwood, G. (2023).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Terroir Spotlight: Voor-</w:t>
      </w:r>
      <w:proofErr w:type="spellStart"/>
      <w:r w:rsidRPr="00484D06">
        <w:rPr>
          <w:rFonts w:ascii="Times New Roman" w:hAnsi="Times New Roman" w:cs="Times New Roman"/>
          <w:i/>
          <w:iCs/>
          <w:sz w:val="32"/>
          <w:szCs w:val="32"/>
        </w:rPr>
        <w:t>Paardeberg</w:t>
      </w:r>
      <w:proofErr w:type="spellEnd"/>
      <w:r w:rsidRPr="00484D06">
        <w:rPr>
          <w:rFonts w:ascii="Times New Roman" w:hAnsi="Times New Roman" w:cs="Times New Roman"/>
          <w:i/>
          <w:iCs/>
          <w:sz w:val="32"/>
          <w:szCs w:val="32"/>
        </w:rPr>
        <w:t xml:space="preserve"> Granite Soils</w:t>
      </w:r>
      <w:r w:rsidRPr="00484D06">
        <w:rPr>
          <w:rFonts w:ascii="Times New Roman" w:hAnsi="Times New Roman" w:cs="Times New Roman"/>
          <w:sz w:val="32"/>
          <w:szCs w:val="32"/>
        </w:rPr>
        <w:t>. Greg Sherwood MW.</w:t>
      </w:r>
    </w:p>
    <w:p w14:paraId="6BBA9E1B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Vinous. (2023).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South Africa: The Next Frontier</w:t>
      </w:r>
      <w:r w:rsidRPr="00484D06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6" w:tgtFrame="_blank" w:history="1">
        <w:r w:rsidRPr="00484D06">
          <w:rPr>
            <w:rStyle w:val="Hyperlink"/>
            <w:rFonts w:ascii="Times New Roman" w:hAnsi="Times New Roman" w:cs="Times New Roman"/>
            <w:sz w:val="32"/>
            <w:szCs w:val="32"/>
          </w:rPr>
          <w:t>https://www.vinous.com</w:t>
        </w:r>
      </w:hyperlink>
    </w:p>
    <w:p w14:paraId="71505C21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Wines of South Africa (WOSA). (2023).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Climate Adaptation Strategies</w:t>
      </w:r>
      <w:r w:rsidRPr="00484D06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7" w:tgtFrame="_blank" w:history="1">
        <w:r w:rsidRPr="00484D06">
          <w:rPr>
            <w:rStyle w:val="Hyperlink"/>
            <w:rFonts w:ascii="Times New Roman" w:hAnsi="Times New Roman" w:cs="Times New Roman"/>
            <w:sz w:val="32"/>
            <w:szCs w:val="32"/>
          </w:rPr>
          <w:t>https://www.wosa.co.za</w:t>
        </w:r>
      </w:hyperlink>
    </w:p>
    <w:p w14:paraId="32EB549A" w14:textId="77777777" w:rsidR="00484D06" w:rsidRPr="00484D06" w:rsidRDefault="00484D06" w:rsidP="00484D0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484D06">
        <w:rPr>
          <w:rFonts w:ascii="Times New Roman" w:hAnsi="Times New Roman" w:cs="Times New Roman"/>
          <w:sz w:val="32"/>
          <w:szCs w:val="32"/>
        </w:rPr>
        <w:t xml:space="preserve">Wine Advocate. (2022). </w:t>
      </w:r>
      <w:r w:rsidRPr="00484D06">
        <w:rPr>
          <w:rFonts w:ascii="Times New Roman" w:hAnsi="Times New Roman" w:cs="Times New Roman"/>
          <w:i/>
          <w:iCs/>
          <w:sz w:val="32"/>
          <w:szCs w:val="32"/>
        </w:rPr>
        <w:t>Sadie Family Wines: Skin-Contact Revolution</w:t>
      </w:r>
      <w:r w:rsidRPr="00484D06">
        <w:rPr>
          <w:rFonts w:ascii="Times New Roman" w:hAnsi="Times New Roman" w:cs="Times New Roman"/>
          <w:sz w:val="32"/>
          <w:szCs w:val="32"/>
        </w:rPr>
        <w:t>.</w:t>
      </w:r>
    </w:p>
    <w:sectPr w:rsidR="00484D06" w:rsidRPr="00484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C3A"/>
    <w:multiLevelType w:val="multilevel"/>
    <w:tmpl w:val="63B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25F2D"/>
    <w:multiLevelType w:val="multilevel"/>
    <w:tmpl w:val="2EF0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56158"/>
    <w:multiLevelType w:val="multilevel"/>
    <w:tmpl w:val="59F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469AA"/>
    <w:multiLevelType w:val="multilevel"/>
    <w:tmpl w:val="D076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E6592"/>
    <w:multiLevelType w:val="multilevel"/>
    <w:tmpl w:val="B8F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15E06"/>
    <w:multiLevelType w:val="multilevel"/>
    <w:tmpl w:val="9406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3774B"/>
    <w:multiLevelType w:val="multilevel"/>
    <w:tmpl w:val="989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651293">
    <w:abstractNumId w:val="6"/>
  </w:num>
  <w:num w:numId="2" w16cid:durableId="544563166">
    <w:abstractNumId w:val="1"/>
  </w:num>
  <w:num w:numId="3" w16cid:durableId="2125540051">
    <w:abstractNumId w:val="0"/>
  </w:num>
  <w:num w:numId="4" w16cid:durableId="402290830">
    <w:abstractNumId w:val="3"/>
  </w:num>
  <w:num w:numId="5" w16cid:durableId="217742695">
    <w:abstractNumId w:val="2"/>
  </w:num>
  <w:num w:numId="6" w16cid:durableId="192697914">
    <w:abstractNumId w:val="5"/>
  </w:num>
  <w:num w:numId="7" w16cid:durableId="32509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6"/>
    <w:rsid w:val="00143158"/>
    <w:rsid w:val="00484D06"/>
    <w:rsid w:val="008D3D73"/>
    <w:rsid w:val="00D758B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FB93"/>
  <w15:chartTrackingRefBased/>
  <w15:docId w15:val="{5DFA99F9-F37A-448E-9EBA-A7B5ACE7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D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D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D0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D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D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D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s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ous.com" TargetMode="External"/><Relationship Id="rId5" Type="http://schemas.openxmlformats.org/officeDocument/2006/relationships/hyperlink" Target="https://www.oldvineproject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2025-03-29T17:01:00Z</dcterms:created>
  <dcterms:modified xsi:type="dcterms:W3CDTF">2025-03-29T17:05:00Z</dcterms:modified>
</cp:coreProperties>
</file>