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38C" w14:textId="77777777" w:rsidR="003D3E9A" w:rsidRPr="003D3E9A" w:rsidRDefault="003D3E9A" w:rsidP="003D3E9A">
      <w:pPr>
        <w:ind w:left="0" w:firstLine="0"/>
        <w:rPr>
          <w:b/>
          <w:bCs/>
          <w:sz w:val="36"/>
          <w:szCs w:val="36"/>
        </w:rPr>
      </w:pPr>
      <w:r w:rsidRPr="003D3E9A">
        <w:rPr>
          <w:b/>
          <w:bCs/>
          <w:sz w:val="36"/>
          <w:szCs w:val="36"/>
        </w:rPr>
        <w:t>Chapter 9 -- Empire in a Glass</w:t>
      </w:r>
    </w:p>
    <w:p w14:paraId="600E5314" w14:textId="77777777" w:rsidR="003D3E9A" w:rsidRPr="003D3E9A" w:rsidRDefault="003D3E9A" w:rsidP="003D3E9A">
      <w:pPr>
        <w:ind w:left="0" w:firstLine="0"/>
        <w:rPr>
          <w:sz w:val="36"/>
          <w:szCs w:val="36"/>
        </w:rPr>
      </w:pPr>
      <w:r w:rsidRPr="003D3E9A">
        <w:rPr>
          <w:sz w:val="36"/>
          <w:szCs w:val="36"/>
        </w:rPr>
        <w:t>By the late 19th century, beer had shed its local skin. No longer just a village drink or a regional specialty, it became a global citizen, its journey mapped onto the routes of steam, steel, and ambition. It flowed in the holds of clipper ships and the freight cars of continental railways, a liquid companion to cotton, sugar, and coal in the bustling trade of empire. But to see this era merely as one of export is to miss the richer, more complex story. Behind every barrel of porter bound for the tropics and every crate of lager destined for a new world was a narrative of cultural imposition, surprising adaptation, and the resilient human tendency to make a thing one's own.</w:t>
      </w:r>
    </w:p>
    <w:p w14:paraId="20962293" w14:textId="5B1004D7" w:rsidR="003D3E9A" w:rsidRPr="003D3E9A" w:rsidRDefault="003D3E9A" w:rsidP="003D3E9A">
      <w:pPr>
        <w:ind w:left="0" w:firstLine="0"/>
        <w:rPr>
          <w:sz w:val="36"/>
          <w:szCs w:val="36"/>
        </w:rPr>
      </w:pPr>
      <w:r w:rsidRPr="003D3E9A">
        <w:rPr>
          <w:sz w:val="36"/>
          <w:szCs w:val="36"/>
        </w:rPr>
        <w:t>Nowhere is this dynamic more vividly illustrated than in the story of Britain and its most famous liquid export. As the British Empire stretched its fingers across the globe, it carried with it an unquenchable thirst for the ales of home. Soldiers, administrators, and merchants in sweltering outposts from Calcutta to Kingston demanded their pint. But the traditional beers of England</w:t>
      </w:r>
      <w:r>
        <w:rPr>
          <w:sz w:val="36"/>
          <w:szCs w:val="36"/>
        </w:rPr>
        <w:t xml:space="preserve">, </w:t>
      </w:r>
      <w:r w:rsidRPr="003D3E9A">
        <w:rPr>
          <w:sz w:val="36"/>
          <w:szCs w:val="36"/>
        </w:rPr>
        <w:t>nutty brown ales and sweet porters</w:t>
      </w:r>
      <w:r>
        <w:rPr>
          <w:sz w:val="36"/>
          <w:szCs w:val="36"/>
        </w:rPr>
        <w:t xml:space="preserve">, </w:t>
      </w:r>
      <w:r w:rsidRPr="003D3E9A">
        <w:rPr>
          <w:sz w:val="36"/>
          <w:szCs w:val="36"/>
        </w:rPr>
        <w:t xml:space="preserve">could not survive the long, turbulent, </w:t>
      </w:r>
      <w:proofErr w:type="spellStart"/>
      <w:r w:rsidRPr="003D3E9A">
        <w:rPr>
          <w:sz w:val="36"/>
          <w:szCs w:val="36"/>
        </w:rPr>
        <w:t>sun-baked</w:t>
      </w:r>
      <w:proofErr w:type="spellEnd"/>
      <w:r w:rsidRPr="003D3E9A">
        <w:rPr>
          <w:sz w:val="36"/>
          <w:szCs w:val="36"/>
        </w:rPr>
        <w:t xml:space="preserve"> sea voyage around the Cape of Good Hope. They arrived flat, sour, or worse.</w:t>
      </w:r>
    </w:p>
    <w:p w14:paraId="3AB921FE" w14:textId="77777777" w:rsidR="003D3E9A" w:rsidRPr="003D3E9A" w:rsidRDefault="003D3E9A" w:rsidP="003D3E9A">
      <w:pPr>
        <w:ind w:left="0" w:firstLine="0"/>
        <w:rPr>
          <w:sz w:val="36"/>
          <w:szCs w:val="36"/>
        </w:rPr>
      </w:pPr>
      <w:r w:rsidRPr="003D3E9A">
        <w:rPr>
          <w:sz w:val="36"/>
          <w:szCs w:val="36"/>
        </w:rPr>
        <w:t xml:space="preserve">The solution emerged from the great porter breweries of London and the pale ale specialists of Burton-upon-Trent. They engineered a solution: a beer that was both stronger in alcohol and massively hopped. The alcohol acted as a preservative, and the hops, with their natural antibacterial oils, provided a formidable defense against spoilage. This was not a beer designed for subtlety; it was designed for survival. It was known simply as "October Beer" or "Stock Ale," but for its intended market, it earned a more specific name: India Pale Ale. The genius of IPA was that this journey, far from ruining it, </w:t>
      </w:r>
      <w:r w:rsidRPr="003D3E9A">
        <w:rPr>
          <w:i/>
          <w:iCs/>
          <w:sz w:val="36"/>
          <w:szCs w:val="36"/>
        </w:rPr>
        <w:t>improved</w:t>
      </w:r>
      <w:r w:rsidRPr="003D3E9A">
        <w:rPr>
          <w:sz w:val="36"/>
          <w:szCs w:val="36"/>
        </w:rPr>
        <w:t xml:space="preserve"> it. The long voyage in a wooden cask, gently rocked by the waves, allowed the intense initial bitterness to mellow, the alcohol to integrate, and a remarkable complexity to emerge. It was an invention of brutal necessity that became, upon its eventual return to England, a celebrated icon. I've always loved that paradox: a beer born from the pragmatic demands of empire would become a legend through the very journey that was meant to test its limits.</w:t>
      </w:r>
    </w:p>
    <w:p w14:paraId="6B59D6C7" w14:textId="7D57BBA5" w:rsidR="003D3E9A" w:rsidRPr="003D3E9A" w:rsidRDefault="003D3E9A" w:rsidP="003D3E9A">
      <w:pPr>
        <w:ind w:left="0" w:firstLine="0"/>
        <w:rPr>
          <w:sz w:val="36"/>
          <w:szCs w:val="36"/>
        </w:rPr>
      </w:pPr>
      <w:r w:rsidRPr="003D3E9A">
        <w:rPr>
          <w:sz w:val="36"/>
          <w:szCs w:val="36"/>
        </w:rPr>
        <w:t>While Britain sent its ales east, another European power was sending its beer west, following a different kind of empire</w:t>
      </w:r>
      <w:r>
        <w:rPr>
          <w:sz w:val="36"/>
          <w:szCs w:val="36"/>
        </w:rPr>
        <w:t xml:space="preserve">, </w:t>
      </w:r>
      <w:r w:rsidRPr="003D3E9A">
        <w:rPr>
          <w:sz w:val="36"/>
          <w:szCs w:val="36"/>
        </w:rPr>
        <w:t xml:space="preserve">one of migration. The 19th century was a time of massive German emigration, and in their trunks, alongside family Bibles and bundles of clothes, they carried a deep cultural attachment to lager. When they arrived in the United States, Brazil, and Argentina, they did what Germans do: they founded breweries. Names like Pabst, Busch, and Schlitz in America, or Brahma in Brazil, became monuments to this diaspora. They used local six-row barley and, famously, adjuncts like corn and rice to create a lighter-bodied, crisper, and more accessible version of the German lager, perfectly suited to new palates and climates. The Czechs, too, made an indelible mark. The Pilsner, born in the Bohemian town of </w:t>
      </w:r>
      <w:proofErr w:type="spellStart"/>
      <w:r w:rsidRPr="003D3E9A">
        <w:rPr>
          <w:sz w:val="36"/>
          <w:szCs w:val="36"/>
        </w:rPr>
        <w:t>Plzeň</w:t>
      </w:r>
      <w:proofErr w:type="spellEnd"/>
      <w:r w:rsidRPr="003D3E9A">
        <w:rPr>
          <w:sz w:val="36"/>
          <w:szCs w:val="36"/>
        </w:rPr>
        <w:t xml:space="preserve"> in 1842 with its brilliant golden color and soft, Saaz-hop aroma, became the single most copied beer style in the world. From Milwaukee to Manila, brewers sought to replicate its clear, refreshing profile, making "pilsner" a generic term for light lager across the globe.</w:t>
      </w:r>
    </w:p>
    <w:p w14:paraId="70917166" w14:textId="77777777" w:rsidR="003D3E9A" w:rsidRPr="003D3E9A" w:rsidRDefault="003D3E9A" w:rsidP="003D3E9A">
      <w:pPr>
        <w:ind w:left="0" w:firstLine="0"/>
        <w:rPr>
          <w:sz w:val="36"/>
          <w:szCs w:val="36"/>
        </w:rPr>
      </w:pPr>
      <w:r w:rsidRPr="003D3E9A">
        <w:rPr>
          <w:sz w:val="36"/>
          <w:szCs w:val="36"/>
        </w:rPr>
        <w:t xml:space="preserve">This was not a one-way street. Empire introduced beer to regions with no historical brewing tradition, but it could not control what happened next. Local cultures absorbed the foreign beverage and remade it in their own image. In Japan, where large-scale barley cultivation was impractical, brewers like the Japan Brewery Company (later Kirin) brilliantly substituted a significant portion of the grain bill with rice. The result was a lager of unparalleled crispness and dryness, a style that would become a national signature. In Africa, where European lagers were introduced as a symbol of modernity, local brewers began incorporating native grains like sorghum and millet, creating unique hybrid styles that blended European techniques with African ingredients. In the Caribbean, the rich, </w:t>
      </w:r>
      <w:proofErr w:type="spellStart"/>
      <w:r w:rsidRPr="003D3E9A">
        <w:rPr>
          <w:sz w:val="36"/>
          <w:szCs w:val="36"/>
        </w:rPr>
        <w:t>roasty</w:t>
      </w:r>
      <w:proofErr w:type="spellEnd"/>
      <w:r w:rsidRPr="003D3E9A">
        <w:rPr>
          <w:sz w:val="36"/>
          <w:szCs w:val="36"/>
        </w:rPr>
        <w:t xml:space="preserve"> stouts exported by Guinness were adopted and adapted, their hearty character seen as nourishing in the tropical climate.</w:t>
      </w:r>
    </w:p>
    <w:p w14:paraId="16B83F7B" w14:textId="41265115" w:rsidR="003D3E9A" w:rsidRPr="003D3E9A" w:rsidRDefault="003D3E9A" w:rsidP="003D3E9A">
      <w:pPr>
        <w:ind w:left="0" w:firstLine="0"/>
        <w:rPr>
          <w:sz w:val="36"/>
          <w:szCs w:val="36"/>
        </w:rPr>
      </w:pPr>
      <w:r w:rsidRPr="003D3E9A">
        <w:rPr>
          <w:sz w:val="36"/>
          <w:szCs w:val="36"/>
        </w:rPr>
        <w:t>In this way, beer often served as the soft, palatable face of empire</w:t>
      </w:r>
      <w:r>
        <w:rPr>
          <w:sz w:val="36"/>
          <w:szCs w:val="36"/>
        </w:rPr>
        <w:t xml:space="preserve">, </w:t>
      </w:r>
      <w:r w:rsidRPr="003D3E9A">
        <w:rPr>
          <w:sz w:val="36"/>
          <w:szCs w:val="36"/>
        </w:rPr>
        <w:t>a symbol of European "civilization" and technological prowess. A local brewery, often built with colonial capital, was a powerful statement of modernity and control. Yet, in one of history's most poignant ironies, these very institutions often outlasted the empires that founded them. After independence, the brewery in Lagos, Nairobi, or Mumbai was no longer a foreign imposition; it was a local employer, a source of national pride, and a familiar part of the urban landscape. The beer itself was claimed as a local product. The recipe might have European roots, but its identity was now Indian, Nigerian, or Mexican. The instrument of cultural influence had become a vessel for cultural identity.</w:t>
      </w:r>
    </w:p>
    <w:p w14:paraId="35681B0A" w14:textId="08811A61" w:rsidR="003D3E9A" w:rsidRPr="003D3E9A" w:rsidRDefault="003D3E9A" w:rsidP="003D3E9A">
      <w:pPr>
        <w:ind w:left="0" w:firstLine="0"/>
        <w:rPr>
          <w:sz w:val="36"/>
          <w:szCs w:val="36"/>
        </w:rPr>
      </w:pPr>
      <w:r w:rsidRPr="003D3E9A">
        <w:rPr>
          <w:sz w:val="36"/>
          <w:szCs w:val="36"/>
        </w:rPr>
        <w:t>By the dawn of the 20th century, beer had completed its encirclement of the globe. It was brewed on every continent, consumed in dusty outposts and gleaming metropolises alike. It had been a tool of empire, a taste of home, and a canvas for cultural expression. Its heart, however, remained recognizable</w:t>
      </w:r>
      <w:r>
        <w:rPr>
          <w:sz w:val="36"/>
          <w:szCs w:val="36"/>
        </w:rPr>
        <w:t xml:space="preserve">, </w:t>
      </w:r>
      <w:r w:rsidRPr="003D3E9A">
        <w:rPr>
          <w:sz w:val="36"/>
          <w:szCs w:val="36"/>
        </w:rPr>
        <w:t>a simple alchemy of grain, water, hops, and yeast. Empire had given beer its global stage, but it was the everyday people</w:t>
      </w:r>
      <w:r>
        <w:rPr>
          <w:sz w:val="36"/>
          <w:szCs w:val="36"/>
        </w:rPr>
        <w:t xml:space="preserve">, </w:t>
      </w:r>
      <w:r w:rsidRPr="003D3E9A">
        <w:rPr>
          <w:sz w:val="36"/>
          <w:szCs w:val="36"/>
        </w:rPr>
        <w:t>the brewers who adapted, the drinkers who adopted</w:t>
      </w:r>
      <w:r>
        <w:rPr>
          <w:sz w:val="36"/>
          <w:szCs w:val="36"/>
        </w:rPr>
        <w:t xml:space="preserve">, </w:t>
      </w:r>
      <w:r w:rsidRPr="003D3E9A">
        <w:rPr>
          <w:sz w:val="36"/>
          <w:szCs w:val="36"/>
        </w:rPr>
        <w:t>who gave it its countless souls.</w:t>
      </w:r>
    </w:p>
    <w:p w14:paraId="75E221CD" w14:textId="77777777" w:rsidR="003D3E9A" w:rsidRPr="003D3E9A" w:rsidRDefault="003D3E9A" w:rsidP="003D3E9A">
      <w:pPr>
        <w:ind w:left="0" w:firstLine="0"/>
        <w:rPr>
          <w:sz w:val="36"/>
          <w:szCs w:val="36"/>
        </w:rPr>
      </w:pPr>
      <w:r w:rsidRPr="003D3E9A">
        <w:rPr>
          <w:sz w:val="36"/>
          <w:szCs w:val="36"/>
        </w:rPr>
        <w:t>This journey through conquest and trade has shown us how beer shaped the world. But now, it is time to pause and look more closely at the liquid itself. In the next part of our story, we will step away from the maps and ledgers and enter the brewhouse. We will deconstruct this global phenomenon into its fundamental elements, understanding the "Four Pillars" and the "Fifth Ingredient" that make beer not just a historical force, but a timeless delight. Before we can fully appreciate how beer conquered the world, we must first understand what, exactly, we find in our glass.</w:t>
      </w:r>
    </w:p>
    <w:p w14:paraId="56BA4178" w14:textId="77777777" w:rsidR="00FB5B6C" w:rsidRPr="003D3E9A" w:rsidRDefault="00FB5B6C" w:rsidP="003D3E9A">
      <w:pPr>
        <w:ind w:left="0" w:firstLine="0"/>
      </w:pPr>
    </w:p>
    <w:p w14:paraId="05AC2CBD" w14:textId="77777777" w:rsidR="003D3E9A" w:rsidRPr="003D3E9A" w:rsidRDefault="003D3E9A">
      <w:pPr>
        <w:ind w:left="0" w:firstLine="0"/>
      </w:pPr>
    </w:p>
    <w:sectPr w:rsidR="003D3E9A" w:rsidRPr="003D3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5A"/>
    <w:rsid w:val="00143158"/>
    <w:rsid w:val="00314527"/>
    <w:rsid w:val="003D3E9A"/>
    <w:rsid w:val="004C11CC"/>
    <w:rsid w:val="007C7F61"/>
    <w:rsid w:val="0083125A"/>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FE59"/>
  <w15:chartTrackingRefBased/>
  <w15:docId w15:val="{182D51E0-5291-4730-BC9B-888BC281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2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2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2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2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2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2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2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25A"/>
    <w:rPr>
      <w:rFonts w:eastAsiaTheme="majorEastAsia" w:cstheme="majorBidi"/>
      <w:color w:val="272727" w:themeColor="text1" w:themeTint="D8"/>
    </w:rPr>
  </w:style>
  <w:style w:type="paragraph" w:styleId="Title">
    <w:name w:val="Title"/>
    <w:basedOn w:val="Normal"/>
    <w:next w:val="Normal"/>
    <w:link w:val="TitleChar"/>
    <w:uiPriority w:val="10"/>
    <w:qFormat/>
    <w:rsid w:val="00831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5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25A"/>
    <w:pPr>
      <w:spacing w:before="160"/>
      <w:jc w:val="center"/>
    </w:pPr>
    <w:rPr>
      <w:i/>
      <w:iCs/>
      <w:color w:val="404040" w:themeColor="text1" w:themeTint="BF"/>
    </w:rPr>
  </w:style>
  <w:style w:type="character" w:customStyle="1" w:styleId="QuoteChar">
    <w:name w:val="Quote Char"/>
    <w:basedOn w:val="DefaultParagraphFont"/>
    <w:link w:val="Quote"/>
    <w:uiPriority w:val="29"/>
    <w:rsid w:val="0083125A"/>
    <w:rPr>
      <w:i/>
      <w:iCs/>
      <w:color w:val="404040" w:themeColor="text1" w:themeTint="BF"/>
    </w:rPr>
  </w:style>
  <w:style w:type="paragraph" w:styleId="ListParagraph">
    <w:name w:val="List Paragraph"/>
    <w:basedOn w:val="Normal"/>
    <w:uiPriority w:val="34"/>
    <w:qFormat/>
    <w:rsid w:val="0083125A"/>
    <w:pPr>
      <w:ind w:left="720"/>
      <w:contextualSpacing/>
    </w:pPr>
  </w:style>
  <w:style w:type="character" w:styleId="IntenseEmphasis">
    <w:name w:val="Intense Emphasis"/>
    <w:basedOn w:val="DefaultParagraphFont"/>
    <w:uiPriority w:val="21"/>
    <w:qFormat/>
    <w:rsid w:val="0083125A"/>
    <w:rPr>
      <w:i/>
      <w:iCs/>
      <w:color w:val="2F5496" w:themeColor="accent1" w:themeShade="BF"/>
    </w:rPr>
  </w:style>
  <w:style w:type="paragraph" w:styleId="IntenseQuote">
    <w:name w:val="Intense Quote"/>
    <w:basedOn w:val="Normal"/>
    <w:next w:val="Normal"/>
    <w:link w:val="IntenseQuoteChar"/>
    <w:uiPriority w:val="30"/>
    <w:qFormat/>
    <w:rsid w:val="00831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25A"/>
    <w:rPr>
      <w:i/>
      <w:iCs/>
      <w:color w:val="2F5496" w:themeColor="accent1" w:themeShade="BF"/>
    </w:rPr>
  </w:style>
  <w:style w:type="character" w:styleId="IntenseReference">
    <w:name w:val="Intense Reference"/>
    <w:basedOn w:val="DefaultParagraphFont"/>
    <w:uiPriority w:val="32"/>
    <w:qFormat/>
    <w:rsid w:val="008312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2025-10-24T02:28:00Z</dcterms:created>
  <dcterms:modified xsi:type="dcterms:W3CDTF">2025-10-24T03:32:00Z</dcterms:modified>
</cp:coreProperties>
</file>