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2F11" w14:textId="77777777" w:rsidR="003777A0" w:rsidRPr="003777A0" w:rsidRDefault="003777A0" w:rsidP="003777A0">
      <w:pPr>
        <w:ind w:left="0" w:firstLine="4"/>
        <w:rPr>
          <w:b/>
          <w:bCs/>
          <w:sz w:val="36"/>
          <w:szCs w:val="36"/>
        </w:rPr>
      </w:pPr>
      <w:r w:rsidRPr="003777A0">
        <w:rPr>
          <w:b/>
          <w:bCs/>
          <w:sz w:val="36"/>
          <w:szCs w:val="36"/>
        </w:rPr>
        <w:t>Chapter 8 -- Steam, Ice, and Empire</w:t>
      </w:r>
    </w:p>
    <w:p w14:paraId="1EDB5101" w14:textId="06ADFDAF" w:rsidR="003777A0" w:rsidRPr="003777A0" w:rsidRDefault="003777A0" w:rsidP="003777A0">
      <w:pPr>
        <w:ind w:left="0" w:firstLine="4"/>
        <w:rPr>
          <w:sz w:val="36"/>
          <w:szCs w:val="36"/>
        </w:rPr>
      </w:pPr>
      <w:r w:rsidRPr="003777A0">
        <w:rPr>
          <w:sz w:val="36"/>
          <w:szCs w:val="36"/>
        </w:rPr>
        <w:t>If the monks of the Middle Ages gave beer its soul, and the scientists of the 19th century gave it reason, then the Industrial Revolution bestowed upon it pure, unadulterated muscle. This was more than an evolution; it was a metamorphosis. The 19th century didn't just change how beer was made</w:t>
      </w:r>
      <w:r>
        <w:rPr>
          <w:sz w:val="36"/>
          <w:szCs w:val="36"/>
        </w:rPr>
        <w:t xml:space="preserve">, </w:t>
      </w:r>
      <w:r w:rsidRPr="003777A0">
        <w:rPr>
          <w:sz w:val="36"/>
          <w:szCs w:val="36"/>
        </w:rPr>
        <w:t>it fundamentally altered its very nature, its reach, and its place in society. Steam engines, mechanical refrigeration, and mass production pulled brewing from the realm of agrarian craft and monastic tradition into the age of the factory. Beer became faster to produce, cleaner, more stable, and for the first time in its ten-thousand-year history, a truly global commodity.</w:t>
      </w:r>
    </w:p>
    <w:p w14:paraId="5EBF6530" w14:textId="77777777" w:rsidR="003777A0" w:rsidRPr="003777A0" w:rsidRDefault="003777A0" w:rsidP="003777A0">
      <w:pPr>
        <w:ind w:left="0" w:firstLine="4"/>
        <w:rPr>
          <w:sz w:val="36"/>
          <w:szCs w:val="36"/>
        </w:rPr>
      </w:pPr>
      <w:r w:rsidRPr="003777A0">
        <w:rPr>
          <w:sz w:val="36"/>
          <w:szCs w:val="36"/>
        </w:rPr>
        <w:t>The rumble of this new era began with the hiss of steam. Before its adoption, breweries were constrained by the power of human muscle, horse-drawn mills, and the unpredictable flow of water wheels. The heat for the kettles came from wood or coal fires, a difficult-to-control process that risked scorching the precious wort. The invention of the steam engine, adapted for brewing by pioneers like James Watt and Matthew Boulton’s firm, changed everything. Suddenly, breweries could generate immense, reliable power. Steam engines ground malt into a consistent grist, pumped hot water and wort between vessels with relentless efficiency, and agitated massive copper kettles ensuring even heating. This mechanical power freed brewers from the constraints of weather and geography. They were no longer bound to riverbanks for power or limited by the strength of their workforce. Breweries swelled in size, transforming from local, community-focused operations into sprawling industrial complexes, their brick chimneys becoming as much a part of the urban skyline as church steeples. Cities like Munich, London, and Burton-on-Trent were now not just known for beer, but defined by it, their economies and identities forged in the heat of these new industrial temples.</w:t>
      </w:r>
    </w:p>
    <w:p w14:paraId="6F99BA67" w14:textId="688176D4" w:rsidR="003777A0" w:rsidRPr="003777A0" w:rsidRDefault="003777A0" w:rsidP="003777A0">
      <w:pPr>
        <w:ind w:left="0" w:firstLine="4"/>
        <w:rPr>
          <w:sz w:val="36"/>
          <w:szCs w:val="36"/>
        </w:rPr>
      </w:pPr>
      <w:r w:rsidRPr="003777A0">
        <w:rPr>
          <w:sz w:val="36"/>
          <w:szCs w:val="36"/>
        </w:rPr>
        <w:t>Yet, the power of steam would have been limited without mastery over another elemental force: temperature. For millennia, brewing was a slave to the seasons. The production of ale, a top-fermenting beer, was possible in warmer months, while the crisp, clean lager required cold fermentation and storage, traditionally possible only in deep alpine caves or during winter. This all changed with the advent of artificial refrigeration. While ice houses had been used for centuries, the technology perfected by Carl von Linde in the 1870s</w:t>
      </w:r>
      <w:r>
        <w:rPr>
          <w:sz w:val="36"/>
          <w:szCs w:val="36"/>
        </w:rPr>
        <w:t xml:space="preserve">, </w:t>
      </w:r>
      <w:r w:rsidRPr="003777A0">
        <w:rPr>
          <w:sz w:val="36"/>
          <w:szCs w:val="36"/>
        </w:rPr>
        <w:t>the ammonia-compression refrigerator</w:t>
      </w:r>
      <w:r>
        <w:rPr>
          <w:sz w:val="36"/>
          <w:szCs w:val="36"/>
        </w:rPr>
        <w:t xml:space="preserve">, </w:t>
      </w:r>
      <w:r w:rsidRPr="003777A0">
        <w:rPr>
          <w:sz w:val="36"/>
          <w:szCs w:val="36"/>
        </w:rPr>
        <w:t>was a quantum leap. It allowed brewers to create and control cold. Now, a brewery in sweltering St. Louis or sultry Rio de Janeiro could replicate the perfect, stable, near-freezing conditions of a Bavarian cellar year-round.</w:t>
      </w:r>
    </w:p>
    <w:p w14:paraId="7790E4B2" w14:textId="77777777" w:rsidR="003777A0" w:rsidRPr="003777A0" w:rsidRDefault="003777A0" w:rsidP="003777A0">
      <w:pPr>
        <w:ind w:left="0" w:firstLine="4"/>
        <w:rPr>
          <w:sz w:val="36"/>
          <w:szCs w:val="36"/>
        </w:rPr>
      </w:pPr>
      <w:r w:rsidRPr="003777A0">
        <w:rPr>
          <w:sz w:val="36"/>
          <w:szCs w:val="36"/>
        </w:rPr>
        <w:t>The impact was immediate and cataclysmic for the beer world. Lager yeast, which ferments slowly and cleanly at low temperatures, produced a beer that was brilliantly clear, stable, and less prone to spoilage. This crisp, refreshing profile was an instant hit. The combination of steam power and mechanical refrigeration was alchemical. It meant that the clean, consistent lager beer, once a regional specialty, could now be produced on an unprecedented scale, anywhere in the world. Brewing was no longer just an art or a science; it was a manufacturing powerhouse, and lager was its perfect product.</w:t>
      </w:r>
    </w:p>
    <w:p w14:paraId="0CA2746F" w14:textId="47DC753C" w:rsidR="003777A0" w:rsidRPr="003777A0" w:rsidRDefault="003777A0" w:rsidP="003777A0">
      <w:pPr>
        <w:ind w:left="0" w:firstLine="4"/>
        <w:rPr>
          <w:sz w:val="36"/>
          <w:szCs w:val="36"/>
        </w:rPr>
      </w:pPr>
      <w:r w:rsidRPr="003777A0">
        <w:rPr>
          <w:sz w:val="36"/>
          <w:szCs w:val="36"/>
        </w:rPr>
        <w:t>This newly robust and stable beer now needed to travel, and the world was suddenly eager to provide the roads. The sprawling networks of railways and steamships became the circulatory system for this global beverage. A bottled, pasteurized Pilsner from Bohemia could now survive the journey to a café in Cairo. A Burton IPA, brewed to withstand the long sea voyage to British troops in India, could be enjoyed with newfound consistency. The invention of the railway-owned refrigerator car was the final link, ensuring that temperature-sensitive lager could cross continents without spoiling. Beer was no longer a local comfort; it became a symbol of progress, empire, and modernity</w:t>
      </w:r>
      <w:r>
        <w:rPr>
          <w:sz w:val="36"/>
          <w:szCs w:val="36"/>
        </w:rPr>
        <w:t xml:space="preserve">, </w:t>
      </w:r>
      <w:r w:rsidRPr="003777A0">
        <w:rPr>
          <w:sz w:val="36"/>
          <w:szCs w:val="36"/>
        </w:rPr>
        <w:t>a taste of home for the colonist and a symbol of sophistication for the aspiring urbanite.</w:t>
      </w:r>
    </w:p>
    <w:p w14:paraId="4F596BDD" w14:textId="68FFC7D0" w:rsidR="003777A0" w:rsidRPr="003777A0" w:rsidRDefault="003777A0" w:rsidP="003777A0">
      <w:pPr>
        <w:ind w:left="0" w:firstLine="4"/>
        <w:rPr>
          <w:sz w:val="36"/>
          <w:szCs w:val="36"/>
        </w:rPr>
      </w:pPr>
      <w:r w:rsidRPr="003777A0">
        <w:rPr>
          <w:sz w:val="36"/>
          <w:szCs w:val="36"/>
        </w:rPr>
        <w:t>But this wave of progress did not crest without leaving a complex legacy in its wake. The same efficiency and consistency that made beer universally accessible began to systematically erase its beautiful, chaotic diversity. The myriad local ale traditions</w:t>
      </w:r>
      <w:r>
        <w:rPr>
          <w:sz w:val="36"/>
          <w:szCs w:val="36"/>
        </w:rPr>
        <w:t xml:space="preserve">, </w:t>
      </w:r>
      <w:r w:rsidRPr="003777A0">
        <w:rPr>
          <w:sz w:val="36"/>
          <w:szCs w:val="36"/>
        </w:rPr>
        <w:t>each with its own unique yeast character, fermentation profile, and herbal nuance</w:t>
      </w:r>
      <w:r>
        <w:rPr>
          <w:sz w:val="36"/>
          <w:szCs w:val="36"/>
        </w:rPr>
        <w:t xml:space="preserve">, </w:t>
      </w:r>
      <w:r w:rsidRPr="003777A0">
        <w:rPr>
          <w:sz w:val="36"/>
          <w:szCs w:val="36"/>
        </w:rPr>
        <w:t>were increasingly seen as old-fashioned, unreliable, and unsaleable in a global marketplace. The warm, open fermentation of ales, which contributed complex esters and phenols, was replaced by the controlled, sterile, and closed fermentation of lagers in gleaming stainless steel. Flavor was streamlined for mass appeal; consistency was prized above all else, including character. The world's great brewing centers didn't just produce beer; they produced brands. And these brands, backed by immense capital and distribution networks, began their long march toward global dominance, often at the expense of smaller, local competitors.</w:t>
      </w:r>
    </w:p>
    <w:p w14:paraId="348BD733" w14:textId="6BF82212" w:rsidR="003777A0" w:rsidRPr="003777A0" w:rsidRDefault="003777A0" w:rsidP="003777A0">
      <w:pPr>
        <w:ind w:left="0" w:firstLine="4"/>
        <w:rPr>
          <w:sz w:val="36"/>
          <w:szCs w:val="36"/>
        </w:rPr>
      </w:pPr>
      <w:r w:rsidRPr="003777A0">
        <w:rPr>
          <w:sz w:val="36"/>
          <w:szCs w:val="36"/>
        </w:rPr>
        <w:t>I've always felt a deep ambivalence about this industrial age. It was, without question, a golden age of technical achievement. The beer that emerged from these temples of industry was a marvel of hygiene, stability, and accessibility. Yet, it was also a profound turning point. The brewer's intimate, sensory connection to the process</w:t>
      </w:r>
      <w:r>
        <w:rPr>
          <w:sz w:val="36"/>
          <w:szCs w:val="36"/>
        </w:rPr>
        <w:t xml:space="preserve">, </w:t>
      </w:r>
      <w:r w:rsidRPr="003777A0">
        <w:rPr>
          <w:sz w:val="36"/>
          <w:szCs w:val="36"/>
        </w:rPr>
        <w:t>the feel of the grain, the smell of the active fermentation</w:t>
      </w:r>
      <w:r>
        <w:rPr>
          <w:sz w:val="36"/>
          <w:szCs w:val="36"/>
        </w:rPr>
        <w:t xml:space="preserve">, </w:t>
      </w:r>
      <w:r w:rsidRPr="003777A0">
        <w:rPr>
          <w:sz w:val="36"/>
          <w:szCs w:val="36"/>
        </w:rPr>
        <w:t>was mediated by pressure gauges and temperature dials. The craftsman’s hands, calloused and skilled, now worked levers and valves. Intuition, the accumulated wisdom of generations, bowed to the cold logic of instrumentation.</w:t>
      </w:r>
    </w:p>
    <w:p w14:paraId="73CB982A" w14:textId="77777777" w:rsidR="003777A0" w:rsidRPr="003777A0" w:rsidRDefault="003777A0" w:rsidP="003777A0">
      <w:pPr>
        <w:ind w:left="0" w:firstLine="4"/>
        <w:rPr>
          <w:sz w:val="36"/>
          <w:szCs w:val="36"/>
        </w:rPr>
      </w:pPr>
      <w:r w:rsidRPr="003777A0">
        <w:rPr>
          <w:sz w:val="36"/>
          <w:szCs w:val="36"/>
        </w:rPr>
        <w:t>And yet, amid the clatter of the steam engine and the hum of the compressor, something essential endured. The factory could standardize the method, but it could not strip the drink of its meaning. In the smoky pubs of industrial cities, in the far-flung outposts of empire, the clink of a glass still signaled community, camaraderie, and a moment of respite. The vessel had changed, but the toast remained the same.</w:t>
      </w:r>
    </w:p>
    <w:p w14:paraId="64997EE3" w14:textId="17E835C6" w:rsidR="003777A0" w:rsidRPr="003777A0" w:rsidRDefault="003777A0" w:rsidP="003777A0">
      <w:pPr>
        <w:ind w:left="0" w:firstLine="4"/>
        <w:rPr>
          <w:sz w:val="36"/>
          <w:szCs w:val="36"/>
        </w:rPr>
      </w:pPr>
      <w:r w:rsidRPr="003777A0">
        <w:rPr>
          <w:sz w:val="36"/>
          <w:szCs w:val="36"/>
        </w:rPr>
        <w:t>By the end of this chapter, readers will see that steam and ice did more than just reshape a beverage; they reshaped the human relationship with it. They globalized our thirst and industrialized our traditions. In the next chapter, we will follow the logical conclusion of this industrial might, as beer follows the flag</w:t>
      </w:r>
      <w:r>
        <w:rPr>
          <w:sz w:val="36"/>
          <w:szCs w:val="36"/>
        </w:rPr>
        <w:t xml:space="preserve">, </w:t>
      </w:r>
      <w:r w:rsidRPr="003777A0">
        <w:rPr>
          <w:sz w:val="36"/>
          <w:szCs w:val="36"/>
        </w:rPr>
        <w:t>carried across oceans by empire, adapted to new worlds, and ultimately, transformed by the very people who claimed it as their own, setting the stage for a rebellion that would one day bring the world full circle.</w:t>
      </w:r>
    </w:p>
    <w:p w14:paraId="732641F5" w14:textId="77777777" w:rsidR="00FB5B6C" w:rsidRPr="003777A0" w:rsidRDefault="00FB5B6C" w:rsidP="003777A0">
      <w:pPr>
        <w:ind w:left="0" w:firstLine="4"/>
      </w:pPr>
    </w:p>
    <w:sectPr w:rsidR="00FB5B6C" w:rsidRPr="00377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84"/>
    <w:rsid w:val="00143158"/>
    <w:rsid w:val="00314527"/>
    <w:rsid w:val="00317284"/>
    <w:rsid w:val="003777A0"/>
    <w:rsid w:val="004C11CC"/>
    <w:rsid w:val="007C7F61"/>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08E6"/>
  <w15:chartTrackingRefBased/>
  <w15:docId w15:val="{CC42F34D-1F0C-4355-9ABA-004FF411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84"/>
    <w:rPr>
      <w:rFonts w:eastAsiaTheme="majorEastAsia" w:cstheme="majorBidi"/>
      <w:color w:val="272727" w:themeColor="text1" w:themeTint="D8"/>
    </w:rPr>
  </w:style>
  <w:style w:type="paragraph" w:styleId="Title">
    <w:name w:val="Title"/>
    <w:basedOn w:val="Normal"/>
    <w:next w:val="Normal"/>
    <w:link w:val="TitleChar"/>
    <w:uiPriority w:val="10"/>
    <w:qFormat/>
    <w:rsid w:val="00317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8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84"/>
    <w:pPr>
      <w:spacing w:before="160"/>
      <w:jc w:val="center"/>
    </w:pPr>
    <w:rPr>
      <w:i/>
      <w:iCs/>
      <w:color w:val="404040" w:themeColor="text1" w:themeTint="BF"/>
    </w:rPr>
  </w:style>
  <w:style w:type="character" w:customStyle="1" w:styleId="QuoteChar">
    <w:name w:val="Quote Char"/>
    <w:basedOn w:val="DefaultParagraphFont"/>
    <w:link w:val="Quote"/>
    <w:uiPriority w:val="29"/>
    <w:rsid w:val="00317284"/>
    <w:rPr>
      <w:i/>
      <w:iCs/>
      <w:color w:val="404040" w:themeColor="text1" w:themeTint="BF"/>
    </w:rPr>
  </w:style>
  <w:style w:type="paragraph" w:styleId="ListParagraph">
    <w:name w:val="List Paragraph"/>
    <w:basedOn w:val="Normal"/>
    <w:uiPriority w:val="34"/>
    <w:qFormat/>
    <w:rsid w:val="00317284"/>
    <w:pPr>
      <w:ind w:left="720"/>
      <w:contextualSpacing/>
    </w:pPr>
  </w:style>
  <w:style w:type="character" w:styleId="IntenseEmphasis">
    <w:name w:val="Intense Emphasis"/>
    <w:basedOn w:val="DefaultParagraphFont"/>
    <w:uiPriority w:val="21"/>
    <w:qFormat/>
    <w:rsid w:val="00317284"/>
    <w:rPr>
      <w:i/>
      <w:iCs/>
      <w:color w:val="2F5496" w:themeColor="accent1" w:themeShade="BF"/>
    </w:rPr>
  </w:style>
  <w:style w:type="paragraph" w:styleId="IntenseQuote">
    <w:name w:val="Intense Quote"/>
    <w:basedOn w:val="Normal"/>
    <w:next w:val="Normal"/>
    <w:link w:val="IntenseQuoteChar"/>
    <w:uiPriority w:val="30"/>
    <w:qFormat/>
    <w:rsid w:val="00317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284"/>
    <w:rPr>
      <w:i/>
      <w:iCs/>
      <w:color w:val="2F5496" w:themeColor="accent1" w:themeShade="BF"/>
    </w:rPr>
  </w:style>
  <w:style w:type="character" w:styleId="IntenseReference">
    <w:name w:val="Intense Reference"/>
    <w:basedOn w:val="DefaultParagraphFont"/>
    <w:uiPriority w:val="32"/>
    <w:qFormat/>
    <w:rsid w:val="00317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2025-10-24T02:27:00Z</dcterms:created>
  <dcterms:modified xsi:type="dcterms:W3CDTF">2025-10-24T03:30:00Z</dcterms:modified>
</cp:coreProperties>
</file>