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BB99" w14:textId="77777777" w:rsidR="00413299" w:rsidRPr="00413299" w:rsidRDefault="00413299" w:rsidP="00A366AB">
      <w:pPr>
        <w:tabs>
          <w:tab w:val="left" w:pos="360"/>
        </w:tabs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413299">
        <w:rPr>
          <w:rFonts w:asciiTheme="majorBidi" w:hAnsiTheme="majorBidi" w:cstheme="majorBidi"/>
          <w:b/>
          <w:bCs/>
          <w:sz w:val="48"/>
          <w:szCs w:val="48"/>
        </w:rPr>
        <w:t>Chapter 5</w:t>
      </w:r>
    </w:p>
    <w:p w14:paraId="421DA03E" w14:textId="77777777" w:rsidR="00413299" w:rsidRPr="00413299" w:rsidRDefault="00413299" w:rsidP="00A366AB">
      <w:pPr>
        <w:tabs>
          <w:tab w:val="left" w:pos="360"/>
        </w:tabs>
        <w:ind w:left="0"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413299">
        <w:rPr>
          <w:rFonts w:asciiTheme="majorBidi" w:hAnsiTheme="majorBidi" w:cstheme="majorBidi"/>
          <w:b/>
          <w:bCs/>
          <w:sz w:val="48"/>
          <w:szCs w:val="48"/>
        </w:rPr>
        <w:t>Solution Delivery and Pricing</w:t>
      </w:r>
    </w:p>
    <w:p w14:paraId="64001408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Why Price Is a Moment, Not a Battle</w:t>
      </w:r>
    </w:p>
    <w:p w14:paraId="720D6FB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By the time you reach the pricing conversation, most of the work should already be done.</w:t>
      </w:r>
    </w:p>
    <w:p w14:paraId="0882ABA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discovery was solid and the solution makes sense, the customer understands what they’re getting and why it fits their life. Price still matters, of course, but it shouldn’t come as a surprise.</w:t>
      </w:r>
    </w:p>
    <w:p w14:paraId="17FFCAC3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Where sales often go sideways is not the number itself, but how it’s presented. Hesitation, overexplaining, or apologizing for the price sends the wrong message.</w:t>
      </w:r>
    </w:p>
    <w:p w14:paraId="4B124AF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In many A/V businesses, pricing is fixed. Discounting is limited or not allowed at all. That doesn’t put you at a disadvantage. It just means your job is to explain the full value of what you’re delivering, not just the boxes involved.</w:t>
      </w:r>
    </w:p>
    <w:p w14:paraId="17D1F0E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Confidence and clarity matter more here than clever wording.</w:t>
      </w:r>
    </w:p>
    <w:p w14:paraId="6C143A64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4BE1078">
          <v:rect id="_x0000_i1025" style="width:0;height:1.5pt" o:hralign="center" o:hrstd="t" o:hr="t" fillcolor="#a0a0a0" stroked="f"/>
        </w:pict>
      </w:r>
    </w:p>
    <w:p w14:paraId="5F10F20E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Lead With What the System Does</w:t>
      </w:r>
    </w:p>
    <w:p w14:paraId="2822FA4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 present pricing, skip the gear list.</w:t>
      </w:r>
    </w:p>
    <w:p w14:paraId="60E90F1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Model numbers don’t mean much to most clients. Outcomes do.</w:t>
      </w:r>
    </w:p>
    <w:p w14:paraId="67F42118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Instead of walking through components, start by reminding them what the system actually gives them. Easy control. Reliable performance. A room that works the way they imagined it would.</w:t>
      </w:r>
    </w:p>
    <w:p w14:paraId="1BA683B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The equipment is simply how you deliver that experience.</w:t>
      </w:r>
    </w:p>
    <w:p w14:paraId="5E17CFD5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Once the customer reconnects with the outcome, the price has context. Without that context, it’s just a number.</w:t>
      </w:r>
    </w:p>
    <w:p w14:paraId="528CFBBD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A8AB9D0">
          <v:rect id="_x0000_i1026" style="width:0;height:1.5pt" o:hralign="center" o:hrstd="t" o:hr="t" fillcolor="#a0a0a0" stroked="f"/>
        </w:pict>
      </w:r>
    </w:p>
    <w:p w14:paraId="05A267F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Anchor the Price to the Experience</w:t>
      </w:r>
    </w:p>
    <w:p w14:paraId="427A39B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Customers rarely walk in wanting a specific product. They want a feeling. Convenience. Simplicity. Something that works every time without frustration.</w:t>
      </w:r>
    </w:p>
    <w:p w14:paraId="66048E3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That’s what you anchor the price to.</w:t>
      </w:r>
    </w:p>
    <w:p w14:paraId="57D106C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A well-designed A/V system isn’t a one-time event. It’s something they’ll use daily, often for years. When framed that way, the investment makes more sense.</w:t>
      </w:r>
    </w:p>
    <w:p w14:paraId="08FD297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This isn’t about talking people into spending more. It’s about helping them understand what they’re paying for and how long they’ll benefit from it.</w:t>
      </w:r>
    </w:p>
    <w:p w14:paraId="732C0CF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Longevity matters. Ease of use matters. Support matters.</w:t>
      </w:r>
    </w:p>
    <w:p w14:paraId="7BFA9162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70741D1">
          <v:rect id="_x0000_i1027" style="width:0;height:1.5pt" o:hralign="center" o:hrstd="t" o:hr="t" fillcolor="#a0a0a0" stroked="f"/>
        </w:pict>
      </w:r>
    </w:p>
    <w:p w14:paraId="56A8503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Fixed Pricing Is Not a Weakness</w:t>
      </w:r>
    </w:p>
    <w:p w14:paraId="121A325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your pricing is set, say so clearly and calmly.</w:t>
      </w:r>
    </w:p>
    <w:p w14:paraId="1208E2D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There’s no need to apologize for it or explain it away.</w:t>
      </w:r>
    </w:p>
    <w:p w14:paraId="79F3C37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Straightforward pricing builds trust. Customers appreciate knowing that everyone is treated the same and that discounts aren’t being invented to create urgency.</w:t>
      </w:r>
    </w:p>
    <w:p w14:paraId="179DEF1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 explain that your pricing reflects consistent design standards, professional installation, calibration, and ongoing support, most people understand. What they want is fairness and transparency.</w:t>
      </w:r>
    </w:p>
    <w:p w14:paraId="20EA16CE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Be firm. Be respectful. Then move on.</w:t>
      </w:r>
    </w:p>
    <w:p w14:paraId="4F79A152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C74E64A">
          <v:rect id="_x0000_i1028" style="width:0;height:1.5pt" o:hralign="center" o:hrstd="t" o:hr="t" fillcolor="#a0a0a0" stroked="f"/>
        </w:pict>
      </w:r>
    </w:p>
    <w:p w14:paraId="082EA16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When Concerns Come Up</w:t>
      </w:r>
    </w:p>
    <w:p w14:paraId="7FF1D0DD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Price questions are normal. They don’t mean the customer is pushing back. Often, they’re just trying to understand.</w:t>
      </w:r>
    </w:p>
    <w:p w14:paraId="7AE6AB3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someone says the system feels expensive, don’t retreat and don’t argue. Walk them through what’s included. Design time. Installation. Calibration. Training. Service after the sale.</w:t>
      </w:r>
    </w:p>
    <w:p w14:paraId="7E4248D8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they mention online pricing, acknowledge it. Then explain the difference between buying equipment and buying a working system. Most customers have never thought about that distinction until you point it out.</w:t>
      </w:r>
    </w:p>
    <w:p w14:paraId="4FF182C6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Your tone matters here. You’re not defending yourself. You’re educating.</w:t>
      </w:r>
    </w:p>
    <w:p w14:paraId="7F32CCF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Clarity diffuses tension. Confidence builds credibility.</w:t>
      </w:r>
    </w:p>
    <w:p w14:paraId="5AEDA37A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BB365EC">
          <v:rect id="_x0000_i1029" style="width:0;height:1.5pt" o:hralign="center" o:hrstd="t" o:hr="t" fillcolor="#a0a0a0" stroked="f"/>
        </w:pict>
      </w:r>
    </w:p>
    <w:p w14:paraId="69A55C7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Saying No Professionally</w:t>
      </w:r>
    </w:p>
    <w:p w14:paraId="07D8C5E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In some situations, the right answer really is no.</w:t>
      </w:r>
    </w:p>
    <w:p w14:paraId="222C064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No discount. No free add-ons. No cutting corners.</w:t>
      </w:r>
    </w:p>
    <w:p w14:paraId="0DF8CA53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That doesn’t have to feel confrontational. It just needs to be handled with respect.</w:t>
      </w:r>
    </w:p>
    <w:p w14:paraId="1C769C6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 explain that systems are designed as complete solutions and that changes can affect performance and reliability, reasonable customers understand. They may not love it, but they respect it.</w:t>
      </w:r>
    </w:p>
    <w:p w14:paraId="0D5B1BD9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Practicing these conversations matters. Saying no calmly is a skill, and like any skill, it improves with rehearsal.</w:t>
      </w:r>
    </w:p>
    <w:p w14:paraId="7B48140B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C59DBB0">
          <v:rect id="_x0000_i1030" style="width:0;height:1.5pt" o:hralign="center" o:hrstd="t" o:hr="t" fillcolor="#a0a0a0" stroked="f"/>
        </w:pict>
      </w:r>
    </w:p>
    <w:p w14:paraId="1735DD63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Practice the Delivery</w:t>
      </w:r>
    </w:p>
    <w:p w14:paraId="087AEE5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Price conversations feel easier when they’re familiar.</w:t>
      </w:r>
    </w:p>
    <w:p w14:paraId="6F155A9C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Run through full solution presentations with your team. Include scenarios where discounting isn’t possible. Practice explaining value without slipping into defensiveness or filler language.</w:t>
      </w:r>
    </w:p>
    <w:p w14:paraId="214213ED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Pay attention to posture and pacing as much as words. Confidence shows up in how you stand and how you pause.</w:t>
      </w:r>
    </w:p>
    <w:p w14:paraId="7F032B4F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you’re comfortable delivering price, customers feel it.</w:t>
      </w:r>
    </w:p>
    <w:p w14:paraId="37A16917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E4DB751">
          <v:rect id="_x0000_i1031" style="width:0;height:1.5pt" o:hralign="center" o:hrstd="t" o:hr="t" fillcolor="#a0a0a0" stroked="f"/>
        </w:pict>
      </w:r>
    </w:p>
    <w:p w14:paraId="464966B4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Bringing It All Together</w:t>
      </w:r>
    </w:p>
    <w:p w14:paraId="08F5EEF2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Presenting price isn’t about pressure. It’s about alignment.</w:t>
      </w:r>
    </w:p>
    <w:p w14:paraId="5DDC6E7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If the solution fits, the value is clear, and the delivery is confident, pricing becomes part of the conversation rather than the end of it.</w:t>
      </w:r>
    </w:p>
    <w:p w14:paraId="6C85A530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You’re not asking for approval. You’re confirming direction.</w:t>
      </w:r>
    </w:p>
    <w:p w14:paraId="5E1F0EDB" w14:textId="77777777" w:rsidR="00413299" w:rsidRPr="00413299" w:rsidRDefault="00000000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67E8A19">
          <v:rect id="_x0000_i1032" style="width:0;height:1.5pt" o:hralign="center" o:hrstd="t" o:hr="t" fillcolor="#a0a0a0" stroked="f"/>
        </w:pict>
      </w:r>
    </w:p>
    <w:p w14:paraId="6889E177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13299">
        <w:rPr>
          <w:rFonts w:asciiTheme="majorBidi" w:hAnsiTheme="majorBidi" w:cstheme="majorBidi"/>
          <w:b/>
          <w:bCs/>
          <w:sz w:val="40"/>
          <w:szCs w:val="40"/>
        </w:rPr>
        <w:t>Final Thought</w:t>
      </w:r>
    </w:p>
    <w:p w14:paraId="0C9B806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 don’t build trust by lowering the price.</w:t>
      </w:r>
    </w:p>
    <w:p w14:paraId="4498BD2A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You build it by helping customers understand what they’re actually investing in and why it matters.</w:t>
      </w:r>
    </w:p>
    <w:p w14:paraId="329DC961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When people see the value clearly, the number makes sense.</w:t>
      </w:r>
    </w:p>
    <w:p w14:paraId="6A434EE6" w14:textId="77777777" w:rsidR="00413299" w:rsidRPr="00413299" w:rsidRDefault="00413299" w:rsidP="00A366AB">
      <w:pPr>
        <w:tabs>
          <w:tab w:val="left" w:pos="3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413299">
        <w:rPr>
          <w:rFonts w:asciiTheme="majorBidi" w:hAnsiTheme="majorBidi" w:cstheme="majorBidi"/>
          <w:sz w:val="40"/>
          <w:szCs w:val="40"/>
        </w:rPr>
        <w:t>That’s how you move pricing from a hurdle to a handshake, and that’s how long-term relationships are built.</w:t>
      </w:r>
    </w:p>
    <w:p w14:paraId="00E729DD" w14:textId="0A1273FE" w:rsidR="00FB5B6C" w:rsidRPr="00413299" w:rsidRDefault="00FB5B6C" w:rsidP="00A366AB">
      <w:pPr>
        <w:tabs>
          <w:tab w:val="left" w:pos="360"/>
        </w:tabs>
        <w:ind w:left="0" w:firstLine="0"/>
      </w:pPr>
    </w:p>
    <w:sectPr w:rsidR="00FB5B6C" w:rsidRPr="00413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02E"/>
    <w:multiLevelType w:val="multilevel"/>
    <w:tmpl w:val="7BB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13ECD"/>
    <w:multiLevelType w:val="multilevel"/>
    <w:tmpl w:val="1BE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B0026"/>
    <w:multiLevelType w:val="multilevel"/>
    <w:tmpl w:val="A458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A236A"/>
    <w:multiLevelType w:val="multilevel"/>
    <w:tmpl w:val="B888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7750"/>
    <w:multiLevelType w:val="multilevel"/>
    <w:tmpl w:val="1D5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92233"/>
    <w:multiLevelType w:val="multilevel"/>
    <w:tmpl w:val="8DC42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405C"/>
    <w:multiLevelType w:val="multilevel"/>
    <w:tmpl w:val="ACBA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755CA"/>
    <w:multiLevelType w:val="multilevel"/>
    <w:tmpl w:val="C95EB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D4C3D"/>
    <w:multiLevelType w:val="multilevel"/>
    <w:tmpl w:val="1DD6F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53883"/>
    <w:multiLevelType w:val="multilevel"/>
    <w:tmpl w:val="671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C429E"/>
    <w:multiLevelType w:val="multilevel"/>
    <w:tmpl w:val="C4D6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371987"/>
    <w:multiLevelType w:val="multilevel"/>
    <w:tmpl w:val="23E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F5FD8"/>
    <w:multiLevelType w:val="multilevel"/>
    <w:tmpl w:val="4DDA3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6198C"/>
    <w:multiLevelType w:val="multilevel"/>
    <w:tmpl w:val="7FBE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C2EFE"/>
    <w:multiLevelType w:val="multilevel"/>
    <w:tmpl w:val="FF00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514439">
    <w:abstractNumId w:val="11"/>
  </w:num>
  <w:num w:numId="2" w16cid:durableId="519439417">
    <w:abstractNumId w:val="9"/>
  </w:num>
  <w:num w:numId="3" w16cid:durableId="1853301410">
    <w:abstractNumId w:val="6"/>
  </w:num>
  <w:num w:numId="4" w16cid:durableId="826675897">
    <w:abstractNumId w:val="10"/>
  </w:num>
  <w:num w:numId="5" w16cid:durableId="573512103">
    <w:abstractNumId w:val="14"/>
  </w:num>
  <w:num w:numId="6" w16cid:durableId="1737706050">
    <w:abstractNumId w:val="2"/>
  </w:num>
  <w:num w:numId="7" w16cid:durableId="670065294">
    <w:abstractNumId w:val="4"/>
  </w:num>
  <w:num w:numId="8" w16cid:durableId="1750807942">
    <w:abstractNumId w:val="8"/>
  </w:num>
  <w:num w:numId="9" w16cid:durableId="322703067">
    <w:abstractNumId w:val="1"/>
  </w:num>
  <w:num w:numId="10" w16cid:durableId="738552528">
    <w:abstractNumId w:val="5"/>
  </w:num>
  <w:num w:numId="11" w16cid:durableId="1121194200">
    <w:abstractNumId w:val="3"/>
  </w:num>
  <w:num w:numId="12" w16cid:durableId="1886716169">
    <w:abstractNumId w:val="12"/>
  </w:num>
  <w:num w:numId="13" w16cid:durableId="1752193480">
    <w:abstractNumId w:val="13"/>
  </w:num>
  <w:num w:numId="14" w16cid:durableId="442187486">
    <w:abstractNumId w:val="7"/>
  </w:num>
  <w:num w:numId="15" w16cid:durableId="135549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02"/>
    <w:rsid w:val="00143158"/>
    <w:rsid w:val="0015215B"/>
    <w:rsid w:val="001F509E"/>
    <w:rsid w:val="00413299"/>
    <w:rsid w:val="004446E3"/>
    <w:rsid w:val="00613860"/>
    <w:rsid w:val="007118F1"/>
    <w:rsid w:val="007C4D02"/>
    <w:rsid w:val="0084736C"/>
    <w:rsid w:val="008D3D73"/>
    <w:rsid w:val="00A0362A"/>
    <w:rsid w:val="00A366AB"/>
    <w:rsid w:val="00DC3F0A"/>
    <w:rsid w:val="00EC666B"/>
    <w:rsid w:val="00F6333E"/>
    <w:rsid w:val="00FB5B6C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EEFF"/>
  <w15:chartTrackingRefBased/>
  <w15:docId w15:val="{DBE32BD4-5721-4426-BB82-6A3398F5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0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D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9</cp:revision>
  <dcterms:created xsi:type="dcterms:W3CDTF">2025-05-18T19:48:00Z</dcterms:created>
  <dcterms:modified xsi:type="dcterms:W3CDTF">2026-01-20T20:21:00Z</dcterms:modified>
</cp:coreProperties>
</file>