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77CD"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b/>
          <w:bCs/>
          <w:i/>
          <w:iCs/>
          <w:sz w:val="32"/>
          <w:szCs w:val="32"/>
        </w:rPr>
        <w:t>Chapter Three: What She Knew</w:t>
      </w:r>
    </w:p>
    <w:p w14:paraId="5F55270D" w14:textId="77777777" w:rsidR="001E6936" w:rsidRDefault="001E6936" w:rsidP="001E6936">
      <w:pPr>
        <w:rPr>
          <w:rFonts w:ascii="Georgia" w:eastAsia="Georgia" w:hAnsi="Georgia" w:cs="Georgia"/>
          <w:sz w:val="32"/>
          <w:szCs w:val="32"/>
        </w:rPr>
      </w:pPr>
    </w:p>
    <w:p w14:paraId="0F3E9E69" w14:textId="198A07AD"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Beth's room was the kind of room that accumulated rather than decorated.</w:t>
      </w:r>
    </w:p>
    <w:p w14:paraId="704FD8B1"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Things had arrived over time and stayed because they belonged to her and she belonged to them: the ribbon from the county fair pinned above the mirror, the small ceramic horse her grandmother had sent from Phoenix, the paperback novels stacked on the nightstand with their spines bent back the way her mother said you shouldn't bend them but Beth always did — because a book you had read all the way through deserved to show it.</w:t>
      </w:r>
    </w:p>
    <w:p w14:paraId="4238E122"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The window faced west. In the evenings the light came in at an angle that turned everything amber and slow, and this was Beth's favorite time in the room, when the day was finished and the night had not yet started and there was a pause in which nothing was required of her.</w:t>
      </w:r>
    </w:p>
    <w:p w14:paraId="1B219F4F"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lay on her bed with her shoes still on, which she was also not supposed to do, and looked at the ceiling.</w:t>
      </w:r>
    </w:p>
    <w:p w14:paraId="73E957E3"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Outside she could hear her mother in the kitchen — the particular sound of the cabinet that stuck, the low thread of the radio. Her sister Diane was on the phone in the hallway, her voice dropping to a murmur whenever she said anything important, which meant she was talking about Paul again.</w:t>
      </w:r>
    </w:p>
    <w:p w14:paraId="59DD968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Beth was aware of all of this the way you were aware of weather. It was simply the condition of the house, the specific sound of her life going on around her.</w:t>
      </w:r>
    </w:p>
    <w:p w14:paraId="24E484A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was not unhappy. She was thinking.</w:t>
      </w:r>
    </w:p>
    <w:p w14:paraId="6DC1925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pict w14:anchorId="0F4B64BA">
          <v:rect id="_x0000_i1284" style="width:0;height:1.5pt" o:hralign="center" o:hrstd="t" o:hr="t" fillcolor="#a0a0a0" stroked="f"/>
        </w:pict>
      </w:r>
    </w:p>
    <w:p w14:paraId="3618231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What she thought about, when she let herself, was the future.</w:t>
      </w:r>
    </w:p>
    <w:p w14:paraId="57072390"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Not in the way adults talked about it, with the specific serious vocabulary of plans and decisions. Beth's future was not a plan. It was an image — or a series of images, the way a dream had images: not quite sequential, not quite logical, but internally consistent in a way that felt true.</w:t>
      </w:r>
    </w:p>
    <w:p w14:paraId="47EC2EF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lastRenderedPageBreak/>
        <w:t>A kitchen. That was always the first thing. A kitchen with light coming through the window above the sink — morning light, the particular quality of it that meant the day was new and unhurried. A table with chairs pulled out at angles the way chairs looked when people had just risen from them. The sound of someone moving in the next room.</w:t>
      </w:r>
    </w:p>
    <w:p w14:paraId="4AD2A9E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Children. She could not see their faces. That was not the point. The point was the fact of them — the specific weight of small people in a house, the way they would change the quality of every room they were in.</w:t>
      </w:r>
    </w:p>
    <w:p w14:paraId="0ECCB32D"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A life that was hers and also shared. That was the closest she could come to naming it. Not hers alone, which felt too quiet. Not lost in someone else's, which felt like disappearing. Something in between — the way two rivers joined and became one thing without either of them ceasing to exist.</w:t>
      </w:r>
    </w:p>
    <w:p w14:paraId="5E0277EC"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know the word for this yet.</w:t>
      </w:r>
    </w:p>
    <w:p w14:paraId="1FBF89E1"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need it.</w:t>
      </w:r>
    </w:p>
    <w:p w14:paraId="12193AD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pict w14:anchorId="5A63FF79">
          <v:rect id="_x0000_i1285" style="width:0;height:1.5pt" o:hralign="center" o:hrstd="t" o:hr="t" fillcolor="#a0a0a0" stroked="f"/>
        </w:pict>
      </w:r>
    </w:p>
    <w:p w14:paraId="6CF3AD49"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The storage room was cooler than the house in the evenings.</w:t>
      </w:r>
    </w:p>
    <w:p w14:paraId="5B4BBF8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Beth went there sometimes alone, which Grant did not know — or if he knew, he had never said so, which was the same as not knowing in the way that mattered. She did not go to do anything specific. She went because it was hers in a way that was different from her bedroom, which was hers by assignment. The storage room was hers by choice, which was a different and more serious kind of ownership.</w:t>
      </w:r>
    </w:p>
    <w:p w14:paraId="03FFA18C"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moved through it the way you moved through a place you had decided belonged to you. Straightened the blanket on the bottom shelf. Moved the coffee can two inches to the left for no reason and then moved it back. Sat on the edge of the fold-away bed and let the room be quiet around her.</w:t>
      </w:r>
    </w:p>
    <w:p w14:paraId="00E522DF"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In here the future image sharpened slightly.</w:t>
      </w:r>
    </w:p>
    <w:p w14:paraId="7177828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 xml:space="preserve">The kitchen she could picture was not so different from this room in some essential way she could not have explained. The same quality of enclosure. The same sense of a world made small and </w:t>
      </w:r>
      <w:r w:rsidRPr="001E6936">
        <w:rPr>
          <w:rFonts w:ascii="Georgia" w:eastAsia="Georgia" w:hAnsi="Georgia" w:cs="Georgia"/>
          <w:sz w:val="32"/>
          <w:szCs w:val="32"/>
        </w:rPr>
        <w:lastRenderedPageBreak/>
        <w:t>sufficient. The same understanding that the right person in the space made it completely different from the wrong person, or no person, in the same space.</w:t>
      </w:r>
    </w:p>
    <w:p w14:paraId="10D753C2"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examine who the right person was.</w:t>
      </w:r>
    </w:p>
    <w:p w14:paraId="2FB4E8E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need to examine it.</w:t>
      </w:r>
    </w:p>
    <w:p w14:paraId="4A57E54C"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pict w14:anchorId="494C9EDF">
          <v:rect id="_x0000_i1286" style="width:0;height:1.5pt" o:hralign="center" o:hrstd="t" o:hr="t" fillcolor="#a0a0a0" stroked="f"/>
        </w:pict>
      </w:r>
    </w:p>
    <w:p w14:paraId="2904665C"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Grant appeared in the doorway the way he always did — without announcement, filling the frame in the particular way he had that he seemed entirely unaware of.</w:t>
      </w:r>
    </w:p>
    <w:p w14:paraId="28D7916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He was taller than everyone in their class now. He moved carefully, the way tall people moved when they had not yet made peace with their height, as though apologizing in advance for the space he required. Beth had noticed this the same way she noticed the weather — as simply the condition of things.</w:t>
      </w:r>
    </w:p>
    <w:p w14:paraId="70F27FF9"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had known Grant her entire life.</w:t>
      </w:r>
    </w:p>
    <w:p w14:paraId="222465F3"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This was not a thought she had often because it was not the kind of thing that required thinking. It was simply true, the way the lemon tree was true, the way the broken slat in the fence was true. He had always been there, and she had always known what he was thinking, and these two facts were so thoroughly woven into the fabric of her daily life that removing either of them was not something her imagination could do cleanly.</w:t>
      </w:r>
    </w:p>
    <w:p w14:paraId="6967E3B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had tried once, idly, the way you tested a loose tooth with your tongue. The image would not form. There was simply a gap where he should have been — shapeless and wrong — and she had stopped trying.</w:t>
      </w:r>
    </w:p>
    <w:p w14:paraId="51986F93"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He sat down on the other end of the bed without asking, which he never needed to ask.</w:t>
      </w:r>
    </w:p>
    <w:p w14:paraId="5FFD30C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"What are you doing?" he said.</w:t>
      </w:r>
    </w:p>
    <w:p w14:paraId="0F45C62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"Nothing," she said. "Thinking."</w:t>
      </w:r>
    </w:p>
    <w:p w14:paraId="02CF5096"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He accepted this without further inquiry, which was one of the things about him she valued without having named it. He did not require her to explain herself. He simply arrived and stayed, and the room rearranged itself around both of them, and that was sufficient.</w:t>
      </w:r>
    </w:p>
    <w:p w14:paraId="6653477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lastRenderedPageBreak/>
        <w:pict w14:anchorId="1B77A9A8">
          <v:rect id="_x0000_i1287" style="width:0;height:1.5pt" o:hralign="center" o:hrstd="t" o:hr="t" fillcolor="#a0a0a0" stroked="f"/>
        </w:pict>
      </w:r>
    </w:p>
    <w:p w14:paraId="23EA3458"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They sat in the particular silence that was not empty because they were in it together.</w:t>
      </w:r>
    </w:p>
    <w:p w14:paraId="6AE6EBB5"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Beth looked at him in the amber light from the high small window.</w:t>
      </w:r>
    </w:p>
    <w:p w14:paraId="37ED737E"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He was looking at the water stain on the ceiling — the one shaped like a state neither of them could identify. His profile was familiar to her in the way her own hands were familiar: not beautiful or ugly, simply known, simply the specific and irreplaceable fact of him.</w:t>
      </w:r>
    </w:p>
    <w:p w14:paraId="2B74829D"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thought: he doesn't know what he looks like.</w:t>
      </w:r>
    </w:p>
    <w:p w14:paraId="2FC392B5"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thought: he thinks there is something wrong with him.</w:t>
      </w:r>
    </w:p>
    <w:p w14:paraId="7CE00324"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could not locate the wrongness he seemed to believe in. She had looked for it — not deliberately, but in the way you looked for something someone kept referencing that you could not find. It was not there. What was there was Grant, simply Grant, which had always seemed to her entirely sufficient. She did not understand why he could not see it.</w:t>
      </w:r>
    </w:p>
    <w:p w14:paraId="38E570AB"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say any of this.</w:t>
      </w:r>
    </w:p>
    <w:p w14:paraId="55201BDF"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Some things were not for saying. They were for knowing, and she knew it, and that was enough.</w:t>
      </w:r>
    </w:p>
    <w:p w14:paraId="4BDA2C5A"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pict w14:anchorId="58B440EF">
          <v:rect id="_x0000_i1288" style="width:0;height:1.5pt" o:hralign="center" o:hrstd="t" o:hr="t" fillcolor="#a0a0a0" stroked="f"/>
        </w:pict>
      </w:r>
    </w:p>
    <w:p w14:paraId="0BE45995"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After he left she sat for a while longer in the cooling room.</w:t>
      </w:r>
    </w:p>
    <w:p w14:paraId="524D5749"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The future image came back — the kitchen, the light, the sound of someone in the next room. She let it settle around her the way the room settled, quietly and without demand.</w:t>
      </w:r>
    </w:p>
    <w:p w14:paraId="7C1A6129"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When she tried to see too far ahead, past the images she knew, the picture softened at the edges and became unclear. This did not frighten her. She was twelve. The edges of the future were supposed to be unclear. That was simply what the future was: the part you could not see yet, waiting to become the part you could.</w:t>
      </w:r>
    </w:p>
    <w:p w14:paraId="1B0E5357"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let it go.</w:t>
      </w:r>
    </w:p>
    <w:p w14:paraId="0F9FE462"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Outside, the evening was doing what evenings did — moving slowly toward dark, unhurried, the way time moved when you were not yet old enough to be afraid of it.</w:t>
      </w:r>
    </w:p>
    <w:p w14:paraId="04094ACA"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lastRenderedPageBreak/>
        <w:t>Beth sat in the room that was hers by choice, in the life that was hers by fact, and felt the particular quiet satisfaction of someone who does not yet know what she has.</w:t>
      </w:r>
    </w:p>
    <w:p w14:paraId="7386C9EC"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did not know.</w:t>
      </w:r>
    </w:p>
    <w:p w14:paraId="14FD58D3"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She would not know until it was gone.</w:t>
      </w:r>
    </w:p>
    <w:p w14:paraId="56455451" w14:textId="77777777" w:rsidR="001E693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But that was later.</w:t>
      </w:r>
    </w:p>
    <w:p w14:paraId="7C8BDF23" w14:textId="60C80832" w:rsidR="00C71DF6" w:rsidRPr="001E6936" w:rsidRDefault="001E6936" w:rsidP="001E6936">
      <w:pPr>
        <w:rPr>
          <w:rFonts w:ascii="Georgia" w:eastAsia="Georgia" w:hAnsi="Georgia" w:cs="Georgia"/>
          <w:sz w:val="32"/>
          <w:szCs w:val="32"/>
        </w:rPr>
      </w:pPr>
      <w:r w:rsidRPr="001E6936">
        <w:rPr>
          <w:rFonts w:ascii="Georgia" w:eastAsia="Georgia" w:hAnsi="Georgia" w:cs="Georgia"/>
          <w:sz w:val="32"/>
          <w:szCs w:val="32"/>
        </w:rPr>
        <w:t>For now the room held her, and the future waited at its soft uncertain edges, and everything was still in its right place.</w:t>
      </w:r>
    </w:p>
    <w:sectPr w:rsidR="00C71DF6" w:rsidRPr="001E693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3D0"/>
    <w:multiLevelType w:val="hybridMultilevel"/>
    <w:tmpl w:val="7BAE28E6"/>
    <w:lvl w:ilvl="0" w:tplc="65C6F7F2">
      <w:start w:val="1"/>
      <w:numFmt w:val="bullet"/>
      <w:lvlText w:val="●"/>
      <w:lvlJc w:val="left"/>
      <w:pPr>
        <w:ind w:left="720" w:hanging="360"/>
      </w:pPr>
    </w:lvl>
    <w:lvl w:ilvl="1" w:tplc="99B41DF6">
      <w:start w:val="1"/>
      <w:numFmt w:val="bullet"/>
      <w:lvlText w:val="○"/>
      <w:lvlJc w:val="left"/>
      <w:pPr>
        <w:ind w:left="1440" w:hanging="360"/>
      </w:pPr>
    </w:lvl>
    <w:lvl w:ilvl="2" w:tplc="F0B4DBBA">
      <w:start w:val="1"/>
      <w:numFmt w:val="bullet"/>
      <w:lvlText w:val="■"/>
      <w:lvlJc w:val="left"/>
      <w:pPr>
        <w:ind w:left="2160" w:hanging="360"/>
      </w:pPr>
    </w:lvl>
    <w:lvl w:ilvl="3" w:tplc="2BD02A84">
      <w:start w:val="1"/>
      <w:numFmt w:val="bullet"/>
      <w:lvlText w:val="●"/>
      <w:lvlJc w:val="left"/>
      <w:pPr>
        <w:ind w:left="2880" w:hanging="360"/>
      </w:pPr>
    </w:lvl>
    <w:lvl w:ilvl="4" w:tplc="72467016">
      <w:start w:val="1"/>
      <w:numFmt w:val="bullet"/>
      <w:lvlText w:val="○"/>
      <w:lvlJc w:val="left"/>
      <w:pPr>
        <w:ind w:left="3600" w:hanging="360"/>
      </w:pPr>
    </w:lvl>
    <w:lvl w:ilvl="5" w:tplc="A002F332">
      <w:start w:val="1"/>
      <w:numFmt w:val="bullet"/>
      <w:lvlText w:val="■"/>
      <w:lvlJc w:val="left"/>
      <w:pPr>
        <w:ind w:left="4320" w:hanging="360"/>
      </w:pPr>
    </w:lvl>
    <w:lvl w:ilvl="6" w:tplc="8D28CED6">
      <w:start w:val="1"/>
      <w:numFmt w:val="bullet"/>
      <w:lvlText w:val="●"/>
      <w:lvlJc w:val="left"/>
      <w:pPr>
        <w:ind w:left="5040" w:hanging="360"/>
      </w:pPr>
    </w:lvl>
    <w:lvl w:ilvl="7" w:tplc="6F84994E">
      <w:start w:val="1"/>
      <w:numFmt w:val="bullet"/>
      <w:lvlText w:val="●"/>
      <w:lvlJc w:val="left"/>
      <w:pPr>
        <w:ind w:left="5760" w:hanging="360"/>
      </w:pPr>
    </w:lvl>
    <w:lvl w:ilvl="8" w:tplc="CC8E0F52">
      <w:start w:val="1"/>
      <w:numFmt w:val="bullet"/>
      <w:lvlText w:val="●"/>
      <w:lvlJc w:val="left"/>
      <w:pPr>
        <w:ind w:left="6480" w:hanging="360"/>
      </w:pPr>
    </w:lvl>
  </w:abstractNum>
  <w:abstractNum w:abstractNumId="1" w15:restartNumberingAfterBreak="0">
    <w:nsid w:val="645559CD"/>
    <w:multiLevelType w:val="multilevel"/>
    <w:tmpl w:val="986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21544">
    <w:abstractNumId w:val="0"/>
    <w:lvlOverride w:ilvl="0">
      <w:startOverride w:val="1"/>
    </w:lvlOverride>
  </w:num>
  <w:num w:numId="2" w16cid:durableId="96096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F6"/>
    <w:rsid w:val="001E6936"/>
    <w:rsid w:val="00A02F0F"/>
    <w:rsid w:val="00C7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DCF2"/>
  <w15:docId w15:val="{B4CB8ED8-3A8D-475E-99D1-48EF4C8F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2</cp:revision>
  <dcterms:created xsi:type="dcterms:W3CDTF">2026-06-02T21:23:00Z</dcterms:created>
  <dcterms:modified xsi:type="dcterms:W3CDTF">2026-06-08T20:21:00Z</dcterms:modified>
</cp:coreProperties>
</file>