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84D6" w14:textId="77777777" w:rsidR="009D2F1D" w:rsidRPr="009D2F1D" w:rsidRDefault="009D2F1D" w:rsidP="009D2F1D">
      <w:pPr>
        <w:ind w:left="0" w:firstLine="0"/>
        <w:jc w:val="center"/>
        <w:rPr>
          <w:rFonts w:asciiTheme="majorBidi" w:hAnsiTheme="majorBidi" w:cstheme="majorBidi"/>
          <w:b/>
          <w:bCs/>
          <w:sz w:val="40"/>
          <w:szCs w:val="40"/>
        </w:rPr>
      </w:pPr>
      <w:r w:rsidRPr="009D2F1D">
        <w:rPr>
          <w:rFonts w:asciiTheme="majorBidi" w:hAnsiTheme="majorBidi" w:cstheme="majorBidi"/>
          <w:b/>
          <w:bCs/>
          <w:sz w:val="40"/>
          <w:szCs w:val="40"/>
        </w:rPr>
        <w:t>Chapter 3</w:t>
      </w:r>
    </w:p>
    <w:p w14:paraId="206DB420" w14:textId="77777777" w:rsidR="009D2F1D" w:rsidRPr="009D2F1D" w:rsidRDefault="009D2F1D" w:rsidP="009D2F1D">
      <w:pPr>
        <w:ind w:left="0" w:firstLine="0"/>
        <w:jc w:val="center"/>
        <w:rPr>
          <w:rFonts w:asciiTheme="majorBidi" w:hAnsiTheme="majorBidi" w:cstheme="majorBidi"/>
          <w:b/>
          <w:bCs/>
          <w:sz w:val="40"/>
          <w:szCs w:val="40"/>
        </w:rPr>
      </w:pPr>
      <w:r w:rsidRPr="009D2F1D">
        <w:rPr>
          <w:rFonts w:asciiTheme="majorBidi" w:hAnsiTheme="majorBidi" w:cstheme="majorBidi"/>
          <w:b/>
          <w:bCs/>
          <w:sz w:val="40"/>
          <w:szCs w:val="40"/>
        </w:rPr>
        <w:t>Customer Discovery and Needs Analysis</w:t>
      </w:r>
    </w:p>
    <w:p w14:paraId="2BA3F3D0" w14:textId="77777777" w:rsidR="009D2F1D" w:rsidRPr="009D2F1D" w:rsidRDefault="009D2F1D" w:rsidP="009D2F1D">
      <w:pPr>
        <w:ind w:left="0" w:firstLine="0"/>
        <w:jc w:val="center"/>
        <w:rPr>
          <w:rFonts w:asciiTheme="majorBidi" w:hAnsiTheme="majorBidi" w:cstheme="majorBidi"/>
          <w:sz w:val="40"/>
          <w:szCs w:val="40"/>
        </w:rPr>
      </w:pPr>
      <w:r w:rsidRPr="009D2F1D">
        <w:rPr>
          <w:rFonts w:asciiTheme="majorBidi" w:hAnsiTheme="majorBidi" w:cstheme="majorBidi"/>
          <w:i/>
          <w:iCs/>
          <w:sz w:val="40"/>
          <w:szCs w:val="40"/>
        </w:rPr>
        <w:t>By Marc Silver</w:t>
      </w:r>
    </w:p>
    <w:p w14:paraId="4BCD3147"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Why Discovery Comes Before Everything Else</w:t>
      </w:r>
    </w:p>
    <w:p w14:paraId="19E84BE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Most A/V salespeople want to talk about the gear. I get it. We like this stuff. It’s why many of us got into the business in the first place.</w:t>
      </w:r>
    </w:p>
    <w:p w14:paraId="7FB4D85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problem is that starting with equipment usually ends the conversation before it really begins.</w:t>
      </w:r>
    </w:p>
    <w:p w14:paraId="57DBC83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Good sales don’t start with products. They start with understanding. Discovery is where you learn what the customer actually cares about, how they live with their space, and what’s frustrating them enough to consider a change.</w:t>
      </w:r>
    </w:p>
    <w:p w14:paraId="259C945D"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you skip this step, you’re guessing. And guesses lead to mismatched systems, price resistance, and customers who nod politely but never pull the trigger.</w:t>
      </w:r>
    </w:p>
    <w:p w14:paraId="02F477F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Slow down here. This is where trust is built.</w:t>
      </w:r>
    </w:p>
    <w:p w14:paraId="77AB4A2B"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4B26912F">
          <v:rect id="_x0000_i1142" style="width:0;height:1.5pt" o:hralign="center" o:hrstd="t" o:hr="t" fillcolor="#a0a0a0" stroked="f"/>
        </w:pict>
      </w:r>
    </w:p>
    <w:p w14:paraId="0149551B"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Asking Questions That Actually Matter</w:t>
      </w:r>
    </w:p>
    <w:p w14:paraId="75528C3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 xml:space="preserve">There’s an old sales framework called SPIN. I’m not big on acronyms, but </w:t>
      </w:r>
      <w:proofErr w:type="gramStart"/>
      <w:r w:rsidRPr="009D2F1D">
        <w:rPr>
          <w:rFonts w:asciiTheme="majorBidi" w:hAnsiTheme="majorBidi" w:cstheme="majorBidi"/>
          <w:sz w:val="32"/>
          <w:szCs w:val="32"/>
        </w:rPr>
        <w:t>this one works</w:t>
      </w:r>
      <w:proofErr w:type="gramEnd"/>
      <w:r w:rsidRPr="009D2F1D">
        <w:rPr>
          <w:rFonts w:asciiTheme="majorBidi" w:hAnsiTheme="majorBidi" w:cstheme="majorBidi"/>
          <w:sz w:val="32"/>
          <w:szCs w:val="32"/>
        </w:rPr>
        <w:t xml:space="preserve"> when you treat it like a conversation instead of an interrogation.</w:t>
      </w:r>
    </w:p>
    <w:p w14:paraId="7AD984D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It’s really just four types of questions, asked in a natural order.</w:t>
      </w:r>
    </w:p>
    <w:p w14:paraId="05CA7C0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start by understanding their situation.</w:t>
      </w:r>
    </w:p>
    <w:p w14:paraId="44051AD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Ask them to walk you through what they have now. How they use it. What works and what doesn’t. Let them tell the story in their own words.</w:t>
      </w:r>
    </w:p>
    <w:p w14:paraId="12E3A57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Then you explore problems.</w:t>
      </w:r>
    </w:p>
    <w:p w14:paraId="424E92C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What annoys them? What gets in the way of enjoyment? Where do things fall apart when friends come over or the family wants to watch a movie together?</w:t>
      </w:r>
    </w:p>
    <w:p w14:paraId="5B61B50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From there, you look at implications.</w:t>
      </w:r>
    </w:p>
    <w:p w14:paraId="4E69E9F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How does that frustration affect how they use the room? Do they avoid the system altogether? Does it cause tension or wasted time?</w:t>
      </w:r>
    </w:p>
    <w:p w14:paraId="5041733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Finally, you help them imagine a better outcome.</w:t>
      </w:r>
    </w:p>
    <w:p w14:paraId="79EDA73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this worked the way they wanted, what would that change? What would be easier? What would feel different day to day?</w:t>
      </w:r>
    </w:p>
    <w:p w14:paraId="2D350FE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You’re not leading them to a product. You’re helping them describe the solution in their own language. When customers do that, the sale becomes a lot easier.</w:t>
      </w:r>
    </w:p>
    <w:p w14:paraId="67B09EE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219CA279">
          <v:rect id="_x0000_i1143" style="width:0;height:1.5pt" o:hralign="center" o:hrstd="t" o:hr="t" fillcolor="#a0a0a0" stroked="f"/>
        </w:pict>
      </w:r>
    </w:p>
    <w:p w14:paraId="7DCC2F3F"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Listening Is the Real Skill</w:t>
      </w:r>
    </w:p>
    <w:p w14:paraId="1D3D7A5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Asking good questions only works if you’re willing to listen to the answers.</w:t>
      </w:r>
    </w:p>
    <w:p w14:paraId="5A8B88E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 sounds obvious. It isn’t.</w:t>
      </w:r>
    </w:p>
    <w:p w14:paraId="3610580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Most salespeople are listening for a pause so they can jump in. Good consultants listen for meaning.</w:t>
      </w:r>
    </w:p>
    <w:p w14:paraId="2C0D779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Pay attention to tone. Frustration often shows up there before it shows up in words. Notice when someone hesitates or circles back to the same complaint. That’s usually where the real issue lives.</w:t>
      </w:r>
    </w:p>
    <w:p w14:paraId="1BB158B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Don’t rush to fill silence. Silence means they’re thinking. Give them room.</w:t>
      </w:r>
    </w:p>
    <w:p w14:paraId="7DA4FFD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One of the simplest tools I’ve used for years is reflection. Say back what you heard and ask if you got it right.</w:t>
      </w:r>
    </w:p>
    <w:p w14:paraId="3DF74D5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“It sounds like reliability matters more to you than having the latest model. Is that fair?”</w:t>
      </w:r>
    </w:p>
    <w:p w14:paraId="535E0C7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 does two things. It shows you’re paying attention, and it gives them a chance to clarify before you move on.</w:t>
      </w:r>
    </w:p>
    <w:p w14:paraId="5A103A1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in doubt, ask them to go deeper. “Tell me more about that” is one of the most powerful phrases in sales.</w:t>
      </w:r>
    </w:p>
    <w:p w14:paraId="3B918BE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1111D31A">
          <v:rect id="_x0000_i1144" style="width:0;height:1.5pt" o:hralign="center" o:hrstd="t" o:hr="t" fillcolor="#a0a0a0" stroked="f"/>
        </w:pict>
      </w:r>
    </w:p>
    <w:p w14:paraId="59B0E6F2"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 xml:space="preserve">Who You’re Talking </w:t>
      </w:r>
      <w:proofErr w:type="gramStart"/>
      <w:r w:rsidRPr="009D2F1D">
        <w:rPr>
          <w:rFonts w:asciiTheme="majorBidi" w:hAnsiTheme="majorBidi" w:cstheme="majorBidi"/>
          <w:b/>
          <w:bCs/>
          <w:sz w:val="32"/>
          <w:szCs w:val="32"/>
        </w:rPr>
        <w:t>To</w:t>
      </w:r>
      <w:proofErr w:type="gramEnd"/>
      <w:r w:rsidRPr="009D2F1D">
        <w:rPr>
          <w:rFonts w:asciiTheme="majorBidi" w:hAnsiTheme="majorBidi" w:cstheme="majorBidi"/>
          <w:b/>
          <w:bCs/>
          <w:sz w:val="32"/>
          <w:szCs w:val="32"/>
        </w:rPr>
        <w:t xml:space="preserve"> Matters</w:t>
      </w:r>
    </w:p>
    <w:p w14:paraId="7298BD6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Not every customer wants the same kind of conversation.</w:t>
      </w:r>
    </w:p>
    <w:p w14:paraId="68A83E4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Some want details and reassurance. Some want speed and results. Some want to feel comfortable and supported.</w:t>
      </w:r>
    </w:p>
    <w:p w14:paraId="196982C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You’ll start to notice patterns if you pay attention.</w:t>
      </w:r>
    </w:p>
    <w:p w14:paraId="7FCA0DF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There are customers who want data. They ask about specs, reliability, and comparisons. With them, clarity and structure matter.</w:t>
      </w:r>
    </w:p>
    <w:p w14:paraId="05868D2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Others want the bottom line. What does it do, how much does it cost, and how soon can it be done. They don’t want long explanations.</w:t>
      </w:r>
    </w:p>
    <w:p w14:paraId="15E1011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Then there are customers who want a relationship. They care about trust, long-term support, and how easy it will be to live with the system.</w:t>
      </w:r>
    </w:p>
    <w:p w14:paraId="73F3512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None of these are wrong. The mistake is treating them all the same.</w:t>
      </w:r>
    </w:p>
    <w:p w14:paraId="587D2CCB"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Your job isn’t to change who they are. It’s to meet them where they are.</w:t>
      </w:r>
    </w:p>
    <w:p w14:paraId="552C49AD"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73DC496F">
          <v:rect id="_x0000_i1145" style="width:0;height:1.5pt" o:hralign="center" o:hrstd="t" o:hr="t" fillcolor="#a0a0a0" stroked="f"/>
        </w:pict>
      </w:r>
    </w:p>
    <w:p w14:paraId="1F135B33"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Talking Less Is Harder Than It Sounds</w:t>
      </w:r>
    </w:p>
    <w:p w14:paraId="449E75D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Discovery feels uncomfortable at first because it requires restraint.</w:t>
      </w:r>
    </w:p>
    <w:p w14:paraId="0E1B896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know the answers. You see the solution forming in your head. The temptation is to jump ahead and start explaining.</w:t>
      </w:r>
    </w:p>
    <w:p w14:paraId="5174100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Resist it.</w:t>
      </w:r>
    </w:p>
    <w:p w14:paraId="6C970EC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more the customer talks, the more invested they become in the outcome. The more you talk, the more you risk solving the wrong problem.</w:t>
      </w:r>
    </w:p>
    <w:p w14:paraId="7A1E609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One of the best ways to practice this is role-playing, even if it feels awkward.</w:t>
      </w:r>
    </w:p>
    <w:p w14:paraId="7A6BCC7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Have someone play a difficult client. A couple arguing about budget. A client obsessed with price. Someone who hates technology but wants a great system.</w:t>
      </w:r>
    </w:p>
    <w:p w14:paraId="149065E0"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Run the conversation as if it were real. Then stop and look at it honestly.</w:t>
      </w:r>
    </w:p>
    <w:p w14:paraId="02A0F81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Which questions opened things up?</w:t>
      </w:r>
      <w:r w:rsidRPr="009D2F1D">
        <w:rPr>
          <w:rFonts w:asciiTheme="majorBidi" w:hAnsiTheme="majorBidi" w:cstheme="majorBidi"/>
          <w:sz w:val="32"/>
          <w:szCs w:val="32"/>
        </w:rPr>
        <w:br/>
        <w:t>Where did the consultant interrupt too soon?</w:t>
      </w:r>
      <w:r w:rsidRPr="009D2F1D">
        <w:rPr>
          <w:rFonts w:asciiTheme="majorBidi" w:hAnsiTheme="majorBidi" w:cstheme="majorBidi"/>
          <w:sz w:val="32"/>
          <w:szCs w:val="32"/>
        </w:rPr>
        <w:br/>
        <w:t>What assumptions crept in?</w:t>
      </w:r>
    </w:p>
    <w:p w14:paraId="745AB9F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you’re leading a team, go first. Show them how you handle it. That kind of transparency builds confidence faster than any lecture.</w:t>
      </w:r>
    </w:p>
    <w:p w14:paraId="579DEFC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64FA21FB">
          <v:rect id="_x0000_i1146" style="width:0;height:1.5pt" o:hralign="center" o:hrstd="t" o:hr="t" fillcolor="#a0a0a0" stroked="f"/>
        </w:pict>
      </w:r>
    </w:p>
    <w:p w14:paraId="6103D5F1"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 xml:space="preserve">Turning Discovery </w:t>
      </w:r>
      <w:proofErr w:type="gramStart"/>
      <w:r w:rsidRPr="009D2F1D">
        <w:rPr>
          <w:rFonts w:asciiTheme="majorBidi" w:hAnsiTheme="majorBidi" w:cstheme="majorBidi"/>
          <w:b/>
          <w:bCs/>
          <w:sz w:val="32"/>
          <w:szCs w:val="32"/>
        </w:rPr>
        <w:t>Into</w:t>
      </w:r>
      <w:proofErr w:type="gramEnd"/>
      <w:r w:rsidRPr="009D2F1D">
        <w:rPr>
          <w:rFonts w:asciiTheme="majorBidi" w:hAnsiTheme="majorBidi" w:cstheme="majorBidi"/>
          <w:b/>
          <w:bCs/>
          <w:sz w:val="32"/>
          <w:szCs w:val="32"/>
        </w:rPr>
        <w:t xml:space="preserve"> Direction</w:t>
      </w:r>
    </w:p>
    <w:p w14:paraId="6B33710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By the time discovery is done properly, the recommendation should feel obvious to the customer.</w:t>
      </w:r>
    </w:p>
    <w:p w14:paraId="2F847B7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They’ve described the problem. They’ve explained the impact. They’ve imagined the outcome.</w:t>
      </w:r>
    </w:p>
    <w:p w14:paraId="0880DD7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Now your role shifts. You’re no longer selling. You’re guiding.</w:t>
      </w:r>
    </w:p>
    <w:p w14:paraId="52BE082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you finally introduce equipment, it should feel like a natural response to what they’ve already told you. Not a pitch. Not a push. A fit.</w:t>
      </w:r>
    </w:p>
    <w:p w14:paraId="5F4AE6A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That’s when price becomes part of a conversation instead of a barrier.</w:t>
      </w:r>
    </w:p>
    <w:p w14:paraId="577E860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pict w14:anchorId="6AF6815C">
          <v:rect id="_x0000_i1147" style="width:0;height:1.5pt" o:hralign="center" o:hrstd="t" o:hr="t" fillcolor="#a0a0a0" stroked="f"/>
        </w:pict>
      </w:r>
    </w:p>
    <w:p w14:paraId="2BE7B433"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Final Thought</w:t>
      </w:r>
    </w:p>
    <w:p w14:paraId="72F8C83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best salespeople aren’t the ones who talk the most or know the most specs.</w:t>
      </w:r>
    </w:p>
    <w:p w14:paraId="4D25CEF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They’re the ones who ask the right questions, listen closely, and help customers articulate what they couldn’t quite put into words on their own.</w:t>
      </w:r>
    </w:p>
    <w:p w14:paraId="3E8152E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you do that, you stop being another salesperson.</w:t>
      </w:r>
    </w:p>
    <w:p w14:paraId="0256A08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become someone the customer trusts to get it right.</w:t>
      </w:r>
    </w:p>
    <w:p w14:paraId="65A9E2E6" w14:textId="5767D4B1" w:rsidR="00FB5B6C" w:rsidRPr="009D2F1D" w:rsidRDefault="00FB5B6C" w:rsidP="00C656D0">
      <w:pPr>
        <w:ind w:left="0" w:firstLine="0"/>
        <w:rPr>
          <w:rFonts w:asciiTheme="majorBidi" w:hAnsiTheme="majorBidi" w:cstheme="majorBidi"/>
          <w:sz w:val="32"/>
          <w:szCs w:val="32"/>
        </w:rPr>
      </w:pPr>
    </w:p>
    <w:sectPr w:rsidR="00FB5B6C" w:rsidRPr="009D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EF0"/>
    <w:multiLevelType w:val="multilevel"/>
    <w:tmpl w:val="C9D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415AA"/>
    <w:multiLevelType w:val="multilevel"/>
    <w:tmpl w:val="7E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B4784"/>
    <w:multiLevelType w:val="multilevel"/>
    <w:tmpl w:val="9EF8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D0DAA"/>
    <w:multiLevelType w:val="multilevel"/>
    <w:tmpl w:val="A78C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2420"/>
    <w:multiLevelType w:val="multilevel"/>
    <w:tmpl w:val="4874D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74387"/>
    <w:multiLevelType w:val="multilevel"/>
    <w:tmpl w:val="8DE2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83EE7"/>
    <w:multiLevelType w:val="multilevel"/>
    <w:tmpl w:val="BC2A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74DDA"/>
    <w:multiLevelType w:val="multilevel"/>
    <w:tmpl w:val="E4D2C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8759A"/>
    <w:multiLevelType w:val="multilevel"/>
    <w:tmpl w:val="C4628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D4B72"/>
    <w:multiLevelType w:val="multilevel"/>
    <w:tmpl w:val="533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32F7E"/>
    <w:multiLevelType w:val="multilevel"/>
    <w:tmpl w:val="3E34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C2A35"/>
    <w:multiLevelType w:val="multilevel"/>
    <w:tmpl w:val="C632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C2BD4"/>
    <w:multiLevelType w:val="multilevel"/>
    <w:tmpl w:val="3EA0F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02E25"/>
    <w:multiLevelType w:val="multilevel"/>
    <w:tmpl w:val="DF5C5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E4078"/>
    <w:multiLevelType w:val="multilevel"/>
    <w:tmpl w:val="FF4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A30B3"/>
    <w:multiLevelType w:val="multilevel"/>
    <w:tmpl w:val="F9305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C5955"/>
    <w:multiLevelType w:val="multilevel"/>
    <w:tmpl w:val="91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605A"/>
    <w:multiLevelType w:val="multilevel"/>
    <w:tmpl w:val="31A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B3EEB"/>
    <w:multiLevelType w:val="multilevel"/>
    <w:tmpl w:val="E7BC9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E59CE"/>
    <w:multiLevelType w:val="multilevel"/>
    <w:tmpl w:val="1EF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7390C"/>
    <w:multiLevelType w:val="multilevel"/>
    <w:tmpl w:val="862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644D6"/>
    <w:multiLevelType w:val="multilevel"/>
    <w:tmpl w:val="F19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E7654"/>
    <w:multiLevelType w:val="multilevel"/>
    <w:tmpl w:val="6A8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A3D59"/>
    <w:multiLevelType w:val="multilevel"/>
    <w:tmpl w:val="695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E08E7"/>
    <w:multiLevelType w:val="multilevel"/>
    <w:tmpl w:val="90AED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47C43"/>
    <w:multiLevelType w:val="multilevel"/>
    <w:tmpl w:val="DBF0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608D2"/>
    <w:multiLevelType w:val="multilevel"/>
    <w:tmpl w:val="27FC4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7064D"/>
    <w:multiLevelType w:val="multilevel"/>
    <w:tmpl w:val="BDFE5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27331"/>
    <w:multiLevelType w:val="multilevel"/>
    <w:tmpl w:val="F06A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170F9"/>
    <w:multiLevelType w:val="multilevel"/>
    <w:tmpl w:val="A97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A2A08"/>
    <w:multiLevelType w:val="multilevel"/>
    <w:tmpl w:val="749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932C8"/>
    <w:multiLevelType w:val="multilevel"/>
    <w:tmpl w:val="BFD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B592D"/>
    <w:multiLevelType w:val="multilevel"/>
    <w:tmpl w:val="94E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E7721"/>
    <w:multiLevelType w:val="multilevel"/>
    <w:tmpl w:val="F86E2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645AD"/>
    <w:multiLevelType w:val="multilevel"/>
    <w:tmpl w:val="5F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0289"/>
    <w:multiLevelType w:val="multilevel"/>
    <w:tmpl w:val="E18AE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A7195E"/>
    <w:multiLevelType w:val="multilevel"/>
    <w:tmpl w:val="BD3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C0ED5"/>
    <w:multiLevelType w:val="multilevel"/>
    <w:tmpl w:val="591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710741">
    <w:abstractNumId w:val="27"/>
  </w:num>
  <w:num w:numId="2" w16cid:durableId="837572374">
    <w:abstractNumId w:val="13"/>
  </w:num>
  <w:num w:numId="3" w16cid:durableId="1767119915">
    <w:abstractNumId w:val="5"/>
  </w:num>
  <w:num w:numId="4" w16cid:durableId="112141169">
    <w:abstractNumId w:val="21"/>
  </w:num>
  <w:num w:numId="5" w16cid:durableId="88435218">
    <w:abstractNumId w:val="22"/>
  </w:num>
  <w:num w:numId="6" w16cid:durableId="97263762">
    <w:abstractNumId w:val="35"/>
  </w:num>
  <w:num w:numId="7" w16cid:durableId="2111967786">
    <w:abstractNumId w:val="12"/>
  </w:num>
  <w:num w:numId="8" w16cid:durableId="1800612636">
    <w:abstractNumId w:val="3"/>
  </w:num>
  <w:num w:numId="9" w16cid:durableId="778333563">
    <w:abstractNumId w:val="0"/>
  </w:num>
  <w:num w:numId="10" w16cid:durableId="1746029615">
    <w:abstractNumId w:val="20"/>
  </w:num>
  <w:num w:numId="11" w16cid:durableId="1906211543">
    <w:abstractNumId w:val="32"/>
  </w:num>
  <w:num w:numId="12" w16cid:durableId="1468162798">
    <w:abstractNumId w:val="15"/>
  </w:num>
  <w:num w:numId="13" w16cid:durableId="1315450141">
    <w:abstractNumId w:val="11"/>
  </w:num>
  <w:num w:numId="14" w16cid:durableId="1836065480">
    <w:abstractNumId w:val="37"/>
  </w:num>
  <w:num w:numId="15" w16cid:durableId="520166056">
    <w:abstractNumId w:val="1"/>
  </w:num>
  <w:num w:numId="16" w16cid:durableId="1978409598">
    <w:abstractNumId w:val="23"/>
  </w:num>
  <w:num w:numId="17" w16cid:durableId="322903220">
    <w:abstractNumId w:val="34"/>
  </w:num>
  <w:num w:numId="18" w16cid:durableId="579875111">
    <w:abstractNumId w:val="33"/>
  </w:num>
  <w:num w:numId="19" w16cid:durableId="1021931715">
    <w:abstractNumId w:val="30"/>
  </w:num>
  <w:num w:numId="20" w16cid:durableId="102312173">
    <w:abstractNumId w:val="7"/>
  </w:num>
  <w:num w:numId="21" w16cid:durableId="1479028516">
    <w:abstractNumId w:val="16"/>
  </w:num>
  <w:num w:numId="22" w16cid:durableId="1098863963">
    <w:abstractNumId w:val="6"/>
  </w:num>
  <w:num w:numId="23" w16cid:durableId="854198696">
    <w:abstractNumId w:val="14"/>
  </w:num>
  <w:num w:numId="24" w16cid:durableId="1195853008">
    <w:abstractNumId w:val="8"/>
  </w:num>
  <w:num w:numId="25" w16cid:durableId="570502611">
    <w:abstractNumId w:val="4"/>
  </w:num>
  <w:num w:numId="26" w16cid:durableId="1893806642">
    <w:abstractNumId w:val="28"/>
  </w:num>
  <w:num w:numId="27" w16cid:durableId="1173639855">
    <w:abstractNumId w:val="29"/>
  </w:num>
  <w:num w:numId="28" w16cid:durableId="1920362578">
    <w:abstractNumId w:val="17"/>
  </w:num>
  <w:num w:numId="29" w16cid:durableId="1225212988">
    <w:abstractNumId w:val="19"/>
  </w:num>
  <w:num w:numId="30" w16cid:durableId="884565197">
    <w:abstractNumId w:val="36"/>
  </w:num>
  <w:num w:numId="31" w16cid:durableId="2000958539">
    <w:abstractNumId w:val="24"/>
  </w:num>
  <w:num w:numId="32" w16cid:durableId="399138427">
    <w:abstractNumId w:val="25"/>
  </w:num>
  <w:num w:numId="33" w16cid:durableId="1450708907">
    <w:abstractNumId w:val="26"/>
  </w:num>
  <w:num w:numId="34" w16cid:durableId="413665444">
    <w:abstractNumId w:val="10"/>
  </w:num>
  <w:num w:numId="35" w16cid:durableId="712659383">
    <w:abstractNumId w:val="9"/>
  </w:num>
  <w:num w:numId="36" w16cid:durableId="1176266663">
    <w:abstractNumId w:val="2"/>
  </w:num>
  <w:num w:numId="37" w16cid:durableId="925268178">
    <w:abstractNumId w:val="18"/>
  </w:num>
  <w:num w:numId="38" w16cid:durableId="548635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21"/>
    <w:rsid w:val="00143158"/>
    <w:rsid w:val="0015215B"/>
    <w:rsid w:val="001F41A8"/>
    <w:rsid w:val="001F509E"/>
    <w:rsid w:val="001F770A"/>
    <w:rsid w:val="00672A8E"/>
    <w:rsid w:val="008D3D73"/>
    <w:rsid w:val="009D2F1D"/>
    <w:rsid w:val="00C656D0"/>
    <w:rsid w:val="00D001F6"/>
    <w:rsid w:val="00D7114E"/>
    <w:rsid w:val="00DC3F0A"/>
    <w:rsid w:val="00F57321"/>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7E10"/>
  <w15:chartTrackingRefBased/>
  <w15:docId w15:val="{24F1E918-412D-4EBC-8C01-1F748DF1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321"/>
    <w:rPr>
      <w:rFonts w:eastAsiaTheme="majorEastAsia" w:cstheme="majorBidi"/>
      <w:color w:val="272727" w:themeColor="text1" w:themeTint="D8"/>
    </w:rPr>
  </w:style>
  <w:style w:type="paragraph" w:styleId="Title">
    <w:name w:val="Title"/>
    <w:basedOn w:val="Normal"/>
    <w:next w:val="Normal"/>
    <w:link w:val="TitleChar"/>
    <w:uiPriority w:val="10"/>
    <w:qFormat/>
    <w:rsid w:val="00F5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32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57321"/>
    <w:rPr>
      <w:i/>
      <w:iCs/>
      <w:color w:val="404040" w:themeColor="text1" w:themeTint="BF"/>
    </w:rPr>
  </w:style>
  <w:style w:type="paragraph" w:styleId="ListParagraph">
    <w:name w:val="List Paragraph"/>
    <w:basedOn w:val="Normal"/>
    <w:uiPriority w:val="34"/>
    <w:qFormat/>
    <w:rsid w:val="00F57321"/>
    <w:pPr>
      <w:ind w:left="720"/>
      <w:contextualSpacing/>
    </w:pPr>
  </w:style>
  <w:style w:type="character" w:styleId="IntenseEmphasis">
    <w:name w:val="Intense Emphasis"/>
    <w:basedOn w:val="DefaultParagraphFont"/>
    <w:uiPriority w:val="21"/>
    <w:qFormat/>
    <w:rsid w:val="00F57321"/>
    <w:rPr>
      <w:i/>
      <w:iCs/>
      <w:color w:val="2F5496" w:themeColor="accent1" w:themeShade="BF"/>
    </w:rPr>
  </w:style>
  <w:style w:type="paragraph" w:styleId="IntenseQuote">
    <w:name w:val="Intense Quote"/>
    <w:basedOn w:val="Normal"/>
    <w:next w:val="Normal"/>
    <w:link w:val="IntenseQuoteChar"/>
    <w:uiPriority w:val="30"/>
    <w:qFormat/>
    <w:rsid w:val="00F5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321"/>
    <w:rPr>
      <w:i/>
      <w:iCs/>
      <w:color w:val="2F5496" w:themeColor="accent1" w:themeShade="BF"/>
    </w:rPr>
  </w:style>
  <w:style w:type="character" w:styleId="IntenseReference">
    <w:name w:val="Intense Reference"/>
    <w:basedOn w:val="DefaultParagraphFont"/>
    <w:uiPriority w:val="32"/>
    <w:qFormat/>
    <w:rsid w:val="00F57321"/>
    <w:rPr>
      <w:b/>
      <w:bCs/>
      <w:smallCaps/>
      <w:color w:val="2F5496" w:themeColor="accent1" w:themeShade="BF"/>
      <w:spacing w:val="5"/>
    </w:rPr>
  </w:style>
  <w:style w:type="paragraph" w:styleId="NormalWeb">
    <w:name w:val="Normal (Web)"/>
    <w:basedOn w:val="Normal"/>
    <w:uiPriority w:val="99"/>
    <w:semiHidden/>
    <w:unhideWhenUsed/>
    <w:rsid w:val="00C656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771">
      <w:bodyDiv w:val="1"/>
      <w:marLeft w:val="0"/>
      <w:marRight w:val="0"/>
      <w:marTop w:val="0"/>
      <w:marBottom w:val="0"/>
      <w:divBdr>
        <w:top w:val="none" w:sz="0" w:space="0" w:color="auto"/>
        <w:left w:val="none" w:sz="0" w:space="0" w:color="auto"/>
        <w:bottom w:val="none" w:sz="0" w:space="0" w:color="auto"/>
        <w:right w:val="none" w:sz="0" w:space="0" w:color="auto"/>
      </w:divBdr>
      <w:divsChild>
        <w:div w:id="166909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604545">
      <w:bodyDiv w:val="1"/>
      <w:marLeft w:val="0"/>
      <w:marRight w:val="0"/>
      <w:marTop w:val="0"/>
      <w:marBottom w:val="0"/>
      <w:divBdr>
        <w:top w:val="none" w:sz="0" w:space="0" w:color="auto"/>
        <w:left w:val="none" w:sz="0" w:space="0" w:color="auto"/>
        <w:bottom w:val="none" w:sz="0" w:space="0" w:color="auto"/>
        <w:right w:val="none" w:sz="0" w:space="0" w:color="auto"/>
      </w:divBdr>
    </w:div>
    <w:div w:id="428618884">
      <w:bodyDiv w:val="1"/>
      <w:marLeft w:val="0"/>
      <w:marRight w:val="0"/>
      <w:marTop w:val="0"/>
      <w:marBottom w:val="0"/>
      <w:divBdr>
        <w:top w:val="none" w:sz="0" w:space="0" w:color="auto"/>
        <w:left w:val="none" w:sz="0" w:space="0" w:color="auto"/>
        <w:bottom w:val="none" w:sz="0" w:space="0" w:color="auto"/>
        <w:right w:val="none" w:sz="0" w:space="0" w:color="auto"/>
      </w:divBdr>
      <w:divsChild>
        <w:div w:id="229968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030416">
      <w:bodyDiv w:val="1"/>
      <w:marLeft w:val="0"/>
      <w:marRight w:val="0"/>
      <w:marTop w:val="0"/>
      <w:marBottom w:val="0"/>
      <w:divBdr>
        <w:top w:val="none" w:sz="0" w:space="0" w:color="auto"/>
        <w:left w:val="none" w:sz="0" w:space="0" w:color="auto"/>
        <w:bottom w:val="none" w:sz="0" w:space="0" w:color="auto"/>
        <w:right w:val="none" w:sz="0" w:space="0" w:color="auto"/>
      </w:divBdr>
    </w:div>
    <w:div w:id="794525508">
      <w:bodyDiv w:val="1"/>
      <w:marLeft w:val="0"/>
      <w:marRight w:val="0"/>
      <w:marTop w:val="0"/>
      <w:marBottom w:val="0"/>
      <w:divBdr>
        <w:top w:val="none" w:sz="0" w:space="0" w:color="auto"/>
        <w:left w:val="none" w:sz="0" w:space="0" w:color="auto"/>
        <w:bottom w:val="none" w:sz="0" w:space="0" w:color="auto"/>
        <w:right w:val="none" w:sz="0" w:space="0" w:color="auto"/>
      </w:divBdr>
      <w:divsChild>
        <w:div w:id="73138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40486">
      <w:bodyDiv w:val="1"/>
      <w:marLeft w:val="0"/>
      <w:marRight w:val="0"/>
      <w:marTop w:val="0"/>
      <w:marBottom w:val="0"/>
      <w:divBdr>
        <w:top w:val="none" w:sz="0" w:space="0" w:color="auto"/>
        <w:left w:val="none" w:sz="0" w:space="0" w:color="auto"/>
        <w:bottom w:val="none" w:sz="0" w:space="0" w:color="auto"/>
        <w:right w:val="none" w:sz="0" w:space="0" w:color="auto"/>
      </w:divBdr>
      <w:divsChild>
        <w:div w:id="676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895289">
      <w:bodyDiv w:val="1"/>
      <w:marLeft w:val="0"/>
      <w:marRight w:val="0"/>
      <w:marTop w:val="0"/>
      <w:marBottom w:val="0"/>
      <w:divBdr>
        <w:top w:val="none" w:sz="0" w:space="0" w:color="auto"/>
        <w:left w:val="none" w:sz="0" w:space="0" w:color="auto"/>
        <w:bottom w:val="none" w:sz="0" w:space="0" w:color="auto"/>
        <w:right w:val="none" w:sz="0" w:space="0" w:color="auto"/>
      </w:divBdr>
    </w:div>
    <w:div w:id="1180509650">
      <w:bodyDiv w:val="1"/>
      <w:marLeft w:val="0"/>
      <w:marRight w:val="0"/>
      <w:marTop w:val="0"/>
      <w:marBottom w:val="0"/>
      <w:divBdr>
        <w:top w:val="none" w:sz="0" w:space="0" w:color="auto"/>
        <w:left w:val="none" w:sz="0" w:space="0" w:color="auto"/>
        <w:bottom w:val="none" w:sz="0" w:space="0" w:color="auto"/>
        <w:right w:val="none" w:sz="0" w:space="0" w:color="auto"/>
      </w:divBdr>
    </w:div>
    <w:div w:id="1182011084">
      <w:bodyDiv w:val="1"/>
      <w:marLeft w:val="0"/>
      <w:marRight w:val="0"/>
      <w:marTop w:val="0"/>
      <w:marBottom w:val="0"/>
      <w:divBdr>
        <w:top w:val="none" w:sz="0" w:space="0" w:color="auto"/>
        <w:left w:val="none" w:sz="0" w:space="0" w:color="auto"/>
        <w:bottom w:val="none" w:sz="0" w:space="0" w:color="auto"/>
        <w:right w:val="none" w:sz="0" w:space="0" w:color="auto"/>
      </w:divBdr>
    </w:div>
    <w:div w:id="1336616462">
      <w:bodyDiv w:val="1"/>
      <w:marLeft w:val="0"/>
      <w:marRight w:val="0"/>
      <w:marTop w:val="0"/>
      <w:marBottom w:val="0"/>
      <w:divBdr>
        <w:top w:val="none" w:sz="0" w:space="0" w:color="auto"/>
        <w:left w:val="none" w:sz="0" w:space="0" w:color="auto"/>
        <w:bottom w:val="none" w:sz="0" w:space="0" w:color="auto"/>
        <w:right w:val="none" w:sz="0" w:space="0" w:color="auto"/>
      </w:divBdr>
    </w:div>
    <w:div w:id="1612198407">
      <w:bodyDiv w:val="1"/>
      <w:marLeft w:val="0"/>
      <w:marRight w:val="0"/>
      <w:marTop w:val="0"/>
      <w:marBottom w:val="0"/>
      <w:divBdr>
        <w:top w:val="none" w:sz="0" w:space="0" w:color="auto"/>
        <w:left w:val="none" w:sz="0" w:space="0" w:color="auto"/>
        <w:bottom w:val="none" w:sz="0" w:space="0" w:color="auto"/>
        <w:right w:val="none" w:sz="0" w:space="0" w:color="auto"/>
      </w:divBdr>
    </w:div>
    <w:div w:id="20497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2025-05-18T19:32:00Z</dcterms:created>
  <dcterms:modified xsi:type="dcterms:W3CDTF">2025-12-18T00:22:00Z</dcterms:modified>
</cp:coreProperties>
</file>