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F56A" w14:textId="1F5C70CA" w:rsidR="006D12F5" w:rsidRPr="00BD3DDC" w:rsidRDefault="006D12F5" w:rsidP="006D12F5">
      <w:pPr>
        <w:pStyle w:val="Standard"/>
        <w:rPr>
          <w:rFonts w:ascii="Times New Roman" w:hAnsi="Times New Roman" w:cs="Times New Roman"/>
          <w:color w:val="000000"/>
          <w:sz w:val="36"/>
          <w:szCs w:val="36"/>
        </w:rPr>
      </w:pPr>
      <w:r w:rsidRPr="00BD3DDC">
        <w:rPr>
          <w:rFonts w:ascii="Times New Roman" w:hAnsi="Times New Roman" w:cs="Times New Roman"/>
          <w:b/>
          <w:bCs/>
          <w:color w:val="000000"/>
          <w:sz w:val="36"/>
          <w:szCs w:val="36"/>
        </w:rPr>
        <w:t xml:space="preserve">Chapter </w:t>
      </w:r>
      <w:r w:rsidR="00BD3DDC" w:rsidRPr="00BD3DDC">
        <w:rPr>
          <w:rFonts w:ascii="Times New Roman" w:hAnsi="Times New Roman" w:cs="Times New Roman"/>
          <w:b/>
          <w:bCs/>
          <w:color w:val="000000"/>
          <w:sz w:val="36"/>
          <w:szCs w:val="36"/>
        </w:rPr>
        <w:t>20</w:t>
      </w:r>
      <w:r w:rsidRPr="00BD3DDC">
        <w:rPr>
          <w:rFonts w:ascii="Times New Roman" w:hAnsi="Times New Roman" w:cs="Times New Roman"/>
          <w:b/>
          <w:bCs/>
          <w:color w:val="000000"/>
          <w:sz w:val="36"/>
          <w:szCs w:val="36"/>
        </w:rPr>
        <w:t>: Employee Benefits</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The Sweet and Sour of Workplace Perks</w:t>
      </w:r>
      <w:r w:rsidRPr="00BD3DDC">
        <w:rPr>
          <w:rFonts w:ascii="Times New Roman" w:hAnsi="Times New Roman" w:cs="Times New Roman"/>
          <w:color w:val="000000"/>
          <w:sz w:val="36"/>
          <w:szCs w:val="36"/>
        </w:rPr>
        <w:br/>
        <w:t>Picture this: you're a business owner, and your employees are like plants in your corporate garden. Employee benefits? They're the miracle-</w:t>
      </w:r>
      <w:proofErr w:type="spellStart"/>
      <w:r w:rsidRPr="00BD3DDC">
        <w:rPr>
          <w:rFonts w:ascii="Times New Roman" w:hAnsi="Times New Roman" w:cs="Times New Roman"/>
          <w:color w:val="000000"/>
          <w:sz w:val="36"/>
          <w:szCs w:val="36"/>
        </w:rPr>
        <w:t>gro</w:t>
      </w:r>
      <w:proofErr w:type="spellEnd"/>
      <w:r w:rsidRPr="00BD3DDC">
        <w:rPr>
          <w:rFonts w:ascii="Times New Roman" w:hAnsi="Times New Roman" w:cs="Times New Roman"/>
          <w:color w:val="000000"/>
          <w:sz w:val="36"/>
          <w:szCs w:val="36"/>
        </w:rPr>
        <w:t xml:space="preserve"> that can make your garden flourish—or potentially drain your resources faster than a leaky watering can. Let’s dive into the world of employee benefits and explore why they matter, the challenges they bring, and how to balance affordability with attracting and retaining top talent.</w:t>
      </w:r>
      <w:r w:rsidRPr="00BD3DDC">
        <w:rPr>
          <w:rFonts w:ascii="Times New Roman" w:hAnsi="Times New Roman" w:cs="Times New Roman"/>
          <w:color w:val="000000"/>
          <w:sz w:val="36"/>
          <w:szCs w:val="36"/>
        </w:rPr>
        <w:br/>
      </w:r>
      <w:r w:rsidR="00000000" w:rsidRPr="00BD3DDC">
        <w:rPr>
          <w:rFonts w:ascii="Times New Roman" w:hAnsi="Times New Roman" w:cs="Times New Roman"/>
          <w:b/>
          <w:bCs/>
          <w:color w:val="000000"/>
          <w:sz w:val="36"/>
          <w:szCs w:val="36"/>
        </w:rPr>
        <w:pict w14:anchorId="62FF166A">
          <v:rect id="_x0000_i1025" style="width:0;height:1.5pt" o:hralign="center" o:hrstd="t" o:hr="t" fillcolor="#a0a0a0" stroked="f"/>
        </w:pict>
      </w:r>
      <w:r w:rsidRPr="00BD3DDC">
        <w:rPr>
          <w:rFonts w:ascii="Times New Roman" w:hAnsi="Times New Roman" w:cs="Times New Roman"/>
          <w:b/>
          <w:bCs/>
          <w:color w:val="000000"/>
          <w:sz w:val="36"/>
          <w:szCs w:val="36"/>
        </w:rPr>
        <w:br/>
        <w:t>Why Benefits Are a Great Idea</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Offering employee benefits isn’t just about being generous—it’s a strategic move that can elevate your business. Here’s how:</w:t>
      </w:r>
      <w:r w:rsidRPr="00BD3DDC">
        <w:rPr>
          <w:rFonts w:ascii="Times New Roman" w:hAnsi="Times New Roman" w:cs="Times New Roman"/>
          <w:color w:val="000000"/>
          <w:sz w:val="36"/>
          <w:szCs w:val="36"/>
        </w:rPr>
        <w:br/>
      </w:r>
      <w:r w:rsidRPr="00BD3DDC">
        <w:rPr>
          <w:rFonts w:ascii="Times New Roman" w:hAnsi="Times New Roman" w:cs="Times New Roman"/>
          <w:b/>
          <w:bCs/>
          <w:color w:val="000000"/>
          <w:sz w:val="36"/>
          <w:szCs w:val="36"/>
        </w:rPr>
        <w:t xml:space="preserve"> Attracting Top Talent</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In today’s competitive job market, a robust benefits package is like laying out an irresistible buffet for top-tier talent.</w:t>
      </w:r>
    </w:p>
    <w:p w14:paraId="736B8FB6" w14:textId="77777777" w:rsidR="006D12F5" w:rsidRPr="00BD3DDC" w:rsidRDefault="006D12F5" w:rsidP="006D12F5">
      <w:pPr>
        <w:pStyle w:val="Standard"/>
        <w:rPr>
          <w:rFonts w:ascii="Times New Roman" w:hAnsi="Times New Roman" w:cs="Times New Roman"/>
          <w:color w:val="000000"/>
          <w:sz w:val="36"/>
          <w:szCs w:val="36"/>
        </w:rPr>
      </w:pPr>
      <w:r w:rsidRPr="00BD3DDC">
        <w:rPr>
          <w:rFonts w:ascii="Times New Roman" w:hAnsi="Times New Roman" w:cs="Times New Roman"/>
          <w:color w:val="000000"/>
          <w:sz w:val="36"/>
          <w:szCs w:val="36"/>
        </w:rPr>
        <w:t>Standing Out in the Crowd: Great benefits make your company shine. It’s the difference between offering “just a job” and a career with perks that say, “We care about you.”</w:t>
      </w:r>
      <w:r w:rsidRPr="00BD3DDC">
        <w:rPr>
          <w:rFonts w:ascii="Times New Roman" w:hAnsi="Times New Roman" w:cs="Times New Roman"/>
          <w:color w:val="000000"/>
          <w:sz w:val="36"/>
          <w:szCs w:val="36"/>
        </w:rPr>
        <w:br/>
        <w:t>Competitive Edge: Benefits often act as the tiebreaker when top talent has multiple offers, especially if you can’t match the highest salary.</w:t>
      </w:r>
      <w:r w:rsidRPr="00BD3DDC">
        <w:rPr>
          <w:rFonts w:ascii="Times New Roman" w:hAnsi="Times New Roman" w:cs="Times New Roman"/>
          <w:color w:val="000000"/>
          <w:sz w:val="36"/>
          <w:szCs w:val="36"/>
        </w:rPr>
        <w:br/>
        <w:t>Appealing to Diverse Talent: Different benefits—like parental leave, wellness programs, or professional development—can attract a wider range of employees.</w:t>
      </w:r>
      <w:r w:rsidRPr="00BD3DDC">
        <w:rPr>
          <w:rFonts w:ascii="Times New Roman" w:hAnsi="Times New Roman" w:cs="Times New Roman"/>
          <w:color w:val="000000"/>
          <w:sz w:val="36"/>
          <w:szCs w:val="36"/>
        </w:rPr>
        <w:br/>
        <w:t>Long-Term Vision: A thoughtful benefits package signals that you’re committed to building lasting relationships with employees.</w:t>
      </w:r>
      <w:r w:rsidRPr="00BD3DDC">
        <w:rPr>
          <w:rFonts w:ascii="Times New Roman" w:hAnsi="Times New Roman" w:cs="Times New Roman"/>
          <w:color w:val="000000"/>
          <w:sz w:val="36"/>
          <w:szCs w:val="36"/>
        </w:rPr>
        <w:br/>
      </w:r>
      <w:r w:rsidRPr="00BD3DDC">
        <w:rPr>
          <w:rFonts w:ascii="Times New Roman" w:hAnsi="Times New Roman" w:cs="Times New Roman"/>
          <w:b/>
          <w:bCs/>
          <w:color w:val="000000"/>
          <w:sz w:val="36"/>
          <w:szCs w:val="36"/>
        </w:rPr>
        <w:t>Boosting Morale and Productivity</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Happy employees are productive employees—it’s science (probably). When workers aren’t stressed about medical bills or retirement, they can focus on their work and even perfect their coffee-making skills.</w:t>
      </w:r>
      <w:r w:rsidRPr="00BD3DDC">
        <w:rPr>
          <w:rFonts w:ascii="Times New Roman" w:hAnsi="Times New Roman" w:cs="Times New Roman"/>
          <w:color w:val="000000"/>
          <w:sz w:val="36"/>
          <w:szCs w:val="36"/>
        </w:rPr>
        <w:br/>
      </w:r>
      <w:r w:rsidRPr="00BD3DDC">
        <w:rPr>
          <w:rFonts w:ascii="Times New Roman" w:hAnsi="Times New Roman" w:cs="Times New Roman"/>
          <w:b/>
          <w:bCs/>
          <w:color w:val="000000"/>
          <w:sz w:val="36"/>
          <w:szCs w:val="36"/>
        </w:rPr>
        <w:t>Reducing Turnover</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Good benefits act like superglue for employees. They’re more likely to stay, saving you the time and expense of constantly replacing and training new hires.</w:t>
      </w:r>
      <w:r w:rsidRPr="00BD3DDC">
        <w:rPr>
          <w:rFonts w:ascii="Times New Roman" w:hAnsi="Times New Roman" w:cs="Times New Roman"/>
          <w:color w:val="000000"/>
          <w:sz w:val="36"/>
          <w:szCs w:val="36"/>
        </w:rPr>
        <w:br/>
      </w:r>
      <w:r w:rsidRPr="00BD3DDC">
        <w:rPr>
          <w:rFonts w:ascii="Times New Roman" w:hAnsi="Times New Roman" w:cs="Times New Roman"/>
          <w:b/>
          <w:bCs/>
          <w:color w:val="000000"/>
          <w:sz w:val="36"/>
          <w:szCs w:val="36"/>
        </w:rPr>
        <w:t>Tax Advantages</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Many benefits are tax-deductible for employers. It’s like the government saying, “Thanks for not being a terrible boss.”</w:t>
      </w:r>
      <w:r w:rsidRPr="00BD3DDC">
        <w:rPr>
          <w:rFonts w:ascii="Times New Roman" w:hAnsi="Times New Roman" w:cs="Times New Roman"/>
          <w:color w:val="000000"/>
          <w:sz w:val="36"/>
          <w:szCs w:val="36"/>
        </w:rPr>
        <w:br/>
        <w:t>Employees often receive these benefits tax-free. Win-win!</w:t>
      </w:r>
      <w:r w:rsidRPr="00BD3DDC">
        <w:rPr>
          <w:rFonts w:ascii="Times New Roman" w:hAnsi="Times New Roman" w:cs="Times New Roman"/>
          <w:color w:val="000000"/>
          <w:sz w:val="36"/>
          <w:szCs w:val="36"/>
        </w:rPr>
        <w:br/>
      </w:r>
      <w:r w:rsidR="00000000" w:rsidRPr="00BD3DDC">
        <w:rPr>
          <w:rFonts w:ascii="Times New Roman" w:hAnsi="Times New Roman" w:cs="Times New Roman"/>
          <w:color w:val="000000"/>
          <w:sz w:val="36"/>
          <w:szCs w:val="36"/>
        </w:rPr>
        <w:pict w14:anchorId="6F0BDE16">
          <v:rect id="_x0000_i1026" style="width:0;height:1.5pt" o:hralign="center" o:hrstd="t" o:hr="t" fillcolor="#a0a0a0" stroked="f"/>
        </w:pict>
      </w:r>
      <w:r w:rsidRPr="00BD3DDC">
        <w:rPr>
          <w:rFonts w:ascii="Times New Roman" w:hAnsi="Times New Roman" w:cs="Times New Roman"/>
          <w:b/>
          <w:bCs/>
          <w:color w:val="000000"/>
          <w:sz w:val="36"/>
          <w:szCs w:val="36"/>
        </w:rPr>
        <w:br/>
        <w:t>The Challenges of Offering Benefits</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Providing benefits isn’t all sunshine and rainbows. There are costs—both literal and figurative—to consider:</w:t>
      </w:r>
      <w:r w:rsidRPr="00BD3DDC">
        <w:rPr>
          <w:rFonts w:ascii="Times New Roman" w:hAnsi="Times New Roman" w:cs="Times New Roman"/>
          <w:color w:val="000000"/>
          <w:sz w:val="36"/>
          <w:szCs w:val="36"/>
        </w:rPr>
        <w:br/>
      </w:r>
      <w:r w:rsidRPr="00BD3DDC">
        <w:rPr>
          <w:rFonts w:ascii="Times New Roman" w:hAnsi="Times New Roman" w:cs="Times New Roman"/>
          <w:b/>
          <w:bCs/>
          <w:color w:val="000000"/>
          <w:sz w:val="36"/>
          <w:szCs w:val="36"/>
        </w:rPr>
        <w:t xml:space="preserve"> Costs Can Add Up</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Direct Costs: Health insurance can cost 15–30% of an employee’s salary, retirement contributions another 3–6%, and paid time off around 7%.</w:t>
      </w:r>
      <w:r w:rsidRPr="00BD3DDC">
        <w:rPr>
          <w:rFonts w:ascii="Times New Roman" w:hAnsi="Times New Roman" w:cs="Times New Roman"/>
          <w:color w:val="000000"/>
          <w:sz w:val="36"/>
          <w:szCs w:val="36"/>
        </w:rPr>
        <w:br/>
        <w:t>Indirect Costs: Managing benefits requires time, software, and maybe a team of people who know the difference between an FSA and an HSA.</w:t>
      </w:r>
    </w:p>
    <w:p w14:paraId="00753FC4" w14:textId="77777777" w:rsidR="006D12F5" w:rsidRPr="00BD3DDC" w:rsidRDefault="006D12F5" w:rsidP="006D12F5">
      <w:pPr>
        <w:pStyle w:val="Standard"/>
        <w:rPr>
          <w:rFonts w:ascii="Times New Roman" w:hAnsi="Times New Roman" w:cs="Times New Roman"/>
          <w:color w:val="000000"/>
          <w:sz w:val="36"/>
          <w:szCs w:val="36"/>
        </w:rPr>
      </w:pPr>
      <w:r w:rsidRPr="00BD3DDC">
        <w:rPr>
          <w:rFonts w:ascii="Times New Roman" w:hAnsi="Times New Roman" w:cs="Times New Roman"/>
          <w:b/>
          <w:bCs/>
          <w:color w:val="000000"/>
          <w:sz w:val="36"/>
          <w:szCs w:val="36"/>
        </w:rPr>
        <w:t>Administrative Complexity</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 xml:space="preserve">Managing benefits can be as tricky as explaining the plot of </w:t>
      </w:r>
      <w:r w:rsidRPr="00BD3DDC">
        <w:rPr>
          <w:rFonts w:ascii="Times New Roman" w:hAnsi="Times New Roman" w:cs="Times New Roman"/>
          <w:i/>
          <w:iCs/>
          <w:color w:val="000000"/>
          <w:sz w:val="36"/>
          <w:szCs w:val="36"/>
        </w:rPr>
        <w:t>Inception</w:t>
      </w:r>
      <w:r w:rsidRPr="00BD3DDC">
        <w:rPr>
          <w:rFonts w:ascii="Times New Roman" w:hAnsi="Times New Roman" w:cs="Times New Roman"/>
          <w:color w:val="000000"/>
          <w:sz w:val="36"/>
          <w:szCs w:val="36"/>
        </w:rPr>
        <w:t xml:space="preserve"> to your grandma. Compliance with laws and regulations can feel like navigating a jungle, with the IRS waiting to pounce.</w:t>
      </w:r>
      <w:r w:rsidRPr="00BD3DDC">
        <w:rPr>
          <w:rFonts w:ascii="Times New Roman" w:hAnsi="Times New Roman" w:cs="Times New Roman"/>
          <w:color w:val="000000"/>
          <w:sz w:val="36"/>
          <w:szCs w:val="36"/>
        </w:rPr>
        <w:br/>
      </w:r>
      <w:r w:rsidRPr="00BD3DDC">
        <w:rPr>
          <w:rFonts w:ascii="Times New Roman" w:hAnsi="Times New Roman" w:cs="Times New Roman"/>
          <w:b/>
          <w:bCs/>
          <w:color w:val="000000"/>
          <w:sz w:val="36"/>
          <w:szCs w:val="36"/>
        </w:rPr>
        <w:t xml:space="preserve"> One Size Doesn’t Fit All</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What one employee loves might be irrelevant to another. It’s like buying shoes for a centipede—someone’s bound to be unhappy.</w:t>
      </w:r>
      <w:r w:rsidRPr="00BD3DDC">
        <w:rPr>
          <w:rFonts w:ascii="Times New Roman" w:hAnsi="Times New Roman" w:cs="Times New Roman"/>
          <w:color w:val="000000"/>
          <w:sz w:val="36"/>
          <w:szCs w:val="36"/>
        </w:rPr>
        <w:br/>
      </w:r>
      <w:r w:rsidRPr="00BD3DDC">
        <w:rPr>
          <w:rFonts w:ascii="Times New Roman" w:hAnsi="Times New Roman" w:cs="Times New Roman"/>
          <w:b/>
          <w:bCs/>
          <w:color w:val="000000"/>
          <w:sz w:val="36"/>
          <w:szCs w:val="36"/>
        </w:rPr>
        <w:t xml:space="preserve"> Creating Dependency</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Employees might stick around just for the benefits, even if they’re not the right fit. It’s the workplace equivalent of staying in a relationship for the Netflix account.</w:t>
      </w:r>
      <w:r w:rsidRPr="00BD3DDC">
        <w:rPr>
          <w:rFonts w:ascii="Times New Roman" w:hAnsi="Times New Roman" w:cs="Times New Roman"/>
          <w:color w:val="000000"/>
          <w:sz w:val="36"/>
          <w:szCs w:val="36"/>
        </w:rPr>
        <w:br/>
      </w:r>
      <w:r w:rsidR="00000000" w:rsidRPr="00BD3DDC">
        <w:rPr>
          <w:rFonts w:ascii="Times New Roman" w:hAnsi="Times New Roman" w:cs="Times New Roman"/>
          <w:b/>
          <w:bCs/>
          <w:color w:val="000000"/>
          <w:sz w:val="36"/>
          <w:szCs w:val="36"/>
        </w:rPr>
        <w:pict w14:anchorId="3553DC51">
          <v:rect id="_x0000_i1027" style="width:0;height:1.5pt" o:hralign="center" o:hrstd="t" o:hr="t" fillcolor="#a0a0a0" stroked="f"/>
        </w:pict>
      </w:r>
      <w:r w:rsidRPr="00BD3DDC">
        <w:rPr>
          <w:rFonts w:ascii="Times New Roman" w:hAnsi="Times New Roman" w:cs="Times New Roman"/>
          <w:b/>
          <w:bCs/>
          <w:color w:val="000000"/>
          <w:sz w:val="36"/>
          <w:szCs w:val="36"/>
        </w:rPr>
        <w:br/>
        <w:t>Balancing Affordability with Attracting Talent</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You don’t have to offer Google-level perks to be a desirable employer. Here’s how to strike the right balance:</w:t>
      </w:r>
      <w:r w:rsidRPr="00BD3DDC">
        <w:rPr>
          <w:rFonts w:ascii="Times New Roman" w:hAnsi="Times New Roman" w:cs="Times New Roman"/>
          <w:color w:val="000000"/>
          <w:sz w:val="36"/>
          <w:szCs w:val="36"/>
        </w:rPr>
        <w:br/>
      </w:r>
      <w:r w:rsidRPr="00BD3DDC">
        <w:rPr>
          <w:rFonts w:ascii="Times New Roman" w:hAnsi="Times New Roman" w:cs="Times New Roman"/>
          <w:b/>
          <w:bCs/>
          <w:color w:val="000000"/>
          <w:sz w:val="36"/>
          <w:szCs w:val="36"/>
        </w:rPr>
        <w:t>1. Start with the Basics</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Health Insurance: If a full group plan is too expensive, consider alternatives like Health Reimbursement Arrangements (HRAs).</w:t>
      </w:r>
      <w:r w:rsidRPr="00BD3DDC">
        <w:rPr>
          <w:rFonts w:ascii="Times New Roman" w:hAnsi="Times New Roman" w:cs="Times New Roman"/>
          <w:color w:val="000000"/>
          <w:sz w:val="36"/>
          <w:szCs w:val="36"/>
        </w:rPr>
        <w:br/>
        <w:t>Retirement Plans: A simple 401(k) or IRA with a small employer match shows you’re investing in employees’ futures.</w:t>
      </w:r>
      <w:r w:rsidRPr="00BD3DDC">
        <w:rPr>
          <w:rFonts w:ascii="Times New Roman" w:hAnsi="Times New Roman" w:cs="Times New Roman"/>
          <w:b/>
          <w:bCs/>
          <w:color w:val="000000"/>
          <w:sz w:val="36"/>
          <w:szCs w:val="36"/>
        </w:rPr>
        <w:br/>
        <w:t>2. Add Low-Cost Perks</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Flexible Schedules: Work-life balance is highly valued and costs you nothing.</w:t>
      </w:r>
      <w:r w:rsidRPr="00BD3DDC">
        <w:rPr>
          <w:rFonts w:ascii="Times New Roman" w:hAnsi="Times New Roman" w:cs="Times New Roman"/>
          <w:color w:val="000000"/>
          <w:sz w:val="36"/>
          <w:szCs w:val="36"/>
        </w:rPr>
        <w:br/>
        <w:t>Employee Discounts: Offer products or services at reduced prices.</w:t>
      </w:r>
      <w:r w:rsidRPr="00BD3DDC">
        <w:rPr>
          <w:rFonts w:ascii="Times New Roman" w:hAnsi="Times New Roman" w:cs="Times New Roman"/>
          <w:color w:val="000000"/>
          <w:sz w:val="36"/>
          <w:szCs w:val="36"/>
        </w:rPr>
        <w:br/>
        <w:t>Professional Development: Invest in workshops, online courses, or certifications.</w:t>
      </w:r>
      <w:r w:rsidRPr="00BD3DDC">
        <w:rPr>
          <w:rFonts w:ascii="Times New Roman" w:hAnsi="Times New Roman" w:cs="Times New Roman"/>
          <w:color w:val="000000"/>
          <w:sz w:val="36"/>
          <w:szCs w:val="36"/>
        </w:rPr>
        <w:br/>
      </w:r>
      <w:r w:rsidRPr="00BD3DDC">
        <w:rPr>
          <w:rFonts w:ascii="Times New Roman" w:hAnsi="Times New Roman" w:cs="Times New Roman"/>
          <w:b/>
          <w:bCs/>
          <w:color w:val="000000"/>
          <w:sz w:val="36"/>
          <w:szCs w:val="36"/>
        </w:rPr>
        <w:t>3. Performance-Based Incentives</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Tie rewards to productivity or company milestones. Bonuses, profit-sharing, or gift cards for meeting goals can motivate employees without adding long-term costs.</w:t>
      </w:r>
      <w:r w:rsidRPr="00BD3DDC">
        <w:rPr>
          <w:rFonts w:ascii="Times New Roman" w:hAnsi="Times New Roman" w:cs="Times New Roman"/>
          <w:color w:val="000000"/>
          <w:sz w:val="36"/>
          <w:szCs w:val="36"/>
        </w:rPr>
        <w:br/>
      </w:r>
      <w:r w:rsidR="00000000" w:rsidRPr="00BD3DDC">
        <w:rPr>
          <w:rFonts w:ascii="Times New Roman" w:hAnsi="Times New Roman" w:cs="Times New Roman"/>
          <w:b/>
          <w:bCs/>
          <w:color w:val="000000"/>
          <w:sz w:val="36"/>
          <w:szCs w:val="36"/>
        </w:rPr>
        <w:pict w14:anchorId="6D37DFAC">
          <v:rect id="_x0000_i1028" style="width:0;height:1.5pt" o:hralign="center" o:hrstd="t" o:hr="t" fillcolor="#a0a0a0" stroked="f"/>
        </w:pict>
      </w:r>
      <w:r w:rsidRPr="00BD3DDC">
        <w:rPr>
          <w:rFonts w:ascii="Times New Roman" w:hAnsi="Times New Roman" w:cs="Times New Roman"/>
          <w:b/>
          <w:bCs/>
          <w:color w:val="000000"/>
          <w:sz w:val="36"/>
          <w:szCs w:val="36"/>
        </w:rPr>
        <w:br/>
        <w:t>The Return on Investment (ROI)</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Investing in employee benefits isn’t just about spending—it’s about seeing returns:</w:t>
      </w:r>
    </w:p>
    <w:p w14:paraId="0D67584E" w14:textId="2D1C056A" w:rsidR="006D12F5" w:rsidRPr="00BD3DDC" w:rsidRDefault="006D12F5" w:rsidP="006D12F5">
      <w:pPr>
        <w:rPr>
          <w:sz w:val="24"/>
          <w:szCs w:val="24"/>
        </w:rPr>
      </w:pPr>
      <w:r w:rsidRPr="00BD3DDC">
        <w:rPr>
          <w:rFonts w:ascii="Times New Roman" w:hAnsi="Times New Roman" w:cs="Times New Roman"/>
          <w:color w:val="000000"/>
          <w:sz w:val="36"/>
          <w:szCs w:val="36"/>
        </w:rPr>
        <w:t>Increased Productivity: Comprehensive benefits can boost productivity by up to 11%.</w:t>
      </w:r>
      <w:r w:rsidRPr="00BD3DDC">
        <w:rPr>
          <w:rFonts w:ascii="Times New Roman" w:hAnsi="Times New Roman" w:cs="Times New Roman"/>
          <w:color w:val="000000"/>
          <w:sz w:val="36"/>
          <w:szCs w:val="36"/>
        </w:rPr>
        <w:br/>
        <w:t>Lower Turnover Costs: Replacing an employee can cost 50–200% of their annual salary. Keeping employees longer saves big.</w:t>
      </w:r>
      <w:r w:rsidRPr="00BD3DDC">
        <w:rPr>
          <w:rFonts w:ascii="Times New Roman" w:hAnsi="Times New Roman" w:cs="Times New Roman"/>
          <w:color w:val="000000"/>
          <w:sz w:val="36"/>
          <w:szCs w:val="36"/>
        </w:rPr>
        <w:br/>
        <w:t>Tax Savings: Many benefits are tax-deductible, reducing your overall costs.</w:t>
      </w:r>
      <w:r w:rsidRPr="00BD3DDC">
        <w:rPr>
          <w:rFonts w:ascii="Times New Roman" w:hAnsi="Times New Roman" w:cs="Times New Roman"/>
          <w:color w:val="000000"/>
          <w:sz w:val="36"/>
          <w:szCs w:val="36"/>
        </w:rPr>
        <w:br/>
      </w:r>
      <w:r w:rsidR="00000000" w:rsidRPr="00BD3DDC">
        <w:rPr>
          <w:rFonts w:ascii="Times New Roman" w:hAnsi="Times New Roman" w:cs="Times New Roman"/>
          <w:color w:val="000000"/>
          <w:sz w:val="36"/>
          <w:szCs w:val="36"/>
        </w:rPr>
        <w:pict w14:anchorId="138CB7EF">
          <v:rect id="_x0000_i1029" style="width:0;height:1.5pt" o:hralign="center" o:hrstd="t" o:hr="t" fillcolor="#a0a0a0" stroked="f"/>
        </w:pict>
      </w:r>
      <w:r w:rsidRPr="00BD3DDC">
        <w:rPr>
          <w:rFonts w:ascii="Times New Roman" w:hAnsi="Times New Roman" w:cs="Times New Roman"/>
          <w:b/>
          <w:bCs/>
          <w:color w:val="000000"/>
          <w:sz w:val="36"/>
          <w:szCs w:val="36"/>
        </w:rPr>
        <w:br/>
        <w:t>Final Thoughts: Treating Employees Right</w:t>
      </w:r>
      <w:r w:rsidRPr="00BD3DDC">
        <w:rPr>
          <w:rFonts w:ascii="Times New Roman" w:hAnsi="Times New Roman" w:cs="Times New Roman"/>
          <w:b/>
          <w:bCs/>
          <w:color w:val="000000"/>
          <w:sz w:val="36"/>
          <w:szCs w:val="36"/>
        </w:rPr>
        <w:br/>
      </w:r>
      <w:r w:rsidRPr="00BD3DDC">
        <w:rPr>
          <w:rFonts w:ascii="Times New Roman" w:hAnsi="Times New Roman" w:cs="Times New Roman"/>
          <w:color w:val="000000"/>
          <w:sz w:val="36"/>
          <w:szCs w:val="36"/>
        </w:rPr>
        <w:t>Offering employee benefits is like hosting a potluck dinner: it can be chaotic to organize, but when done right, it fosters a sense of community and satisfaction that’s hard to beat. The key is finding the right balance—creating a benefits package that’s generous enough to keep your employees happy and healthy, but not so lavish that it drains your resources.</w:t>
      </w:r>
      <w:r w:rsidRPr="00BD3DDC">
        <w:rPr>
          <w:rFonts w:ascii="Times New Roman" w:hAnsi="Times New Roman" w:cs="Times New Roman"/>
          <w:color w:val="000000"/>
          <w:sz w:val="36"/>
          <w:szCs w:val="36"/>
        </w:rPr>
        <w:br/>
        <w:t>Remember, your employees are your most valuable asset. Treat them well, and they’ll treat your business well in return. Just don’t expect them to name their firstborns after your dental plan… no matter how good it is.</w:t>
      </w:r>
    </w:p>
    <w:sectPr w:rsidR="006D12F5" w:rsidRPr="00BD3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F5"/>
    <w:rsid w:val="003974D1"/>
    <w:rsid w:val="006D12F5"/>
    <w:rsid w:val="00BD3DDC"/>
    <w:rsid w:val="00DC6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6B01"/>
  <w15:chartTrackingRefBased/>
  <w15:docId w15:val="{91605535-2D2E-49E5-B4C0-83670B9B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2F5"/>
    <w:pPr>
      <w:widowControl w:val="0"/>
      <w:suppressAutoHyphens/>
      <w:autoSpaceDN w:val="0"/>
      <w:spacing w:before="120" w:after="200" w:line="264" w:lineRule="auto"/>
      <w:textAlignment w:val="baseline"/>
    </w:pPr>
    <w:rPr>
      <w:rFonts w:ascii="Gill Sans MT" w:eastAsia="SimSun" w:hAnsi="Gill Sans MT" w:cs="F"/>
      <w:color w:val="44546A"/>
      <w:kern w:val="3"/>
      <w:sz w:val="22"/>
      <w:szCs w:val="22"/>
      <w:lang w:eastAsia="ja-JP"/>
      <w14:ligatures w14:val="none"/>
    </w:rPr>
  </w:style>
  <w:style w:type="paragraph" w:styleId="Heading1">
    <w:name w:val="heading 1"/>
    <w:basedOn w:val="Normal"/>
    <w:next w:val="Normal"/>
    <w:link w:val="Heading1Char"/>
    <w:uiPriority w:val="9"/>
    <w:qFormat/>
    <w:rsid w:val="006D12F5"/>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D12F5"/>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D12F5"/>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D12F5"/>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D12F5"/>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D12F5"/>
    <w:pPr>
      <w:keepNext/>
      <w:keepLines/>
      <w:widowControl/>
      <w:suppressAutoHyphens w:val="0"/>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D12F5"/>
    <w:pPr>
      <w:keepNext/>
      <w:keepLines/>
      <w:widowControl/>
      <w:suppressAutoHyphens w:val="0"/>
      <w:autoSpaceDN/>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D12F5"/>
    <w:pPr>
      <w:keepNext/>
      <w:keepLines/>
      <w:widowControl/>
      <w:suppressAutoHyphens w:val="0"/>
      <w:autoSpaceDN/>
      <w:spacing w:before="0" w:after="0"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D12F5"/>
    <w:pPr>
      <w:keepNext/>
      <w:keepLines/>
      <w:widowControl/>
      <w:suppressAutoHyphens w:val="0"/>
      <w:autoSpaceDN/>
      <w:spacing w:before="0" w:after="0"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2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2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2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2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2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2F5"/>
    <w:rPr>
      <w:rFonts w:eastAsiaTheme="majorEastAsia" w:cstheme="majorBidi"/>
      <w:color w:val="272727" w:themeColor="text1" w:themeTint="D8"/>
    </w:rPr>
  </w:style>
  <w:style w:type="paragraph" w:styleId="Title">
    <w:name w:val="Title"/>
    <w:basedOn w:val="Normal"/>
    <w:next w:val="Normal"/>
    <w:link w:val="TitleChar"/>
    <w:uiPriority w:val="10"/>
    <w:qFormat/>
    <w:rsid w:val="006D12F5"/>
    <w:pPr>
      <w:widowControl/>
      <w:suppressAutoHyphens w:val="0"/>
      <w:autoSpaceDN/>
      <w:spacing w:before="0"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D1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2F5"/>
    <w:pPr>
      <w:widowControl/>
      <w:numPr>
        <w:ilvl w:val="1"/>
      </w:numPr>
      <w:suppressAutoHyphens w:val="0"/>
      <w:autoSpaceDN/>
      <w:spacing w:before="0"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D1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2F5"/>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D12F5"/>
    <w:rPr>
      <w:i/>
      <w:iCs/>
      <w:color w:val="404040" w:themeColor="text1" w:themeTint="BF"/>
    </w:rPr>
  </w:style>
  <w:style w:type="paragraph" w:styleId="ListParagraph">
    <w:name w:val="List Paragraph"/>
    <w:basedOn w:val="Normal"/>
    <w:uiPriority w:val="34"/>
    <w:qFormat/>
    <w:rsid w:val="006D12F5"/>
    <w:pPr>
      <w:widowControl/>
      <w:suppressAutoHyphens w:val="0"/>
      <w:autoSpaceDN/>
      <w:spacing w:before="0"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6D12F5"/>
    <w:rPr>
      <w:i/>
      <w:iCs/>
      <w:color w:val="2F5496" w:themeColor="accent1" w:themeShade="BF"/>
    </w:rPr>
  </w:style>
  <w:style w:type="paragraph" w:styleId="IntenseQuote">
    <w:name w:val="Intense Quote"/>
    <w:basedOn w:val="Normal"/>
    <w:next w:val="Normal"/>
    <w:link w:val="IntenseQuoteChar"/>
    <w:uiPriority w:val="30"/>
    <w:qFormat/>
    <w:rsid w:val="006D12F5"/>
    <w:pPr>
      <w:widowControl/>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D12F5"/>
    <w:rPr>
      <w:i/>
      <w:iCs/>
      <w:color w:val="2F5496" w:themeColor="accent1" w:themeShade="BF"/>
    </w:rPr>
  </w:style>
  <w:style w:type="character" w:styleId="IntenseReference">
    <w:name w:val="Intense Reference"/>
    <w:basedOn w:val="DefaultParagraphFont"/>
    <w:uiPriority w:val="32"/>
    <w:qFormat/>
    <w:rsid w:val="006D12F5"/>
    <w:rPr>
      <w:b/>
      <w:bCs/>
      <w:smallCaps/>
      <w:color w:val="2F5496" w:themeColor="accent1" w:themeShade="BF"/>
      <w:spacing w:val="5"/>
    </w:rPr>
  </w:style>
  <w:style w:type="paragraph" w:customStyle="1" w:styleId="Standard">
    <w:name w:val="Standard"/>
    <w:rsid w:val="006D12F5"/>
    <w:pPr>
      <w:suppressAutoHyphens/>
      <w:autoSpaceDN w:val="0"/>
      <w:spacing w:before="120" w:after="200" w:line="264" w:lineRule="auto"/>
      <w:textAlignment w:val="baseline"/>
    </w:pPr>
    <w:rPr>
      <w:rFonts w:ascii="Gill Sans MT" w:eastAsia="SimSun" w:hAnsi="Gill Sans MT" w:cs="F"/>
      <w:color w:val="767171"/>
      <w:kern w:val="3"/>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2025-01-14T20:08:00Z</dcterms:created>
  <dcterms:modified xsi:type="dcterms:W3CDTF">2025-11-01T20:20:00Z</dcterms:modified>
</cp:coreProperties>
</file>