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E5D6"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b/>
          <w:bCs/>
          <w:i/>
          <w:iCs/>
          <w:sz w:val="40"/>
          <w:szCs w:val="40"/>
        </w:rPr>
        <w:t>Chapter Two: Will We Still Know Each Other</w:t>
      </w:r>
    </w:p>
    <w:p w14:paraId="32963317" w14:textId="77777777" w:rsidR="00FC2DB1" w:rsidRDefault="00FC2DB1" w:rsidP="00FC2DB1">
      <w:pPr>
        <w:rPr>
          <w:rFonts w:ascii="Georgia" w:eastAsia="Georgia" w:hAnsi="Georgia" w:cs="Georgia"/>
          <w:sz w:val="40"/>
          <w:szCs w:val="40"/>
        </w:rPr>
      </w:pPr>
    </w:p>
    <w:p w14:paraId="44E00F78" w14:textId="443B50C3"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The summer Grant was nine years old was the hottest in recent memory, which was a thing adults said every summer but which was, that year, measurably true.</w:t>
      </w:r>
    </w:p>
    <w:p w14:paraId="62BE486E"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The tar on Dunbar Street went soft by noon. The ice cream truck came earlier than usual and sold out before three. The storage room had no ventilation and got close and airless by midday, so their mothers had established the first rule that applied specifically to it: mornings only, or evenings after the heat moved west with the sun.</w:t>
      </w:r>
    </w:p>
    <w:p w14:paraId="38ED9BF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Like most first rules, it had the effect of making the storage room feel more significant than before.</w:t>
      </w:r>
    </w:p>
    <w:p w14:paraId="0E865F08"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pict w14:anchorId="17715156">
          <v:rect id="_x0000_i1062" style="width:0;height:1.5pt" o:hralign="center" o:hrstd="t" o:hr="t" fillcolor="#a0a0a0" stroked="f"/>
        </w:pict>
      </w:r>
    </w:p>
    <w:p w14:paraId="53F85DC4"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The room had accumulated, over two years, the particular character of a place that two people have decided belongs to them. Not through declaration but through use — the way a path appeared in a field without anyone intending a path, simply because the same feet crossed the same ground often enough.</w:t>
      </w:r>
    </w:p>
    <w:p w14:paraId="7A321A5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 xml:space="preserve">There was a flashlight on the shelf that had started as Grant's and was now simply the </w:t>
      </w:r>
      <w:proofErr w:type="gramStart"/>
      <w:r w:rsidRPr="00FC2DB1">
        <w:rPr>
          <w:rFonts w:ascii="Georgia" w:eastAsia="Georgia" w:hAnsi="Georgia" w:cs="Georgia"/>
          <w:sz w:val="40"/>
          <w:szCs w:val="40"/>
        </w:rPr>
        <w:t>room's</w:t>
      </w:r>
      <w:proofErr w:type="gramEnd"/>
      <w:r w:rsidRPr="00FC2DB1">
        <w:rPr>
          <w:rFonts w:ascii="Georgia" w:eastAsia="Georgia" w:hAnsi="Georgia" w:cs="Georgia"/>
          <w:sz w:val="40"/>
          <w:szCs w:val="40"/>
        </w:rPr>
        <w:t xml:space="preserve">. There was a coffee can Beth had brought from her kitchen to hold the pine cones and small stones and bottle caps that accumulated the way such things did. There was a folded blanket on the bottom shelf that </w:t>
      </w:r>
      <w:r w:rsidRPr="00FC2DB1">
        <w:rPr>
          <w:rFonts w:ascii="Georgia" w:eastAsia="Georgia" w:hAnsi="Georgia" w:cs="Georgia"/>
          <w:sz w:val="40"/>
          <w:szCs w:val="40"/>
        </w:rPr>
        <w:lastRenderedPageBreak/>
        <w:t>neither of them had put there but which had appeared one October and stayed, understanding its function.</w:t>
      </w:r>
    </w:p>
    <w:p w14:paraId="6F2887C4"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The fold-away bed was the center of it. Unfolded, it filled most of the floor space, which meant that once it was open the room arranged itself around it, and the two of them arranged themselves on it, and this was just the geometry of the place.</w:t>
      </w:r>
    </w:p>
    <w:p w14:paraId="00ED4B3D"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They lay on the bed and talked. They lay on the bed and did not talk. They lay on the bed and read separately from books they had each brought, and this was its own kind of talking — the kind that asked only for the other person to be present and to stay.</w:t>
      </w:r>
    </w:p>
    <w:p w14:paraId="2A6C1F54"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pict w14:anchorId="714A0750">
          <v:rect id="_x0000_i1063" style="width:0;height:1.5pt" o:hralign="center" o:hrstd="t" o:hr="t" fillcolor="#a0a0a0" stroked="f"/>
        </w:pict>
      </w:r>
    </w:p>
    <w:p w14:paraId="10FAADE4"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had known Beth's body his whole life.</w:t>
      </w:r>
    </w:p>
    <w:p w14:paraId="7BEDB0AB"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This was not a strange thing. Their mothers had bathed them together as young children, before modesty had been taught, before the categories that would later organize the world had been installed. What he knew: her collarbone, the way her knees looked, the specific geography of her in the careless intimacy of children who had grown up sharing space. This was not knowledge that felt like knowledge. It felt like background. It felt like furniture.</w:t>
      </w:r>
    </w:p>
    <w:p w14:paraId="689F9873"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 xml:space="preserve">But that summer something had begun to shift in him, and he did not have the language for it. He was </w:t>
      </w:r>
      <w:r w:rsidRPr="00FC2DB1">
        <w:rPr>
          <w:rFonts w:ascii="Georgia" w:eastAsia="Georgia" w:hAnsi="Georgia" w:cs="Georgia"/>
          <w:sz w:val="40"/>
          <w:szCs w:val="40"/>
        </w:rPr>
        <w:lastRenderedPageBreak/>
        <w:t>nine. The language for that was still years away. What he had instead was a vague new attention, a noticing that came and went without warning, that he could not have explained to anyone and therefore did not try.</w:t>
      </w:r>
    </w:p>
    <w:p w14:paraId="4DA873D4"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It was not desire. He would not have known what that word meant, in this context, for several more years. It was something earlier than desire, something without a name — the first faint sense that the body of another person was not furniture, that it was a fact of a different order.</w:t>
      </w:r>
    </w:p>
    <w:p w14:paraId="5270761D"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noticed it and let it pass, because that was all he knew how to do.</w:t>
      </w:r>
    </w:p>
    <w:p w14:paraId="3F70182B"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Beth, as far as he could tell, noticed nothing at all, or if she did, it did not change her bearing toward him by a single degree. Which was one of the things about her he would carry longest.</w:t>
      </w:r>
    </w:p>
    <w:p w14:paraId="4A5BF719"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pict w14:anchorId="4007754F">
          <v:rect id="_x0000_i1064" style="width:0;height:1.5pt" o:hralign="center" o:hrstd="t" o:hr="t" fillcolor="#a0a0a0" stroked="f"/>
        </w:pict>
      </w:r>
    </w:p>
    <w:p w14:paraId="45234CE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One evening in August, near the end of the summer, they were in the storage room after supper. The light through the high small window was the particular amber of seven o'clock — long and warm and almost horizontal — and the heat had finally lifted enough to make the air breathable.</w:t>
      </w:r>
    </w:p>
    <w:p w14:paraId="7649228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 xml:space="preserve">Beth was reading. Grant had a book open across his knees but had stopped reading twenty minutes ago and had not told her. He was watching the light </w:t>
      </w:r>
      <w:r w:rsidRPr="00FC2DB1">
        <w:rPr>
          <w:rFonts w:ascii="Georgia" w:eastAsia="Georgia" w:hAnsi="Georgia" w:cs="Georgia"/>
          <w:sz w:val="40"/>
          <w:szCs w:val="40"/>
        </w:rPr>
        <w:lastRenderedPageBreak/>
        <w:t>move across the wall in the slow way that light moved when you were paying attention.</w:t>
      </w:r>
    </w:p>
    <w:p w14:paraId="6EBFCB72"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"Do you ever think about what it's like to be really old?" Beth asked. She had not looked up from her book.</w:t>
      </w:r>
    </w:p>
    <w:p w14:paraId="4EECCC39"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Grant considered this. "How old?"</w:t>
      </w:r>
    </w:p>
    <w:p w14:paraId="6D6391A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"You know. Really old. Like forty."</w:t>
      </w:r>
    </w:p>
    <w:p w14:paraId="1FD6AF0C"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Forty was not a number he had a clear sense of. It was simply the territory of adults, undifferentiated. "Not really," he said.</w:t>
      </w:r>
    </w:p>
    <w:p w14:paraId="0A062605"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"I do," she said. She turned a page. "I think about whether we'll still know each other when we're really old like that."</w:t>
      </w:r>
    </w:p>
    <w:p w14:paraId="28ED4C4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looked at her. She was still reading, or appeared to be reading. "Why wouldn't we?"</w:t>
      </w:r>
    </w:p>
    <w:p w14:paraId="329538E8"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She was quiet for a moment. "I don't know. People stop knowing each other sometimes. My mother said she had a best friend when she was my age and now she doesn't even know where she lives."</w:t>
      </w:r>
    </w:p>
    <w:p w14:paraId="21B4FDB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thought about this. "That won't happen to us."</w:t>
      </w:r>
    </w:p>
    <w:p w14:paraId="377527D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She looked up then. She had a way of looking at him that was not quite a question and not quite a statement — a kind of open consideration, like a door she was holding without deciding whether to walk through.</w:t>
      </w:r>
    </w:p>
    <w:p w14:paraId="2487752C"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"How do you know?" she asked.</w:t>
      </w:r>
    </w:p>
    <w:p w14:paraId="7BA6E6A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 xml:space="preserve">He did not know how he knew. He simply knew, in the solid inarticulate way that a child knew the </w:t>
      </w:r>
      <w:r w:rsidRPr="00FC2DB1">
        <w:rPr>
          <w:rFonts w:ascii="Georgia" w:eastAsia="Georgia" w:hAnsi="Georgia" w:cs="Georgia"/>
          <w:sz w:val="40"/>
          <w:szCs w:val="40"/>
        </w:rPr>
        <w:lastRenderedPageBreak/>
        <w:t>permanents of things. The sun went west. Water went to the ocean. He and Beth would still know each other when they were forty.</w:t>
      </w:r>
    </w:p>
    <w:p w14:paraId="4CECAF46"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"I just do," he said.</w:t>
      </w:r>
    </w:p>
    <w:p w14:paraId="2F0CF94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She looked at him for another moment. Then she nodded and returned to her book. The door closed without a sound.</w:t>
      </w:r>
    </w:p>
    <w:p w14:paraId="1FC310E0"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"Okay," she said. "Good."</w:t>
      </w:r>
    </w:p>
    <w:p w14:paraId="196B282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Outside, their mothers were talking on the back steps. He could hear the low thread of their voices — not the words, just the sound of them going on, easy and continuous, the way the world sounded when everything was in its right place.</w:t>
      </w:r>
    </w:p>
    <w:p w14:paraId="3EF15F80"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pict w14:anchorId="792C2B3E">
          <v:rect id="_x0000_i1065" style="width:0;height:1.5pt" o:hralign="center" o:hrstd="t" o:hr="t" fillcolor="#a0a0a0" stroked="f"/>
        </w:pict>
      </w:r>
    </w:p>
    <w:p w14:paraId="4CE995D4"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Later that same evening it got cold faster than either of them had expected. The temperature dropped the way it sometimes did in late August in Los Angeles — a reminder that the coast was close, that the heat had never been the whole truth.</w:t>
      </w:r>
    </w:p>
    <w:p w14:paraId="3825C82C"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Beth pulled the folded blanket from the bottom shelf without asking and spread it across both of them where they lay, matter-of-fact about it. Grant shifted to give her room. The blanket was thin and smelled of cedar and was exactly sufficient for two children lying close enough to share it.</w:t>
      </w:r>
    </w:p>
    <w:p w14:paraId="1C7D17E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 xml:space="preserve">He was aware of her shoulder against his. He was aware of her hair, which fell across a few inches of the pillow between them. He was aware of the </w:t>
      </w:r>
      <w:r w:rsidRPr="00FC2DB1">
        <w:rPr>
          <w:rFonts w:ascii="Georgia" w:eastAsia="Georgia" w:hAnsi="Georgia" w:cs="Georgia"/>
          <w:sz w:val="40"/>
          <w:szCs w:val="40"/>
        </w:rPr>
        <w:lastRenderedPageBreak/>
        <w:t>warmth of her under the blanket, which was specific and particular in a way that the ambient warmth of the room was not.</w:t>
      </w:r>
    </w:p>
    <w:p w14:paraId="0609C8B1"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did not do anything about this awareness. He did not know what there was to do. He held it the way you held something fragile that had arrived in your hands before you had decided what to do with it.</w:t>
      </w:r>
    </w:p>
    <w:p w14:paraId="4064D963"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Beth fell asleep first. She always did. Grant lay awake in the dark for a while, listening to the distant voices of their mothers, listening to her breathe, and felt underneath the unnamed something — underneath the new noticing — the older and more familiar thing: the ease. The rightness of being in this room, on this bed, with this specific person beside him.</w:t>
      </w:r>
    </w:p>
    <w:p w14:paraId="77F46F72"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did not know, lying there, how rare that feeling was. He did not know that most people spent their whole lives reaching for it and landing just slightly to one side. He was nine. He thought it was just what it felt like to have someone.</w:t>
      </w:r>
    </w:p>
    <w:p w14:paraId="7764695D"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was right, technically.</w:t>
      </w:r>
    </w:p>
    <w:p w14:paraId="622B05DA"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He was just wrong about how available it was.</w:t>
      </w:r>
    </w:p>
    <w:p w14:paraId="278C59C8"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pict w14:anchorId="2E83D7AB">
          <v:rect id="_x0000_i1066" style="width:0;height:1.5pt" o:hralign="center" o:hrstd="t" o:hr="t" fillcolor="#a0a0a0" stroked="f"/>
        </w:pict>
      </w:r>
    </w:p>
    <w:p w14:paraId="4E5D2279"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The summer ended, as summers did. School resumed. The days got their edges back.</w:t>
      </w:r>
    </w:p>
    <w:p w14:paraId="66006D79"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 xml:space="preserve">The storage room did not change. The flashlight was on the shelf. The coffee can </w:t>
      </w:r>
      <w:proofErr w:type="gramStart"/>
      <w:r w:rsidRPr="00FC2DB1">
        <w:rPr>
          <w:rFonts w:ascii="Georgia" w:eastAsia="Georgia" w:hAnsi="Georgia" w:cs="Georgia"/>
          <w:sz w:val="40"/>
          <w:szCs w:val="40"/>
        </w:rPr>
        <w:t>held</w:t>
      </w:r>
      <w:proofErr w:type="gramEnd"/>
      <w:r w:rsidRPr="00FC2DB1">
        <w:rPr>
          <w:rFonts w:ascii="Georgia" w:eastAsia="Georgia" w:hAnsi="Georgia" w:cs="Georgia"/>
          <w:sz w:val="40"/>
          <w:szCs w:val="40"/>
        </w:rPr>
        <w:t xml:space="preserve"> its collection. The blanket stayed on the bottom shelf through the years </w:t>
      </w:r>
      <w:r w:rsidRPr="00FC2DB1">
        <w:rPr>
          <w:rFonts w:ascii="Georgia" w:eastAsia="Georgia" w:hAnsi="Georgia" w:cs="Georgia"/>
          <w:sz w:val="40"/>
          <w:szCs w:val="40"/>
        </w:rPr>
        <w:lastRenderedPageBreak/>
        <w:t>that followed, as though it understood its function and intended to remain.</w:t>
      </w:r>
    </w:p>
    <w:p w14:paraId="39749BEA"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Grant was nine. The name for what lived in that room would not arrive for a long time.</w:t>
      </w:r>
    </w:p>
    <w:p w14:paraId="498E3B7F"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But the room would still be there when it did.</w:t>
      </w:r>
    </w:p>
    <w:p w14:paraId="708D48A8" w14:textId="77777777" w:rsidR="00FC2DB1" w:rsidRPr="00FC2DB1" w:rsidRDefault="00FC2DB1" w:rsidP="00FC2DB1">
      <w:pPr>
        <w:rPr>
          <w:rFonts w:ascii="Georgia" w:eastAsia="Georgia" w:hAnsi="Georgia" w:cs="Georgia"/>
          <w:sz w:val="40"/>
          <w:szCs w:val="40"/>
        </w:rPr>
      </w:pPr>
      <w:r w:rsidRPr="00FC2DB1">
        <w:rPr>
          <w:rFonts w:ascii="Georgia" w:eastAsia="Georgia" w:hAnsi="Georgia" w:cs="Georgia"/>
          <w:sz w:val="40"/>
          <w:szCs w:val="40"/>
        </w:rPr>
        <w:t>And so, for now, would she.</w:t>
      </w:r>
    </w:p>
    <w:p w14:paraId="15757667" w14:textId="1540C923" w:rsidR="00FA6A7F" w:rsidRPr="00FC2DB1" w:rsidRDefault="00FA6A7F" w:rsidP="00FC2DB1"/>
    <w:sectPr w:rsidR="00FA6A7F" w:rsidRPr="00FC2DB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3EE3"/>
    <w:multiLevelType w:val="hybridMultilevel"/>
    <w:tmpl w:val="BDEE0C5E"/>
    <w:lvl w:ilvl="0" w:tplc="CD003140">
      <w:start w:val="1"/>
      <w:numFmt w:val="bullet"/>
      <w:lvlText w:val="●"/>
      <w:lvlJc w:val="left"/>
      <w:pPr>
        <w:ind w:left="720" w:hanging="360"/>
      </w:pPr>
    </w:lvl>
    <w:lvl w:ilvl="1" w:tplc="BF06ED20">
      <w:start w:val="1"/>
      <w:numFmt w:val="bullet"/>
      <w:lvlText w:val="○"/>
      <w:lvlJc w:val="left"/>
      <w:pPr>
        <w:ind w:left="1440" w:hanging="360"/>
      </w:pPr>
    </w:lvl>
    <w:lvl w:ilvl="2" w:tplc="633456FC">
      <w:start w:val="1"/>
      <w:numFmt w:val="bullet"/>
      <w:lvlText w:val="■"/>
      <w:lvlJc w:val="left"/>
      <w:pPr>
        <w:ind w:left="2160" w:hanging="360"/>
      </w:pPr>
    </w:lvl>
    <w:lvl w:ilvl="3" w:tplc="746E3F0A">
      <w:start w:val="1"/>
      <w:numFmt w:val="bullet"/>
      <w:lvlText w:val="●"/>
      <w:lvlJc w:val="left"/>
      <w:pPr>
        <w:ind w:left="2880" w:hanging="360"/>
      </w:pPr>
    </w:lvl>
    <w:lvl w:ilvl="4" w:tplc="EFA08656">
      <w:start w:val="1"/>
      <w:numFmt w:val="bullet"/>
      <w:lvlText w:val="○"/>
      <w:lvlJc w:val="left"/>
      <w:pPr>
        <w:ind w:left="3600" w:hanging="360"/>
      </w:pPr>
    </w:lvl>
    <w:lvl w:ilvl="5" w:tplc="157C7BA2">
      <w:start w:val="1"/>
      <w:numFmt w:val="bullet"/>
      <w:lvlText w:val="■"/>
      <w:lvlJc w:val="left"/>
      <w:pPr>
        <w:ind w:left="4320" w:hanging="360"/>
      </w:pPr>
    </w:lvl>
    <w:lvl w:ilvl="6" w:tplc="943A1BE6">
      <w:start w:val="1"/>
      <w:numFmt w:val="bullet"/>
      <w:lvlText w:val="●"/>
      <w:lvlJc w:val="left"/>
      <w:pPr>
        <w:ind w:left="5040" w:hanging="360"/>
      </w:pPr>
    </w:lvl>
    <w:lvl w:ilvl="7" w:tplc="A0848160">
      <w:start w:val="1"/>
      <w:numFmt w:val="bullet"/>
      <w:lvlText w:val="●"/>
      <w:lvlJc w:val="left"/>
      <w:pPr>
        <w:ind w:left="5760" w:hanging="360"/>
      </w:pPr>
    </w:lvl>
    <w:lvl w:ilvl="8" w:tplc="C74C2462">
      <w:start w:val="1"/>
      <w:numFmt w:val="bullet"/>
      <w:lvlText w:val="●"/>
      <w:lvlJc w:val="left"/>
      <w:pPr>
        <w:ind w:left="6480" w:hanging="360"/>
      </w:pPr>
    </w:lvl>
  </w:abstractNum>
  <w:num w:numId="1" w16cid:durableId="737093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7F"/>
    <w:rsid w:val="00007F13"/>
    <w:rsid w:val="0019318F"/>
    <w:rsid w:val="00271156"/>
    <w:rsid w:val="0091153F"/>
    <w:rsid w:val="0092335E"/>
    <w:rsid w:val="00A74CF3"/>
    <w:rsid w:val="00C43CF8"/>
    <w:rsid w:val="00F30A34"/>
    <w:rsid w:val="00FA6A7F"/>
    <w:rsid w:val="00FC2DB1"/>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20C1"/>
  <w15:docId w15:val="{CCBE8353-9A5F-408A-A1F7-6832BEAC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10</cp:revision>
  <dcterms:created xsi:type="dcterms:W3CDTF">2026-06-02T21:21:00Z</dcterms:created>
  <dcterms:modified xsi:type="dcterms:W3CDTF">2026-06-08T20:17:00Z</dcterms:modified>
</cp:coreProperties>
</file>