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A12A" w14:textId="77777777" w:rsidR="009D12DC" w:rsidRPr="002B0406" w:rsidRDefault="009D12DC" w:rsidP="002B0406">
      <w:pPr>
        <w:ind w:left="0" w:firstLine="0"/>
        <w:jc w:val="center"/>
        <w:rPr>
          <w:rFonts w:asciiTheme="majorBidi" w:hAnsiTheme="majorBidi" w:cstheme="majorBidi"/>
          <w:b/>
          <w:bCs/>
          <w:sz w:val="48"/>
          <w:szCs w:val="48"/>
        </w:rPr>
      </w:pPr>
      <w:r w:rsidRPr="002B0406">
        <w:rPr>
          <w:rFonts w:asciiTheme="majorBidi" w:hAnsiTheme="majorBidi" w:cstheme="majorBidi"/>
          <w:b/>
          <w:bCs/>
          <w:sz w:val="48"/>
          <w:szCs w:val="48"/>
        </w:rPr>
        <w:t>Chapter 2</w:t>
      </w:r>
    </w:p>
    <w:p w14:paraId="53EF9D86" w14:textId="77777777" w:rsidR="009D12DC" w:rsidRPr="002B0406" w:rsidRDefault="009D12DC" w:rsidP="002B0406">
      <w:pPr>
        <w:ind w:left="0" w:firstLine="0"/>
        <w:jc w:val="center"/>
        <w:rPr>
          <w:rFonts w:asciiTheme="majorBidi" w:hAnsiTheme="majorBidi" w:cstheme="majorBidi"/>
          <w:b/>
          <w:bCs/>
          <w:sz w:val="48"/>
          <w:szCs w:val="48"/>
        </w:rPr>
      </w:pPr>
      <w:r w:rsidRPr="002B0406">
        <w:rPr>
          <w:rFonts w:asciiTheme="majorBidi" w:hAnsiTheme="majorBidi" w:cstheme="majorBidi"/>
          <w:b/>
          <w:bCs/>
          <w:sz w:val="48"/>
          <w:szCs w:val="48"/>
        </w:rPr>
        <w:t>Building Rapport and First Impressions</w:t>
      </w:r>
    </w:p>
    <w:p w14:paraId="4E870C2C"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Why First Impressions Matter</w:t>
      </w:r>
    </w:p>
    <w:p w14:paraId="2DEAD1B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People make up their minds quickly. Often before you’ve finished your first sentence.</w:t>
      </w:r>
    </w:p>
    <w:p w14:paraId="247C629A"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By the time you introduce yourself, they’ve already noticed how you walk in, how you carry yourself, whether you seem rushed, distracted, confident, or unsure. Once that impression forms, it tends to stick.</w:t>
      </w:r>
    </w:p>
    <w:p w14:paraId="52DF70DB"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That doesn’t mean you need to perform. It means you need to show up prepared, present, and genuine.</w:t>
      </w:r>
    </w:p>
    <w:p w14:paraId="60F96343"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Whether you’re stepping into someone’s home, greeting them in a showroom, answering an email, or starting a video call, the same rule applies. People want to feel comfortable with you. They want to feel like you know what you’re doing and that you’re paying attention.</w:t>
      </w:r>
    </w:p>
    <w:p w14:paraId="5A61FC25"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don’t need polish. You need clarity and sincerity.</w:t>
      </w:r>
    </w:p>
    <w:p w14:paraId="7C130C7A"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533363F9">
          <v:rect id="_x0000_i1025" style="width:0;height:1.5pt" o:hralign="center" o:hrstd="t" o:hr="t" fillcolor="#a0a0a0" stroked="f"/>
        </w:pict>
      </w:r>
    </w:p>
    <w:p w14:paraId="01D299E3"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How You Introduce Yourself</w:t>
      </w:r>
    </w:p>
    <w:p w14:paraId="07664CCB"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Most salespeople open with their name and company. That’s fine, but it doesn’t tell the customer much.</w:t>
      </w:r>
    </w:p>
    <w:p w14:paraId="7A9CCB7B"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What matters more is whether they immediately understand how you’re useful to them.</w:t>
      </w:r>
    </w:p>
    <w:p w14:paraId="6C37264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Over the years, I’ve found it’s better to lead with what you help people accomplish, using language that makes sense to them.</w:t>
      </w:r>
    </w:p>
    <w:p w14:paraId="1AC5805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Something simple. Something human.</w:t>
      </w:r>
    </w:p>
    <w:p w14:paraId="25D942C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 help people build systems they can enjoy without getting buried in the technology.”</w:t>
      </w:r>
    </w:p>
    <w:p w14:paraId="1AE3967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That tells the customer you’re there to solve a problem, not push a product. It also gives them an opening to respond, which turns the exchange into a conversation instead of a pitch.</w:t>
      </w:r>
    </w:p>
    <w:p w14:paraId="2810730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Say it out loud until it sounds natural. If it feels rehearsed, it probably is. The goal isn’t clever wording. It’s comfort.</w:t>
      </w:r>
    </w:p>
    <w:p w14:paraId="1A1AA46C"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758F1681">
          <v:rect id="_x0000_i1026" style="width:0;height:1.5pt" o:hralign="center" o:hrstd="t" o:hr="t" fillcolor="#a0a0a0" stroked="f"/>
        </w:pict>
      </w:r>
    </w:p>
    <w:p w14:paraId="0B228FE4"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What Your Body Says Before You Do</w:t>
      </w:r>
    </w:p>
    <w:p w14:paraId="47F6CA56"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Long before customers evaluate your recommendations, they read your body language.</w:t>
      </w:r>
    </w:p>
    <w:p w14:paraId="61BD1B0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How you stand. Where you look. What your hands are doing. Whether you seem relaxed or wound tight.</w:t>
      </w:r>
    </w:p>
    <w:p w14:paraId="2EC3014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None of this requires acting lessons. It’s mostly about awareness.</w:t>
      </w:r>
    </w:p>
    <w:p w14:paraId="0A151F45"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Stand comfortably. Don’t hover.</w:t>
      </w:r>
      <w:r w:rsidRPr="009D12DC">
        <w:rPr>
          <w:rFonts w:asciiTheme="majorBidi" w:hAnsiTheme="majorBidi" w:cstheme="majorBidi"/>
          <w:sz w:val="40"/>
          <w:szCs w:val="40"/>
        </w:rPr>
        <w:br/>
        <w:t>Make eye contact when someone is speaking.</w:t>
      </w:r>
      <w:r w:rsidRPr="009D12DC">
        <w:rPr>
          <w:rFonts w:asciiTheme="majorBidi" w:hAnsiTheme="majorBidi" w:cstheme="majorBidi"/>
          <w:sz w:val="40"/>
          <w:szCs w:val="40"/>
        </w:rPr>
        <w:br/>
        <w:t>Keep your hands visible and relaxed.</w:t>
      </w:r>
      <w:r w:rsidRPr="009D12DC">
        <w:rPr>
          <w:rFonts w:asciiTheme="majorBidi" w:hAnsiTheme="majorBidi" w:cstheme="majorBidi"/>
          <w:sz w:val="40"/>
          <w:szCs w:val="40"/>
        </w:rPr>
        <w:br/>
        <w:t>Avoid crossing your arms or fidgeting with tools or devices.</w:t>
      </w:r>
    </w:p>
    <w:p w14:paraId="675D540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Dress matters too, especially in A/V. You don’t need to look formal, but you do need to look intentional. Clean. Put together. Like someone who belongs in the space they’re working in.</w:t>
      </w:r>
    </w:p>
    <w:p w14:paraId="026EB3EC"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Even during an install or follow-up visit, you’re still being evaluated. Customers decide whether they want to work with you again based on how they feel around you, not just how the system performs.</w:t>
      </w:r>
    </w:p>
    <w:p w14:paraId="6BF90A7F"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0D5F44E8">
          <v:rect id="_x0000_i1027" style="width:0;height:1.5pt" o:hralign="center" o:hrstd="t" o:hr="t" fillcolor="#a0a0a0" stroked="f"/>
        </w:pict>
      </w:r>
    </w:p>
    <w:p w14:paraId="4C1498F5"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Your Digital First Impression</w:t>
      </w:r>
    </w:p>
    <w:p w14:paraId="4D3CD24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These days, many customers meet you online before they ever meet you in person.</w:t>
      </w:r>
    </w:p>
    <w:p w14:paraId="315C07D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They look at your website. Your business profile. Sometimes just your photo and a few lines of text.</w:t>
      </w:r>
    </w:p>
    <w:p w14:paraId="32A5D4B1"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Take a look at those things from the customer’s point of view.</w:t>
      </w:r>
    </w:p>
    <w:p w14:paraId="1EDD615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Does your photo look approachable?</w:t>
      </w:r>
      <w:r w:rsidRPr="009D12DC">
        <w:rPr>
          <w:rFonts w:asciiTheme="majorBidi" w:hAnsiTheme="majorBidi" w:cstheme="majorBidi"/>
          <w:sz w:val="40"/>
          <w:szCs w:val="40"/>
        </w:rPr>
        <w:br/>
        <w:t>Does your bio explain what you actually do in plain language?</w:t>
      </w:r>
      <w:r w:rsidRPr="009D12DC">
        <w:rPr>
          <w:rFonts w:asciiTheme="majorBidi" w:hAnsiTheme="majorBidi" w:cstheme="majorBidi"/>
          <w:sz w:val="40"/>
          <w:szCs w:val="40"/>
        </w:rPr>
        <w:br/>
        <w:t>Do your emails sound like they came from a person, not a template?</w:t>
      </w:r>
    </w:p>
    <w:p w14:paraId="2DED2F8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Video calls deserve the same attention as in-person meetings. Good lighting. Clear sound. A clean background. Frame yourself so you’re easy to look at and easy to hear.</w:t>
      </w:r>
    </w:p>
    <w:p w14:paraId="7F45732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If you wouldn’t feel comfortable spending an hour across a table from the person on screen, your customer won’t either.</w:t>
      </w:r>
    </w:p>
    <w:p w14:paraId="2660B8C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One exercise I recommend is recording a short introduction video and watching it back. No judgment. Just observation. Ask yourself whether you’d trust that person with a serious purchase.</w:t>
      </w:r>
    </w:p>
    <w:p w14:paraId="679E6B82"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1AE33D71">
          <v:rect id="_x0000_i1028" style="width:0;height:1.5pt" o:hralign="center" o:hrstd="t" o:hr="t" fillcolor="#a0a0a0" stroked="f"/>
        </w:pict>
      </w:r>
    </w:p>
    <w:p w14:paraId="438F4EAA"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Cultural Awareness Matters More Than You Think</w:t>
      </w:r>
    </w:p>
    <w:p w14:paraId="6BC9B3E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Not every customer approaches business the same way.</w:t>
      </w:r>
    </w:p>
    <w:p w14:paraId="3408D268"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Some expect formality. Others don’t. Some value directness. Others prefer a slower, more measured pace.</w:t>
      </w:r>
    </w:p>
    <w:p w14:paraId="517CBFEA"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 learned this the hard way years ago when I lost a deal with a Japanese client by being too casual. The product wasn’t the issue. The relationship was. When I adjusted my approach the next time, showed more formality, and acknowledged their preferences, the outcome changed completely.</w:t>
      </w:r>
    </w:p>
    <w:p w14:paraId="39DB4F92"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don’t need to become an expert in every culture. You just need to be observant and respectful. A little homework before a high-end or international project goes a long way.</w:t>
      </w:r>
    </w:p>
    <w:p w14:paraId="2D886C88"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Respect is noticed.</w:t>
      </w:r>
    </w:p>
    <w:p w14:paraId="65B864BC"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1AB8E4A1">
          <v:rect id="_x0000_i1029" style="width:0;height:1.5pt" o:hralign="center" o:hrstd="t" o:hr="t" fillcolor="#a0a0a0" stroked="f"/>
        </w:pict>
      </w:r>
    </w:p>
    <w:p w14:paraId="6DFD7D80"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Practice Seeing Yourself the Way Customers Do</w:t>
      </w:r>
    </w:p>
    <w:p w14:paraId="30C4855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Knowing your product is only half the job. Being able to explain it clearly and calmly is the other half.</w:t>
      </w:r>
    </w:p>
    <w:p w14:paraId="7E3C65E5"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One simple exercise is to record yourself giving a short explanation of a system you sell regularly. Thirty seconds is enough.</w:t>
      </w:r>
    </w:p>
    <w:p w14:paraId="6E1DF5BA"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Watch it back.</w:t>
      </w:r>
    </w:p>
    <w:p w14:paraId="0E68E45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Do you sound rushed?</w:t>
      </w:r>
      <w:r w:rsidRPr="009D12DC">
        <w:rPr>
          <w:rFonts w:asciiTheme="majorBidi" w:hAnsiTheme="majorBidi" w:cstheme="majorBidi"/>
          <w:sz w:val="40"/>
          <w:szCs w:val="40"/>
        </w:rPr>
        <w:br/>
        <w:t>Do you explain benefits clearly?</w:t>
      </w:r>
      <w:r w:rsidRPr="009D12DC">
        <w:rPr>
          <w:rFonts w:asciiTheme="majorBidi" w:hAnsiTheme="majorBidi" w:cstheme="majorBidi"/>
          <w:sz w:val="40"/>
          <w:szCs w:val="40"/>
        </w:rPr>
        <w:br/>
        <w:t>Do you seem confident without sounding pushy?</w:t>
      </w:r>
    </w:p>
    <w:p w14:paraId="690DD77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If you work with a team, share the exercise. Better yet, go first. When leaders are willing to practice openly, it sets the tone and makes improvement normal instead of awkward.</w:t>
      </w:r>
    </w:p>
    <w:p w14:paraId="530FF0F5"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4227C064">
          <v:rect id="_x0000_i1030" style="width:0;height:1.5pt" o:hralign="center" o:hrstd="t" o:hr="t" fillcolor="#a0a0a0" stroked="f"/>
        </w:pict>
      </w:r>
    </w:p>
    <w:p w14:paraId="259BC318"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Bringing It All Together</w:t>
      </w:r>
    </w:p>
    <w:p w14:paraId="63982C42"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don’t need to reinvent yourself to make a strong first impression.</w:t>
      </w:r>
    </w:p>
    <w:p w14:paraId="5FE6D730"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need to be prepared.</w:t>
      </w:r>
      <w:r w:rsidRPr="009D12DC">
        <w:rPr>
          <w:rFonts w:asciiTheme="majorBidi" w:hAnsiTheme="majorBidi" w:cstheme="majorBidi"/>
          <w:sz w:val="40"/>
          <w:szCs w:val="40"/>
        </w:rPr>
        <w:br/>
        <w:t>You need to be present.</w:t>
      </w:r>
      <w:r w:rsidRPr="009D12DC">
        <w:rPr>
          <w:rFonts w:asciiTheme="majorBidi" w:hAnsiTheme="majorBidi" w:cstheme="majorBidi"/>
          <w:sz w:val="40"/>
          <w:szCs w:val="40"/>
        </w:rPr>
        <w:br/>
        <w:t>You need to be focused on the customer, not on yourself.</w:t>
      </w:r>
    </w:p>
    <w:p w14:paraId="35DA25E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Pay attention to how you introduce yourself.</w:t>
      </w:r>
      <w:r w:rsidRPr="009D12DC">
        <w:rPr>
          <w:rFonts w:asciiTheme="majorBidi" w:hAnsiTheme="majorBidi" w:cstheme="majorBidi"/>
          <w:sz w:val="40"/>
          <w:szCs w:val="40"/>
        </w:rPr>
        <w:br/>
        <w:t>Notice how you carry yourself.</w:t>
      </w:r>
      <w:r w:rsidRPr="009D12DC">
        <w:rPr>
          <w:rFonts w:asciiTheme="majorBidi" w:hAnsiTheme="majorBidi" w:cstheme="majorBidi"/>
          <w:sz w:val="40"/>
          <w:szCs w:val="40"/>
        </w:rPr>
        <w:br/>
        <w:t>Clean up the way you appear online.</w:t>
      </w:r>
      <w:r w:rsidRPr="009D12DC">
        <w:rPr>
          <w:rFonts w:asciiTheme="majorBidi" w:hAnsiTheme="majorBidi" w:cstheme="majorBidi"/>
          <w:sz w:val="40"/>
          <w:szCs w:val="40"/>
        </w:rPr>
        <w:br/>
        <w:t>Respect differences in expectations and culture.</w:t>
      </w:r>
      <w:r w:rsidRPr="009D12DC">
        <w:rPr>
          <w:rFonts w:asciiTheme="majorBidi" w:hAnsiTheme="majorBidi" w:cstheme="majorBidi"/>
          <w:sz w:val="40"/>
          <w:szCs w:val="40"/>
        </w:rPr>
        <w:br/>
        <w:t>Practice until your delivery feels natural.</w:t>
      </w:r>
    </w:p>
    <w:p w14:paraId="0CECE41D"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None of this is about being slick. It’s about being trustworthy.</w:t>
      </w:r>
    </w:p>
    <w:p w14:paraId="76F7F42A"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0A0C963F">
          <v:rect id="_x0000_i1031" style="width:0;height:1.5pt" o:hralign="center" o:hrstd="t" o:hr="t" fillcolor="#a0a0a0" stroked="f"/>
        </w:pict>
      </w:r>
    </w:p>
    <w:p w14:paraId="215EE1FA"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Final Thought</w:t>
      </w:r>
    </w:p>
    <w:p w14:paraId="500FEAE4"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Customers don’t remember every detail you share. They remember how they felt dealing with you.</w:t>
      </w:r>
    </w:p>
    <w:p w14:paraId="0DB31A14"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If they feel comfortable, respected, and understood, you’ve already done the hardest part of the job.</w:t>
      </w:r>
    </w:p>
    <w:p w14:paraId="2AFC1E4D"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Show up well. Speak plainly. And leave them confident they’re in good hands.</w:t>
      </w:r>
    </w:p>
    <w:p w14:paraId="252329D2"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That’s how rapport is built, and that’s how real sales begin.</w:t>
      </w:r>
    </w:p>
    <w:p w14:paraId="43E82D87" w14:textId="21479BDE" w:rsidR="00FB5B6C" w:rsidRPr="009D12DC" w:rsidRDefault="00FB5B6C" w:rsidP="009D12DC">
      <w:pPr>
        <w:ind w:left="0" w:firstLine="0"/>
      </w:pPr>
    </w:p>
    <w:sectPr w:rsidR="00FB5B6C" w:rsidRPr="009D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523"/>
    <w:multiLevelType w:val="multilevel"/>
    <w:tmpl w:val="7792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D3EB1"/>
    <w:multiLevelType w:val="multilevel"/>
    <w:tmpl w:val="8FA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7D8F"/>
    <w:multiLevelType w:val="multilevel"/>
    <w:tmpl w:val="39F6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71357"/>
    <w:multiLevelType w:val="multilevel"/>
    <w:tmpl w:val="38DE0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05FC9"/>
    <w:multiLevelType w:val="multilevel"/>
    <w:tmpl w:val="C6704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665D1"/>
    <w:multiLevelType w:val="multilevel"/>
    <w:tmpl w:val="A21A5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03"/>
    <w:multiLevelType w:val="multilevel"/>
    <w:tmpl w:val="EFA8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D5D22"/>
    <w:multiLevelType w:val="multilevel"/>
    <w:tmpl w:val="4ACA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F4628"/>
    <w:multiLevelType w:val="multilevel"/>
    <w:tmpl w:val="7A208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57A2A"/>
    <w:multiLevelType w:val="multilevel"/>
    <w:tmpl w:val="CFFC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31573"/>
    <w:multiLevelType w:val="multilevel"/>
    <w:tmpl w:val="2142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81467"/>
    <w:multiLevelType w:val="multilevel"/>
    <w:tmpl w:val="E8E08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805A8"/>
    <w:multiLevelType w:val="multilevel"/>
    <w:tmpl w:val="507C15F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B90695"/>
    <w:multiLevelType w:val="multilevel"/>
    <w:tmpl w:val="55B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87EFE"/>
    <w:multiLevelType w:val="multilevel"/>
    <w:tmpl w:val="3F34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6323A"/>
    <w:multiLevelType w:val="multilevel"/>
    <w:tmpl w:val="16D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7243E"/>
    <w:multiLevelType w:val="multilevel"/>
    <w:tmpl w:val="185A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B6CEE"/>
    <w:multiLevelType w:val="multilevel"/>
    <w:tmpl w:val="651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D2E5A"/>
    <w:multiLevelType w:val="multilevel"/>
    <w:tmpl w:val="C5A0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F0722"/>
    <w:multiLevelType w:val="multilevel"/>
    <w:tmpl w:val="8328F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171E9F"/>
    <w:multiLevelType w:val="multilevel"/>
    <w:tmpl w:val="D67CE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4E7BD4"/>
    <w:multiLevelType w:val="multilevel"/>
    <w:tmpl w:val="6E4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E5C85"/>
    <w:multiLevelType w:val="multilevel"/>
    <w:tmpl w:val="41B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13ED9"/>
    <w:multiLevelType w:val="multilevel"/>
    <w:tmpl w:val="A290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A7DF2"/>
    <w:multiLevelType w:val="multilevel"/>
    <w:tmpl w:val="1D24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81F3F"/>
    <w:multiLevelType w:val="multilevel"/>
    <w:tmpl w:val="D6F2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C18C3"/>
    <w:multiLevelType w:val="multilevel"/>
    <w:tmpl w:val="644A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BF4B26"/>
    <w:multiLevelType w:val="multilevel"/>
    <w:tmpl w:val="5AB0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72B6A"/>
    <w:multiLevelType w:val="multilevel"/>
    <w:tmpl w:val="8A6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47DBF"/>
    <w:multiLevelType w:val="multilevel"/>
    <w:tmpl w:val="C3E4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E849AA"/>
    <w:multiLevelType w:val="multilevel"/>
    <w:tmpl w:val="940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D2DBD"/>
    <w:multiLevelType w:val="multilevel"/>
    <w:tmpl w:val="D8AC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903D9"/>
    <w:multiLevelType w:val="multilevel"/>
    <w:tmpl w:val="B48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817742"/>
    <w:multiLevelType w:val="multilevel"/>
    <w:tmpl w:val="02FA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B2C47"/>
    <w:multiLevelType w:val="multilevel"/>
    <w:tmpl w:val="9F06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872A8"/>
    <w:multiLevelType w:val="multilevel"/>
    <w:tmpl w:val="E222F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672191">
    <w:abstractNumId w:val="21"/>
  </w:num>
  <w:num w:numId="2" w16cid:durableId="898246512">
    <w:abstractNumId w:val="16"/>
  </w:num>
  <w:num w:numId="3" w16cid:durableId="131101004">
    <w:abstractNumId w:val="14"/>
  </w:num>
  <w:num w:numId="4" w16cid:durableId="333338915">
    <w:abstractNumId w:val="15"/>
  </w:num>
  <w:num w:numId="5" w16cid:durableId="858929197">
    <w:abstractNumId w:val="23"/>
  </w:num>
  <w:num w:numId="6" w16cid:durableId="1878423439">
    <w:abstractNumId w:val="25"/>
  </w:num>
  <w:num w:numId="7" w16cid:durableId="1553420588">
    <w:abstractNumId w:val="32"/>
  </w:num>
  <w:num w:numId="8" w16cid:durableId="29957492">
    <w:abstractNumId w:val="7"/>
  </w:num>
  <w:num w:numId="9" w16cid:durableId="2034114029">
    <w:abstractNumId w:val="9"/>
  </w:num>
  <w:num w:numId="10" w16cid:durableId="795441943">
    <w:abstractNumId w:val="17"/>
  </w:num>
  <w:num w:numId="11" w16cid:durableId="766774275">
    <w:abstractNumId w:val="27"/>
  </w:num>
  <w:num w:numId="12" w16cid:durableId="242223093">
    <w:abstractNumId w:val="1"/>
  </w:num>
  <w:num w:numId="13" w16cid:durableId="1063722689">
    <w:abstractNumId w:val="26"/>
  </w:num>
  <w:num w:numId="14" w16cid:durableId="798567297">
    <w:abstractNumId w:val="2"/>
  </w:num>
  <w:num w:numId="15" w16cid:durableId="351301676">
    <w:abstractNumId w:val="12"/>
  </w:num>
  <w:num w:numId="16" w16cid:durableId="1128084307">
    <w:abstractNumId w:val="11"/>
  </w:num>
  <w:num w:numId="17" w16cid:durableId="1879780471">
    <w:abstractNumId w:val="13"/>
  </w:num>
  <w:num w:numId="18" w16cid:durableId="2073649755">
    <w:abstractNumId w:val="8"/>
  </w:num>
  <w:num w:numId="19" w16cid:durableId="758721544">
    <w:abstractNumId w:val="6"/>
  </w:num>
  <w:num w:numId="20" w16cid:durableId="1530752140">
    <w:abstractNumId w:val="28"/>
  </w:num>
  <w:num w:numId="21" w16cid:durableId="130565127">
    <w:abstractNumId w:val="30"/>
  </w:num>
  <w:num w:numId="22" w16cid:durableId="1312784081">
    <w:abstractNumId w:val="35"/>
  </w:num>
  <w:num w:numId="23" w16cid:durableId="577594460">
    <w:abstractNumId w:val="29"/>
  </w:num>
  <w:num w:numId="24" w16cid:durableId="153567549">
    <w:abstractNumId w:val="33"/>
  </w:num>
  <w:num w:numId="25" w16cid:durableId="1674802310">
    <w:abstractNumId w:val="4"/>
  </w:num>
  <w:num w:numId="26" w16cid:durableId="1482651391">
    <w:abstractNumId w:val="10"/>
  </w:num>
  <w:num w:numId="27" w16cid:durableId="72514489">
    <w:abstractNumId w:val="0"/>
  </w:num>
  <w:num w:numId="28" w16cid:durableId="1124538451">
    <w:abstractNumId w:val="19"/>
  </w:num>
  <w:num w:numId="29" w16cid:durableId="1504661150">
    <w:abstractNumId w:val="24"/>
  </w:num>
  <w:num w:numId="30" w16cid:durableId="450710192">
    <w:abstractNumId w:val="20"/>
  </w:num>
  <w:num w:numId="31" w16cid:durableId="1765418412">
    <w:abstractNumId w:val="31"/>
  </w:num>
  <w:num w:numId="32" w16cid:durableId="240455630">
    <w:abstractNumId w:val="34"/>
  </w:num>
  <w:num w:numId="33" w16cid:durableId="618997407">
    <w:abstractNumId w:val="3"/>
  </w:num>
  <w:num w:numId="34" w16cid:durableId="1805582839">
    <w:abstractNumId w:val="22"/>
  </w:num>
  <w:num w:numId="35" w16cid:durableId="1371413860">
    <w:abstractNumId w:val="5"/>
  </w:num>
  <w:num w:numId="36" w16cid:durableId="1042361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58"/>
    <w:rsid w:val="00143158"/>
    <w:rsid w:val="0015215B"/>
    <w:rsid w:val="001F509E"/>
    <w:rsid w:val="002B0406"/>
    <w:rsid w:val="00380A77"/>
    <w:rsid w:val="00483DA4"/>
    <w:rsid w:val="008D3D73"/>
    <w:rsid w:val="009A3A58"/>
    <w:rsid w:val="009D12DC"/>
    <w:rsid w:val="009F59E2"/>
    <w:rsid w:val="00AA777C"/>
    <w:rsid w:val="00DC3F0A"/>
    <w:rsid w:val="00DE796A"/>
    <w:rsid w:val="00F6333E"/>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C30"/>
  <w15:chartTrackingRefBased/>
  <w15:docId w15:val="{A9D9B0E3-AA0D-4A13-9362-C40ABE26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A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A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A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A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A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A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A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A58"/>
    <w:rPr>
      <w:rFonts w:eastAsiaTheme="majorEastAsia" w:cstheme="majorBidi"/>
      <w:color w:val="272727" w:themeColor="text1" w:themeTint="D8"/>
    </w:rPr>
  </w:style>
  <w:style w:type="paragraph" w:styleId="Title">
    <w:name w:val="Title"/>
    <w:basedOn w:val="Normal"/>
    <w:next w:val="Normal"/>
    <w:link w:val="TitleChar"/>
    <w:uiPriority w:val="10"/>
    <w:qFormat/>
    <w:rsid w:val="009A3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A5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A58"/>
    <w:pPr>
      <w:spacing w:before="160"/>
      <w:jc w:val="center"/>
    </w:pPr>
    <w:rPr>
      <w:i/>
      <w:iCs/>
      <w:color w:val="404040" w:themeColor="text1" w:themeTint="BF"/>
    </w:rPr>
  </w:style>
  <w:style w:type="character" w:customStyle="1" w:styleId="QuoteChar">
    <w:name w:val="Quote Char"/>
    <w:basedOn w:val="DefaultParagraphFont"/>
    <w:link w:val="Quote"/>
    <w:uiPriority w:val="29"/>
    <w:rsid w:val="009A3A58"/>
    <w:rPr>
      <w:i/>
      <w:iCs/>
      <w:color w:val="404040" w:themeColor="text1" w:themeTint="BF"/>
    </w:rPr>
  </w:style>
  <w:style w:type="paragraph" w:styleId="ListParagraph">
    <w:name w:val="List Paragraph"/>
    <w:basedOn w:val="Normal"/>
    <w:uiPriority w:val="34"/>
    <w:qFormat/>
    <w:rsid w:val="009A3A58"/>
    <w:pPr>
      <w:ind w:left="720"/>
      <w:contextualSpacing/>
    </w:pPr>
  </w:style>
  <w:style w:type="character" w:styleId="IntenseEmphasis">
    <w:name w:val="Intense Emphasis"/>
    <w:basedOn w:val="DefaultParagraphFont"/>
    <w:uiPriority w:val="21"/>
    <w:qFormat/>
    <w:rsid w:val="009A3A58"/>
    <w:rPr>
      <w:i/>
      <w:iCs/>
      <w:color w:val="2F5496" w:themeColor="accent1" w:themeShade="BF"/>
    </w:rPr>
  </w:style>
  <w:style w:type="paragraph" w:styleId="IntenseQuote">
    <w:name w:val="Intense Quote"/>
    <w:basedOn w:val="Normal"/>
    <w:next w:val="Normal"/>
    <w:link w:val="IntenseQuoteChar"/>
    <w:uiPriority w:val="30"/>
    <w:qFormat/>
    <w:rsid w:val="009A3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A58"/>
    <w:rPr>
      <w:i/>
      <w:iCs/>
      <w:color w:val="2F5496" w:themeColor="accent1" w:themeShade="BF"/>
    </w:rPr>
  </w:style>
  <w:style w:type="character" w:styleId="IntenseReference">
    <w:name w:val="Intense Reference"/>
    <w:basedOn w:val="DefaultParagraphFont"/>
    <w:uiPriority w:val="32"/>
    <w:qFormat/>
    <w:rsid w:val="009A3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4359">
      <w:bodyDiv w:val="1"/>
      <w:marLeft w:val="0"/>
      <w:marRight w:val="0"/>
      <w:marTop w:val="0"/>
      <w:marBottom w:val="0"/>
      <w:divBdr>
        <w:top w:val="none" w:sz="0" w:space="0" w:color="auto"/>
        <w:left w:val="none" w:sz="0" w:space="0" w:color="auto"/>
        <w:bottom w:val="none" w:sz="0" w:space="0" w:color="auto"/>
        <w:right w:val="none" w:sz="0" w:space="0" w:color="auto"/>
      </w:divBdr>
      <w:divsChild>
        <w:div w:id="213073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038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990332">
      <w:bodyDiv w:val="1"/>
      <w:marLeft w:val="0"/>
      <w:marRight w:val="0"/>
      <w:marTop w:val="0"/>
      <w:marBottom w:val="0"/>
      <w:divBdr>
        <w:top w:val="none" w:sz="0" w:space="0" w:color="auto"/>
        <w:left w:val="none" w:sz="0" w:space="0" w:color="auto"/>
        <w:bottom w:val="none" w:sz="0" w:space="0" w:color="auto"/>
        <w:right w:val="none" w:sz="0" w:space="0" w:color="auto"/>
      </w:divBdr>
      <w:divsChild>
        <w:div w:id="177663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80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122709">
      <w:bodyDiv w:val="1"/>
      <w:marLeft w:val="0"/>
      <w:marRight w:val="0"/>
      <w:marTop w:val="0"/>
      <w:marBottom w:val="0"/>
      <w:divBdr>
        <w:top w:val="none" w:sz="0" w:space="0" w:color="auto"/>
        <w:left w:val="none" w:sz="0" w:space="0" w:color="auto"/>
        <w:bottom w:val="none" w:sz="0" w:space="0" w:color="auto"/>
        <w:right w:val="none" w:sz="0" w:space="0" w:color="auto"/>
      </w:divBdr>
    </w:div>
    <w:div w:id="556747838">
      <w:bodyDiv w:val="1"/>
      <w:marLeft w:val="0"/>
      <w:marRight w:val="0"/>
      <w:marTop w:val="0"/>
      <w:marBottom w:val="0"/>
      <w:divBdr>
        <w:top w:val="none" w:sz="0" w:space="0" w:color="auto"/>
        <w:left w:val="none" w:sz="0" w:space="0" w:color="auto"/>
        <w:bottom w:val="none" w:sz="0" w:space="0" w:color="auto"/>
        <w:right w:val="none" w:sz="0" w:space="0" w:color="auto"/>
      </w:divBdr>
      <w:divsChild>
        <w:div w:id="1416631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94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527528">
      <w:bodyDiv w:val="1"/>
      <w:marLeft w:val="0"/>
      <w:marRight w:val="0"/>
      <w:marTop w:val="0"/>
      <w:marBottom w:val="0"/>
      <w:divBdr>
        <w:top w:val="none" w:sz="0" w:space="0" w:color="auto"/>
        <w:left w:val="none" w:sz="0" w:space="0" w:color="auto"/>
        <w:bottom w:val="none" w:sz="0" w:space="0" w:color="auto"/>
        <w:right w:val="none" w:sz="0" w:space="0" w:color="auto"/>
      </w:divBdr>
    </w:div>
    <w:div w:id="1078014104">
      <w:bodyDiv w:val="1"/>
      <w:marLeft w:val="0"/>
      <w:marRight w:val="0"/>
      <w:marTop w:val="0"/>
      <w:marBottom w:val="0"/>
      <w:divBdr>
        <w:top w:val="none" w:sz="0" w:space="0" w:color="auto"/>
        <w:left w:val="none" w:sz="0" w:space="0" w:color="auto"/>
        <w:bottom w:val="none" w:sz="0" w:space="0" w:color="auto"/>
        <w:right w:val="none" w:sz="0" w:space="0" w:color="auto"/>
      </w:divBdr>
      <w:divsChild>
        <w:div w:id="126591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757335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104231">
      <w:bodyDiv w:val="1"/>
      <w:marLeft w:val="0"/>
      <w:marRight w:val="0"/>
      <w:marTop w:val="0"/>
      <w:marBottom w:val="0"/>
      <w:divBdr>
        <w:top w:val="none" w:sz="0" w:space="0" w:color="auto"/>
        <w:left w:val="none" w:sz="0" w:space="0" w:color="auto"/>
        <w:bottom w:val="none" w:sz="0" w:space="0" w:color="auto"/>
        <w:right w:val="none" w:sz="0" w:space="0" w:color="auto"/>
      </w:divBdr>
    </w:div>
    <w:div w:id="19645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2025-05-18T19:20:00Z</dcterms:created>
  <dcterms:modified xsi:type="dcterms:W3CDTF">2026-01-20T20:20:00Z</dcterms:modified>
</cp:coreProperties>
</file>