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4C844" w14:textId="77777777" w:rsidR="00263360" w:rsidRPr="00263360" w:rsidRDefault="00263360" w:rsidP="00263360">
      <w:pPr>
        <w:ind w:left="0" w:firstLine="0"/>
        <w:jc w:val="center"/>
        <w:rPr>
          <w:rFonts w:asciiTheme="majorBidi" w:hAnsiTheme="majorBidi" w:cstheme="majorBidi"/>
          <w:b/>
          <w:bCs/>
          <w:sz w:val="44"/>
          <w:szCs w:val="44"/>
        </w:rPr>
      </w:pPr>
      <w:r w:rsidRPr="00263360">
        <w:rPr>
          <w:rFonts w:asciiTheme="majorBidi" w:hAnsiTheme="majorBidi" w:cstheme="majorBidi"/>
          <w:b/>
          <w:bCs/>
          <w:sz w:val="44"/>
          <w:szCs w:val="44"/>
        </w:rPr>
        <w:t>Chapter 11</w:t>
      </w:r>
    </w:p>
    <w:p w14:paraId="2443CE1E" w14:textId="77777777" w:rsidR="00263360" w:rsidRPr="00263360" w:rsidRDefault="00263360" w:rsidP="00263360">
      <w:pPr>
        <w:ind w:left="0" w:firstLine="0"/>
        <w:jc w:val="center"/>
        <w:rPr>
          <w:rFonts w:asciiTheme="majorBidi" w:hAnsiTheme="majorBidi" w:cstheme="majorBidi"/>
          <w:b/>
          <w:bCs/>
          <w:sz w:val="44"/>
          <w:szCs w:val="44"/>
        </w:rPr>
      </w:pPr>
      <w:r w:rsidRPr="00263360">
        <w:rPr>
          <w:rFonts w:asciiTheme="majorBidi" w:hAnsiTheme="majorBidi" w:cstheme="majorBidi"/>
          <w:b/>
          <w:bCs/>
          <w:sz w:val="44"/>
          <w:szCs w:val="44"/>
        </w:rPr>
        <w:t>When the Answer Is No</w:t>
      </w:r>
    </w:p>
    <w:p w14:paraId="584720A6" w14:textId="77777777" w:rsidR="00263360" w:rsidRPr="00263360" w:rsidRDefault="00263360" w:rsidP="00263360">
      <w:pPr>
        <w:ind w:left="0" w:firstLine="0"/>
        <w:jc w:val="center"/>
        <w:rPr>
          <w:rFonts w:asciiTheme="majorBidi" w:hAnsiTheme="majorBidi" w:cstheme="majorBidi"/>
          <w:sz w:val="44"/>
          <w:szCs w:val="44"/>
        </w:rPr>
      </w:pPr>
      <w:r w:rsidRPr="00263360">
        <w:rPr>
          <w:rFonts w:asciiTheme="majorBidi" w:hAnsiTheme="majorBidi" w:cstheme="majorBidi"/>
          <w:i/>
          <w:iCs/>
          <w:sz w:val="44"/>
          <w:szCs w:val="44"/>
        </w:rPr>
        <w:t>By Marc Silver</w:t>
      </w:r>
    </w:p>
    <w:p w14:paraId="3BBC72A5" w14:textId="77777777" w:rsidR="00263360" w:rsidRPr="00263360" w:rsidRDefault="00263360" w:rsidP="00263360">
      <w:pPr>
        <w:ind w:left="0" w:firstLine="0"/>
        <w:rPr>
          <w:rFonts w:asciiTheme="majorBidi" w:hAnsiTheme="majorBidi" w:cstheme="majorBidi"/>
          <w:b/>
          <w:bCs/>
          <w:sz w:val="36"/>
          <w:szCs w:val="36"/>
        </w:rPr>
      </w:pPr>
      <w:r w:rsidRPr="00263360">
        <w:rPr>
          <w:rFonts w:asciiTheme="majorBidi" w:hAnsiTheme="majorBidi" w:cstheme="majorBidi"/>
          <w:b/>
          <w:bCs/>
          <w:sz w:val="36"/>
          <w:szCs w:val="36"/>
        </w:rPr>
        <w:t>Why This Chapter Matters</w:t>
      </w:r>
    </w:p>
    <w:p w14:paraId="478704D3"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Every salesperson remembers their wins. What shapes you, though, are the losses.</w:t>
      </w:r>
    </w:p>
    <w:p w14:paraId="21D0E72C"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Not the obvious ones. The quiet ones. The deals that felt solid and then vanished. The projects that dragged on for months and never closed. The client who loved the idea, loved you, and still went somewhere else.</w:t>
      </w:r>
    </w:p>
    <w:p w14:paraId="664158A0"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If you stay in sales long enough, rejection becomes part of the background noise. The danger isn’t the loss itself. It’s what you do with it afterward.</w:t>
      </w:r>
    </w:p>
    <w:p w14:paraId="73F1E390"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Handled well, a “no” sharpens judgment. Handled poorly, it erodes confidence and patience.</w:t>
      </w:r>
    </w:p>
    <w:p w14:paraId="21B40BAB"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This chapter is about learning how to lose without losing your edge.</w:t>
      </w:r>
    </w:p>
    <w:p w14:paraId="13305872"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pict w14:anchorId="761B7446">
          <v:rect id="_x0000_i1079" style="width:0;height:1.5pt" o:hralign="center" o:hrstd="t" o:hr="t" fillcolor="#a0a0a0" stroked="f"/>
        </w:pict>
      </w:r>
    </w:p>
    <w:p w14:paraId="40BDBF2B" w14:textId="77777777" w:rsidR="00263360" w:rsidRPr="00263360" w:rsidRDefault="00263360" w:rsidP="00263360">
      <w:pPr>
        <w:ind w:left="0" w:firstLine="0"/>
        <w:rPr>
          <w:rFonts w:asciiTheme="majorBidi" w:hAnsiTheme="majorBidi" w:cstheme="majorBidi"/>
          <w:b/>
          <w:bCs/>
          <w:sz w:val="36"/>
          <w:szCs w:val="36"/>
        </w:rPr>
      </w:pPr>
      <w:r w:rsidRPr="00263360">
        <w:rPr>
          <w:rFonts w:asciiTheme="majorBidi" w:hAnsiTheme="majorBidi" w:cstheme="majorBidi"/>
          <w:b/>
          <w:bCs/>
          <w:sz w:val="36"/>
          <w:szCs w:val="36"/>
        </w:rPr>
        <w:t>Losing Even When You Did Everything Right</w:t>
      </w:r>
    </w:p>
    <w:p w14:paraId="4A5B9F79"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Here’s a hard truth most sales books skip.</w:t>
      </w:r>
    </w:p>
    <w:p w14:paraId="3801D068"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Sometimes you do everything right and still lose the deal.</w:t>
      </w:r>
    </w:p>
    <w:p w14:paraId="38A4EB64"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The solution fits. The pricing is fair. The relationship is strong. Then the client chooses a competitor, freezes the project, or disappears altogether.</w:t>
      </w:r>
    </w:p>
    <w:p w14:paraId="29E72B5A"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That doesn’t mean you failed.</w:t>
      </w:r>
    </w:p>
    <w:p w14:paraId="2476F53D"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Projects die for reasons you’ll never see. Internal politics. Budget shifts. Someone higher up wanted a different vendor. A decision-maker left the company. A spouse vetoed it at the last minute.</w:t>
      </w:r>
    </w:p>
    <w:p w14:paraId="02AADAF6"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If you personalize every loss, you won’t last long in this business.</w:t>
      </w:r>
    </w:p>
    <w:p w14:paraId="6F9ED2E0"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The question after a loss isn’t “What did I do wrong?”</w:t>
      </w:r>
      <w:r w:rsidRPr="00263360">
        <w:rPr>
          <w:rFonts w:asciiTheme="majorBidi" w:hAnsiTheme="majorBidi" w:cstheme="majorBidi"/>
          <w:sz w:val="36"/>
          <w:szCs w:val="36"/>
        </w:rPr>
        <w:br/>
        <w:t>It’s “What can I learn without rewriting history?”</w:t>
      </w:r>
    </w:p>
    <w:p w14:paraId="3B0CCE78"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pict w14:anchorId="16488C0E">
          <v:rect id="_x0000_i1080" style="width:0;height:1.5pt" o:hralign="center" o:hrstd="t" o:hr="t" fillcolor="#a0a0a0" stroked="f"/>
        </w:pict>
      </w:r>
    </w:p>
    <w:p w14:paraId="75599C25" w14:textId="77777777" w:rsidR="00263360" w:rsidRPr="00263360" w:rsidRDefault="00263360" w:rsidP="00263360">
      <w:pPr>
        <w:ind w:left="0" w:firstLine="0"/>
        <w:rPr>
          <w:rFonts w:asciiTheme="majorBidi" w:hAnsiTheme="majorBidi" w:cstheme="majorBidi"/>
          <w:b/>
          <w:bCs/>
          <w:sz w:val="36"/>
          <w:szCs w:val="36"/>
        </w:rPr>
      </w:pPr>
      <w:r w:rsidRPr="00263360">
        <w:rPr>
          <w:rFonts w:asciiTheme="majorBidi" w:hAnsiTheme="majorBidi" w:cstheme="majorBidi"/>
          <w:b/>
          <w:bCs/>
          <w:sz w:val="36"/>
          <w:szCs w:val="36"/>
        </w:rPr>
        <w:t>Knowing When a Deal Is Stalling</w:t>
      </w:r>
    </w:p>
    <w:p w14:paraId="09C82D62"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Not all losses arrive cleanly. Some fade out slowly.</w:t>
      </w:r>
    </w:p>
    <w:p w14:paraId="5F81B87B"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Emails take longer to return. Meetings get postponed. Decisions drift. You sense momentum slipping, but no one says no.</w:t>
      </w:r>
    </w:p>
    <w:p w14:paraId="0E8F2326"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This is where many salespeople burn time and energy chasing hope instead of clarity.</w:t>
      </w:r>
    </w:p>
    <w:p w14:paraId="244421D4"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Pay attention to these signals:</w:t>
      </w:r>
    </w:p>
    <w:p w14:paraId="64D27E42" w14:textId="77777777" w:rsidR="00263360" w:rsidRPr="00263360" w:rsidRDefault="00263360" w:rsidP="00263360">
      <w:pPr>
        <w:numPr>
          <w:ilvl w:val="0"/>
          <w:numId w:val="1"/>
        </w:numPr>
        <w:rPr>
          <w:rFonts w:asciiTheme="majorBidi" w:hAnsiTheme="majorBidi" w:cstheme="majorBidi"/>
          <w:sz w:val="36"/>
          <w:szCs w:val="36"/>
        </w:rPr>
      </w:pPr>
      <w:r w:rsidRPr="00263360">
        <w:rPr>
          <w:rFonts w:asciiTheme="majorBidi" w:hAnsiTheme="majorBidi" w:cstheme="majorBidi"/>
          <w:sz w:val="36"/>
          <w:szCs w:val="36"/>
        </w:rPr>
        <w:t>Repeated delays without explanation</w:t>
      </w:r>
    </w:p>
    <w:p w14:paraId="7A428550" w14:textId="77777777" w:rsidR="00263360" w:rsidRPr="00263360" w:rsidRDefault="00263360" w:rsidP="00263360">
      <w:pPr>
        <w:numPr>
          <w:ilvl w:val="0"/>
          <w:numId w:val="1"/>
        </w:numPr>
        <w:rPr>
          <w:rFonts w:asciiTheme="majorBidi" w:hAnsiTheme="majorBidi" w:cstheme="majorBidi"/>
          <w:sz w:val="36"/>
          <w:szCs w:val="36"/>
        </w:rPr>
      </w:pPr>
      <w:r w:rsidRPr="00263360">
        <w:rPr>
          <w:rFonts w:asciiTheme="majorBidi" w:hAnsiTheme="majorBidi" w:cstheme="majorBidi"/>
          <w:sz w:val="36"/>
          <w:szCs w:val="36"/>
        </w:rPr>
        <w:t>New decision-makers introduced late</w:t>
      </w:r>
    </w:p>
    <w:p w14:paraId="65013802" w14:textId="77777777" w:rsidR="00263360" w:rsidRPr="00263360" w:rsidRDefault="00263360" w:rsidP="00263360">
      <w:pPr>
        <w:numPr>
          <w:ilvl w:val="0"/>
          <w:numId w:val="1"/>
        </w:numPr>
        <w:rPr>
          <w:rFonts w:asciiTheme="majorBidi" w:hAnsiTheme="majorBidi" w:cstheme="majorBidi"/>
          <w:sz w:val="36"/>
          <w:szCs w:val="36"/>
        </w:rPr>
      </w:pPr>
      <w:r w:rsidRPr="00263360">
        <w:rPr>
          <w:rFonts w:asciiTheme="majorBidi" w:hAnsiTheme="majorBidi" w:cstheme="majorBidi"/>
          <w:sz w:val="36"/>
          <w:szCs w:val="36"/>
        </w:rPr>
        <w:t>Endless “just one more revision” requests</w:t>
      </w:r>
    </w:p>
    <w:p w14:paraId="7ACE9EEE" w14:textId="77777777" w:rsidR="00263360" w:rsidRPr="00263360" w:rsidRDefault="00263360" w:rsidP="00263360">
      <w:pPr>
        <w:numPr>
          <w:ilvl w:val="0"/>
          <w:numId w:val="1"/>
        </w:numPr>
        <w:rPr>
          <w:rFonts w:asciiTheme="majorBidi" w:hAnsiTheme="majorBidi" w:cstheme="majorBidi"/>
          <w:sz w:val="36"/>
          <w:szCs w:val="36"/>
        </w:rPr>
      </w:pPr>
      <w:r w:rsidRPr="00263360">
        <w:rPr>
          <w:rFonts w:asciiTheme="majorBidi" w:hAnsiTheme="majorBidi" w:cstheme="majorBidi"/>
          <w:sz w:val="36"/>
          <w:szCs w:val="36"/>
        </w:rPr>
        <w:t>A shift from enthusiasm to neutrality</w:t>
      </w:r>
    </w:p>
    <w:p w14:paraId="63B41A7A"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When this happens, it’s time to pause and reset the conversation.</w:t>
      </w:r>
    </w:p>
    <w:p w14:paraId="0F68AAA4"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A simple, professional check-in works better than pressure.</w:t>
      </w:r>
    </w:p>
    <w:p w14:paraId="3D6713C5"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“Help me understand where this sits on your priority list right now.”</w:t>
      </w:r>
    </w:p>
    <w:p w14:paraId="366E3D44"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That question does two things. It respects their position, and it gives you information you can act on.</w:t>
      </w:r>
    </w:p>
    <w:p w14:paraId="3E31253B"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pict w14:anchorId="7831BAD7">
          <v:rect id="_x0000_i1081" style="width:0;height:1.5pt" o:hralign="center" o:hrstd="t" o:hr="t" fillcolor="#a0a0a0" stroked="f"/>
        </w:pict>
      </w:r>
    </w:p>
    <w:p w14:paraId="7E6E25DE" w14:textId="77777777" w:rsidR="00263360" w:rsidRPr="00263360" w:rsidRDefault="00263360" w:rsidP="00263360">
      <w:pPr>
        <w:ind w:left="0" w:firstLine="0"/>
        <w:rPr>
          <w:rFonts w:asciiTheme="majorBidi" w:hAnsiTheme="majorBidi" w:cstheme="majorBidi"/>
          <w:b/>
          <w:bCs/>
          <w:sz w:val="36"/>
          <w:szCs w:val="36"/>
        </w:rPr>
      </w:pPr>
      <w:r w:rsidRPr="00263360">
        <w:rPr>
          <w:rFonts w:asciiTheme="majorBidi" w:hAnsiTheme="majorBidi" w:cstheme="majorBidi"/>
          <w:b/>
          <w:bCs/>
          <w:sz w:val="36"/>
          <w:szCs w:val="36"/>
        </w:rPr>
        <w:t>Disengaging Without Burning Bridges</w:t>
      </w:r>
    </w:p>
    <w:p w14:paraId="62AFA2E4"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Walking away is a skill.</w:t>
      </w:r>
    </w:p>
    <w:p w14:paraId="0708FEBE"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You don’t storm out. You don’t guilt the client. You don’t pretend you’re fine when you’re not.</w:t>
      </w:r>
    </w:p>
    <w:p w14:paraId="7F216070"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You acknowledge reality and leave the door open.</w:t>
      </w:r>
    </w:p>
    <w:p w14:paraId="3E7DA957"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“I get the sense that this may not be the right time. If that’s the case, I’m happy to step back and reconnect when things change.”</w:t>
      </w:r>
    </w:p>
    <w:p w14:paraId="75D643CC"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That line has saved more relationships than any closing technique I’ve ever learned.</w:t>
      </w:r>
    </w:p>
    <w:p w14:paraId="37F3D71B"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It signals confidence. It removes pressure. And it puts control back in the client’s hands without making you look desperate.</w:t>
      </w:r>
    </w:p>
    <w:p w14:paraId="208FF32A"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Ironically, some deals restart precisely because you were willing to let go.</w:t>
      </w:r>
    </w:p>
    <w:p w14:paraId="4D704941"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pict w14:anchorId="26D9CE6E">
          <v:rect id="_x0000_i1082" style="width:0;height:1.5pt" o:hralign="center" o:hrstd="t" o:hr="t" fillcolor="#a0a0a0" stroked="f"/>
        </w:pict>
      </w:r>
    </w:p>
    <w:p w14:paraId="67B728E3" w14:textId="77777777" w:rsidR="00263360" w:rsidRPr="00263360" w:rsidRDefault="00263360" w:rsidP="00263360">
      <w:pPr>
        <w:ind w:left="0" w:firstLine="0"/>
        <w:rPr>
          <w:rFonts w:asciiTheme="majorBidi" w:hAnsiTheme="majorBidi" w:cstheme="majorBidi"/>
          <w:b/>
          <w:bCs/>
          <w:sz w:val="36"/>
          <w:szCs w:val="36"/>
        </w:rPr>
      </w:pPr>
      <w:r w:rsidRPr="00263360">
        <w:rPr>
          <w:rFonts w:asciiTheme="majorBidi" w:hAnsiTheme="majorBidi" w:cstheme="majorBidi"/>
          <w:b/>
          <w:bCs/>
          <w:sz w:val="36"/>
          <w:szCs w:val="36"/>
        </w:rPr>
        <w:t>Handling Ghosting Like a Professional</w:t>
      </w:r>
    </w:p>
    <w:p w14:paraId="78A88A57"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Ghosting feels personal. It usually isn’t.</w:t>
      </w:r>
    </w:p>
    <w:p w14:paraId="74D031CD"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People avoid uncomfortable conversations. Saying “no” feels harder than silence. That doesn’t make it right, but it does make it common.</w:t>
      </w:r>
    </w:p>
    <w:p w14:paraId="72136B99"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After a reasonable number of follow-ups, stop escalating.</w:t>
      </w:r>
    </w:p>
    <w:p w14:paraId="6E13BC99"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A clean final message is often best.</w:t>
      </w:r>
    </w:p>
    <w:p w14:paraId="063728B4"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“I haven’t heard back, so I’ll assume priorities have shifted. If things change, I’m happy to pick this up again.”</w:t>
      </w:r>
    </w:p>
    <w:p w14:paraId="0D214342"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Then stop.</w:t>
      </w:r>
    </w:p>
    <w:p w14:paraId="501DE17D"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Leaving with dignity protects your reputation and your mindset. Chasing silence rarely creates respect.</w:t>
      </w:r>
    </w:p>
    <w:p w14:paraId="25606030"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pict w14:anchorId="0CD12369">
          <v:rect id="_x0000_i1083" style="width:0;height:1.5pt" o:hralign="center" o:hrstd="t" o:hr="t" fillcolor="#a0a0a0" stroked="f"/>
        </w:pict>
      </w:r>
    </w:p>
    <w:p w14:paraId="7D56DADD" w14:textId="77777777" w:rsidR="00263360" w:rsidRPr="00263360" w:rsidRDefault="00263360" w:rsidP="00263360">
      <w:pPr>
        <w:ind w:left="0" w:firstLine="0"/>
        <w:rPr>
          <w:rFonts w:asciiTheme="majorBidi" w:hAnsiTheme="majorBidi" w:cstheme="majorBidi"/>
          <w:b/>
          <w:bCs/>
          <w:sz w:val="36"/>
          <w:szCs w:val="36"/>
        </w:rPr>
      </w:pPr>
      <w:r w:rsidRPr="00263360">
        <w:rPr>
          <w:rFonts w:asciiTheme="majorBidi" w:hAnsiTheme="majorBidi" w:cstheme="majorBidi"/>
          <w:b/>
          <w:bCs/>
          <w:sz w:val="36"/>
          <w:szCs w:val="36"/>
        </w:rPr>
        <w:t>Competing Without Becoming Bitter</w:t>
      </w:r>
    </w:p>
    <w:p w14:paraId="081750CA"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Losing to a competitor is part of the job. Losing unfairly feels worse.</w:t>
      </w:r>
    </w:p>
    <w:p w14:paraId="01831CA5"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Maybe the other bid was unrealistic. Maybe someone undercut pricing in a way you couldn’t match. Maybe relationships trumped merit.</w:t>
      </w:r>
    </w:p>
    <w:p w14:paraId="1DEE8F74"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You don’t control that.</w:t>
      </w:r>
    </w:p>
    <w:p w14:paraId="640220BE"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What you do control is how you talk about it.</w:t>
      </w:r>
    </w:p>
    <w:p w14:paraId="40AF08EE"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Never criticize a competitor to a client. It makes you sound insecure and shifts focus away from value.</w:t>
      </w:r>
    </w:p>
    <w:p w14:paraId="15F663D6"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Instead, reaffirm what you stand for.</w:t>
      </w:r>
    </w:p>
    <w:p w14:paraId="2860C643"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“Our approach emphasizes reliability and long-term support. That may or may not be the right fit, but it’s how we work.”</w:t>
      </w:r>
    </w:p>
    <w:p w14:paraId="23A2B0B0"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That statement travels. Clients remember professionalism long after the deal is over.</w:t>
      </w:r>
    </w:p>
    <w:p w14:paraId="33611A31"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pict w14:anchorId="4E4837A1">
          <v:rect id="_x0000_i1084" style="width:0;height:1.5pt" o:hralign="center" o:hrstd="t" o:hr="t" fillcolor="#a0a0a0" stroked="f"/>
        </w:pict>
      </w:r>
    </w:p>
    <w:p w14:paraId="2F36A3DE" w14:textId="77777777" w:rsidR="00263360" w:rsidRPr="00263360" w:rsidRDefault="00263360" w:rsidP="00263360">
      <w:pPr>
        <w:ind w:left="0" w:firstLine="0"/>
        <w:rPr>
          <w:rFonts w:asciiTheme="majorBidi" w:hAnsiTheme="majorBidi" w:cstheme="majorBidi"/>
          <w:b/>
          <w:bCs/>
          <w:sz w:val="36"/>
          <w:szCs w:val="36"/>
        </w:rPr>
      </w:pPr>
      <w:r w:rsidRPr="00263360">
        <w:rPr>
          <w:rFonts w:asciiTheme="majorBidi" w:hAnsiTheme="majorBidi" w:cstheme="majorBidi"/>
          <w:b/>
          <w:bCs/>
          <w:sz w:val="36"/>
          <w:szCs w:val="36"/>
        </w:rPr>
        <w:t>Processing Rejection Without Carrying It Forward</w:t>
      </w:r>
    </w:p>
    <w:p w14:paraId="5E393BDC"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Rejection accumulates quietly.</w:t>
      </w:r>
    </w:p>
    <w:p w14:paraId="54BA5A4F"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If you don’t deal with it, it shows up later as impatience, cynicism, or short tempers with the next client.</w:t>
      </w:r>
    </w:p>
    <w:p w14:paraId="0C277E6A"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You need a way to file losses and move on.</w:t>
      </w:r>
    </w:p>
    <w:p w14:paraId="622969B2"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After a deal ends, ask yourself three things:</w:t>
      </w:r>
    </w:p>
    <w:p w14:paraId="69C8AC8D" w14:textId="77777777" w:rsidR="00263360" w:rsidRPr="00263360" w:rsidRDefault="00263360" w:rsidP="00263360">
      <w:pPr>
        <w:numPr>
          <w:ilvl w:val="0"/>
          <w:numId w:val="2"/>
        </w:numPr>
        <w:rPr>
          <w:rFonts w:asciiTheme="majorBidi" w:hAnsiTheme="majorBidi" w:cstheme="majorBidi"/>
          <w:sz w:val="36"/>
          <w:szCs w:val="36"/>
        </w:rPr>
      </w:pPr>
      <w:r w:rsidRPr="00263360">
        <w:rPr>
          <w:rFonts w:asciiTheme="majorBidi" w:hAnsiTheme="majorBidi" w:cstheme="majorBidi"/>
          <w:sz w:val="36"/>
          <w:szCs w:val="36"/>
        </w:rPr>
        <w:t>What was in my control?</w:t>
      </w:r>
    </w:p>
    <w:p w14:paraId="529083B9" w14:textId="77777777" w:rsidR="00263360" w:rsidRPr="00263360" w:rsidRDefault="00263360" w:rsidP="00263360">
      <w:pPr>
        <w:numPr>
          <w:ilvl w:val="0"/>
          <w:numId w:val="2"/>
        </w:numPr>
        <w:rPr>
          <w:rFonts w:asciiTheme="majorBidi" w:hAnsiTheme="majorBidi" w:cstheme="majorBidi"/>
          <w:sz w:val="36"/>
          <w:szCs w:val="36"/>
        </w:rPr>
      </w:pPr>
      <w:r w:rsidRPr="00263360">
        <w:rPr>
          <w:rFonts w:asciiTheme="majorBidi" w:hAnsiTheme="majorBidi" w:cstheme="majorBidi"/>
          <w:sz w:val="36"/>
          <w:szCs w:val="36"/>
        </w:rPr>
        <w:t>What wasn’t?</w:t>
      </w:r>
    </w:p>
    <w:p w14:paraId="0D1A3CA2" w14:textId="77777777" w:rsidR="00263360" w:rsidRPr="00263360" w:rsidRDefault="00263360" w:rsidP="00263360">
      <w:pPr>
        <w:numPr>
          <w:ilvl w:val="0"/>
          <w:numId w:val="2"/>
        </w:numPr>
        <w:rPr>
          <w:rFonts w:asciiTheme="majorBidi" w:hAnsiTheme="majorBidi" w:cstheme="majorBidi"/>
          <w:sz w:val="36"/>
          <w:szCs w:val="36"/>
        </w:rPr>
      </w:pPr>
      <w:r w:rsidRPr="00263360">
        <w:rPr>
          <w:rFonts w:asciiTheme="majorBidi" w:hAnsiTheme="majorBidi" w:cstheme="majorBidi"/>
          <w:sz w:val="36"/>
          <w:szCs w:val="36"/>
        </w:rPr>
        <w:t>What will I do differently next time, if anything?</w:t>
      </w:r>
    </w:p>
    <w:p w14:paraId="4294BFF5"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Then close the file.</w:t>
      </w:r>
    </w:p>
    <w:p w14:paraId="5F95012E"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Not mentally replaying the deal over and over is a discipline. Practice it.</w:t>
      </w:r>
    </w:p>
    <w:p w14:paraId="725B201E"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Sales requires emotional resilience, not emotional suppression.</w:t>
      </w:r>
    </w:p>
    <w:p w14:paraId="2CEC1A02"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pict w14:anchorId="438AF614">
          <v:rect id="_x0000_i1085" style="width:0;height:1.5pt" o:hralign="center" o:hrstd="t" o:hr="t" fillcolor="#a0a0a0" stroked="f"/>
        </w:pict>
      </w:r>
    </w:p>
    <w:p w14:paraId="78AE82FC" w14:textId="77777777" w:rsidR="00263360" w:rsidRPr="00263360" w:rsidRDefault="00263360" w:rsidP="00263360">
      <w:pPr>
        <w:ind w:left="0" w:firstLine="0"/>
        <w:rPr>
          <w:rFonts w:asciiTheme="majorBidi" w:hAnsiTheme="majorBidi" w:cstheme="majorBidi"/>
          <w:b/>
          <w:bCs/>
          <w:sz w:val="36"/>
          <w:szCs w:val="36"/>
        </w:rPr>
      </w:pPr>
      <w:r w:rsidRPr="00263360">
        <w:rPr>
          <w:rFonts w:asciiTheme="majorBidi" w:hAnsiTheme="majorBidi" w:cstheme="majorBidi"/>
          <w:b/>
          <w:bCs/>
          <w:sz w:val="36"/>
          <w:szCs w:val="36"/>
        </w:rPr>
        <w:t>Staying Open After a No</w:t>
      </w:r>
    </w:p>
    <w:p w14:paraId="59E3E998"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The biggest risk after rejection is tightening up.</w:t>
      </w:r>
    </w:p>
    <w:p w14:paraId="1785435D"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You start protecting yourself. You talk less. You listen less. You rush discovery because you don’t want to invest again.</w:t>
      </w:r>
    </w:p>
    <w:p w14:paraId="6E7603C6"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That’s how losses multiply.</w:t>
      </w:r>
    </w:p>
    <w:p w14:paraId="407BBD96"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The irony of sales is that openness creates opportunity, even after disappointment.</w:t>
      </w:r>
    </w:p>
    <w:p w14:paraId="66250AAB"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Every new client deserves a clean slate. If you carry the last “no” into the next conversation, they’ll feel it.</w:t>
      </w:r>
    </w:p>
    <w:p w14:paraId="36172088"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Reset consciously. The next person didn’t reject you.</w:t>
      </w:r>
    </w:p>
    <w:p w14:paraId="3047D627"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pict w14:anchorId="450F27E5">
          <v:rect id="_x0000_i1086" style="width:0;height:1.5pt" o:hralign="center" o:hrstd="t" o:hr="t" fillcolor="#a0a0a0" stroked="f"/>
        </w:pict>
      </w:r>
    </w:p>
    <w:p w14:paraId="4EEF5A5A" w14:textId="77777777" w:rsidR="00263360" w:rsidRPr="00263360" w:rsidRDefault="00263360" w:rsidP="00263360">
      <w:pPr>
        <w:ind w:left="0" w:firstLine="0"/>
        <w:rPr>
          <w:rFonts w:asciiTheme="majorBidi" w:hAnsiTheme="majorBidi" w:cstheme="majorBidi"/>
          <w:b/>
          <w:bCs/>
          <w:sz w:val="36"/>
          <w:szCs w:val="36"/>
        </w:rPr>
      </w:pPr>
      <w:r w:rsidRPr="00263360">
        <w:rPr>
          <w:rFonts w:asciiTheme="majorBidi" w:hAnsiTheme="majorBidi" w:cstheme="majorBidi"/>
          <w:b/>
          <w:bCs/>
          <w:sz w:val="36"/>
          <w:szCs w:val="36"/>
        </w:rPr>
        <w:t>Bringing It All Together</w:t>
      </w:r>
    </w:p>
    <w:p w14:paraId="4F6A13C6"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Loss is part of the profession. How you handle it defines your career.</w:t>
      </w:r>
    </w:p>
    <w:p w14:paraId="33856E0B"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Good salespeople close deals.</w:t>
      </w:r>
      <w:r w:rsidRPr="00263360">
        <w:rPr>
          <w:rFonts w:asciiTheme="majorBidi" w:hAnsiTheme="majorBidi" w:cstheme="majorBidi"/>
          <w:sz w:val="36"/>
          <w:szCs w:val="36"/>
        </w:rPr>
        <w:br/>
        <w:t>Great ones recover well.</w:t>
      </w:r>
    </w:p>
    <w:p w14:paraId="20DB710B"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They disengage with grace. They stay curious instead of bitter. They learn without self-punishment. And they show up ready again.</w:t>
      </w:r>
    </w:p>
    <w:p w14:paraId="1D8C6CB1"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pict w14:anchorId="717A52BB">
          <v:rect id="_x0000_i1087" style="width:0;height:1.5pt" o:hralign="center" o:hrstd="t" o:hr="t" fillcolor="#a0a0a0" stroked="f"/>
        </w:pict>
      </w:r>
    </w:p>
    <w:p w14:paraId="2F3296E5" w14:textId="77777777" w:rsidR="00263360" w:rsidRPr="00263360" w:rsidRDefault="00263360" w:rsidP="00263360">
      <w:pPr>
        <w:ind w:left="0" w:firstLine="0"/>
        <w:rPr>
          <w:rFonts w:asciiTheme="majorBidi" w:hAnsiTheme="majorBidi" w:cstheme="majorBidi"/>
          <w:b/>
          <w:bCs/>
          <w:sz w:val="36"/>
          <w:szCs w:val="36"/>
        </w:rPr>
      </w:pPr>
      <w:r w:rsidRPr="00263360">
        <w:rPr>
          <w:rFonts w:asciiTheme="majorBidi" w:hAnsiTheme="majorBidi" w:cstheme="majorBidi"/>
          <w:b/>
          <w:bCs/>
          <w:sz w:val="36"/>
          <w:szCs w:val="36"/>
        </w:rPr>
        <w:t>Final Thought</w:t>
      </w:r>
    </w:p>
    <w:p w14:paraId="42D3ABCE"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Every long sales career is built on deals that didn’t happen.</w:t>
      </w:r>
    </w:p>
    <w:p w14:paraId="4D72C4CB"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 xml:space="preserve">What matters </w:t>
      </w:r>
      <w:proofErr w:type="gramStart"/>
      <w:r w:rsidRPr="00263360">
        <w:rPr>
          <w:rFonts w:asciiTheme="majorBidi" w:hAnsiTheme="majorBidi" w:cstheme="majorBidi"/>
          <w:sz w:val="36"/>
          <w:szCs w:val="36"/>
        </w:rPr>
        <w:t>is not how often you lose</w:t>
      </w:r>
      <w:proofErr w:type="gramEnd"/>
      <w:r w:rsidRPr="00263360">
        <w:rPr>
          <w:rFonts w:asciiTheme="majorBidi" w:hAnsiTheme="majorBidi" w:cstheme="majorBidi"/>
          <w:sz w:val="36"/>
          <w:szCs w:val="36"/>
        </w:rPr>
        <w:t>, but whether rejection makes you sharper or smaller.</w:t>
      </w:r>
    </w:p>
    <w:p w14:paraId="46F47A1C"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Handle loss with professionalism. Let go without resentment. Stay open.</w:t>
      </w:r>
    </w:p>
    <w:p w14:paraId="2BFD6043"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That’s how you last long enough to win the ones that matter.</w:t>
      </w:r>
    </w:p>
    <w:p w14:paraId="28726D1B" w14:textId="77777777" w:rsidR="00FB5B6C" w:rsidRPr="00263360" w:rsidRDefault="00FB5B6C" w:rsidP="00263360">
      <w:pPr>
        <w:ind w:left="0" w:firstLine="0"/>
        <w:rPr>
          <w:rFonts w:asciiTheme="majorBidi" w:hAnsiTheme="majorBidi" w:cstheme="majorBidi"/>
          <w:sz w:val="36"/>
          <w:szCs w:val="36"/>
        </w:rPr>
      </w:pPr>
    </w:p>
    <w:sectPr w:rsidR="00FB5B6C" w:rsidRPr="00263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618"/>
    <w:multiLevelType w:val="multilevel"/>
    <w:tmpl w:val="A8321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BC088D"/>
    <w:multiLevelType w:val="multilevel"/>
    <w:tmpl w:val="50E2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8186738">
    <w:abstractNumId w:val="1"/>
  </w:num>
  <w:num w:numId="2" w16cid:durableId="1547183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360"/>
    <w:rsid w:val="00143158"/>
    <w:rsid w:val="0015215B"/>
    <w:rsid w:val="00263360"/>
    <w:rsid w:val="004C11CC"/>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EFAB0"/>
  <w15:chartTrackingRefBased/>
  <w15:docId w15:val="{14A796F4-0F00-4B0A-A553-7580F47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3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3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33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3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3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3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3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3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3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3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3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33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3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3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3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3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3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360"/>
    <w:rPr>
      <w:rFonts w:eastAsiaTheme="majorEastAsia" w:cstheme="majorBidi"/>
      <w:color w:val="272727" w:themeColor="text1" w:themeTint="D8"/>
    </w:rPr>
  </w:style>
  <w:style w:type="paragraph" w:styleId="Title">
    <w:name w:val="Title"/>
    <w:basedOn w:val="Normal"/>
    <w:next w:val="Normal"/>
    <w:link w:val="TitleChar"/>
    <w:uiPriority w:val="10"/>
    <w:qFormat/>
    <w:rsid w:val="002633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360"/>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3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360"/>
    <w:pPr>
      <w:spacing w:before="160"/>
      <w:jc w:val="center"/>
    </w:pPr>
    <w:rPr>
      <w:i/>
      <w:iCs/>
      <w:color w:val="404040" w:themeColor="text1" w:themeTint="BF"/>
    </w:rPr>
  </w:style>
  <w:style w:type="character" w:customStyle="1" w:styleId="QuoteChar">
    <w:name w:val="Quote Char"/>
    <w:basedOn w:val="DefaultParagraphFont"/>
    <w:link w:val="Quote"/>
    <w:uiPriority w:val="29"/>
    <w:rsid w:val="00263360"/>
    <w:rPr>
      <w:i/>
      <w:iCs/>
      <w:color w:val="404040" w:themeColor="text1" w:themeTint="BF"/>
    </w:rPr>
  </w:style>
  <w:style w:type="paragraph" w:styleId="ListParagraph">
    <w:name w:val="List Paragraph"/>
    <w:basedOn w:val="Normal"/>
    <w:uiPriority w:val="34"/>
    <w:qFormat/>
    <w:rsid w:val="00263360"/>
    <w:pPr>
      <w:ind w:left="720"/>
      <w:contextualSpacing/>
    </w:pPr>
  </w:style>
  <w:style w:type="character" w:styleId="IntenseEmphasis">
    <w:name w:val="Intense Emphasis"/>
    <w:basedOn w:val="DefaultParagraphFont"/>
    <w:uiPriority w:val="21"/>
    <w:qFormat/>
    <w:rsid w:val="00263360"/>
    <w:rPr>
      <w:i/>
      <w:iCs/>
      <w:color w:val="2F5496" w:themeColor="accent1" w:themeShade="BF"/>
    </w:rPr>
  </w:style>
  <w:style w:type="paragraph" w:styleId="IntenseQuote">
    <w:name w:val="Intense Quote"/>
    <w:basedOn w:val="Normal"/>
    <w:next w:val="Normal"/>
    <w:link w:val="IntenseQuoteChar"/>
    <w:uiPriority w:val="30"/>
    <w:qFormat/>
    <w:rsid w:val="002633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360"/>
    <w:rPr>
      <w:i/>
      <w:iCs/>
      <w:color w:val="2F5496" w:themeColor="accent1" w:themeShade="BF"/>
    </w:rPr>
  </w:style>
  <w:style w:type="character" w:styleId="IntenseReference">
    <w:name w:val="Intense Reference"/>
    <w:basedOn w:val="DefaultParagraphFont"/>
    <w:uiPriority w:val="32"/>
    <w:qFormat/>
    <w:rsid w:val="002633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833</Words>
  <Characters>4749</Characters>
  <Application>Microsoft Office Word</Application>
  <DocSecurity>0</DocSecurity>
  <Lines>39</Lines>
  <Paragraphs>11</Paragraphs>
  <ScaleCrop>false</ScaleCrop>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2025-12-18T00:50:00Z</dcterms:created>
  <dcterms:modified xsi:type="dcterms:W3CDTF">2025-12-18T00:51:00Z</dcterms:modified>
</cp:coreProperties>
</file>