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8D448" w14:textId="1C690915" w:rsidR="006D129C" w:rsidRPr="006D129C" w:rsidRDefault="006D129C" w:rsidP="006D129C">
      <w:pPr>
        <w:ind w:left="0" w:firstLine="0"/>
        <w:rPr>
          <w:rFonts w:asciiTheme="majorBidi" w:hAnsiTheme="majorBidi" w:cstheme="majorBidi"/>
          <w:b/>
          <w:bCs/>
          <w:sz w:val="36"/>
          <w:szCs w:val="36"/>
        </w:rPr>
      </w:pPr>
      <w:r w:rsidRPr="006D129C">
        <w:rPr>
          <w:rFonts w:asciiTheme="majorBidi" w:hAnsiTheme="majorBidi" w:cstheme="majorBidi"/>
          <w:b/>
          <w:bCs/>
          <w:sz w:val="36"/>
          <w:szCs w:val="36"/>
        </w:rPr>
        <w:t>Chapter 11</w:t>
      </w:r>
      <w:r>
        <w:rPr>
          <w:rFonts w:asciiTheme="majorBidi" w:hAnsiTheme="majorBidi" w:cstheme="majorBidi"/>
          <w:b/>
          <w:bCs/>
          <w:sz w:val="36"/>
          <w:szCs w:val="36"/>
        </w:rPr>
        <w:t xml:space="preserve"> </w:t>
      </w:r>
      <w:r w:rsidRPr="006D129C">
        <w:rPr>
          <w:rFonts w:asciiTheme="majorBidi" w:hAnsiTheme="majorBidi" w:cstheme="majorBidi"/>
          <w:b/>
          <w:bCs/>
          <w:sz w:val="36"/>
          <w:szCs w:val="36"/>
        </w:rPr>
        <w:t>Acting Without Certainty</w:t>
      </w:r>
    </w:p>
    <w:p w14:paraId="1F14B03D"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Most new business owners believe good decisions require confidence.</w:t>
      </w:r>
    </w:p>
    <w:p w14:paraId="77B9E514"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They wait until the numbers are clear, the plan feels solid, and the risk appears manageable. They tell themselves they’re being cautious. They’re not. They’re avoiding commitment.</w:t>
      </w:r>
    </w:p>
    <w:p w14:paraId="31963710"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If you wait for certainty, you will wait forever.</w:t>
      </w:r>
    </w:p>
    <w:p w14:paraId="6ACB31F5"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Business does not reward certainty. It rewards movement paired with attention. The owners who survive are not the ones who always choose correctly. They are the ones who act, observe, and adjust before small decisions harden into permanent ones.</w:t>
      </w:r>
    </w:p>
    <w:p w14:paraId="10487958" w14:textId="77777777" w:rsidR="006D129C" w:rsidRPr="006D129C" w:rsidRDefault="006D129C" w:rsidP="006D129C">
      <w:pPr>
        <w:ind w:left="0" w:firstLine="0"/>
        <w:rPr>
          <w:rFonts w:asciiTheme="majorBidi" w:hAnsiTheme="majorBidi" w:cstheme="majorBidi"/>
          <w:b/>
          <w:bCs/>
          <w:sz w:val="36"/>
          <w:szCs w:val="36"/>
        </w:rPr>
      </w:pPr>
      <w:r w:rsidRPr="006D129C">
        <w:rPr>
          <w:rFonts w:asciiTheme="majorBidi" w:hAnsiTheme="majorBidi" w:cstheme="majorBidi"/>
          <w:b/>
          <w:bCs/>
          <w:sz w:val="36"/>
          <w:szCs w:val="36"/>
        </w:rPr>
        <w:t>Inaction Is a Decision</w:t>
      </w:r>
    </w:p>
    <w:p w14:paraId="4763E9D4"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Many people believe not deciding is safer than deciding wrong.</w:t>
      </w:r>
    </w:p>
    <w:p w14:paraId="5F0E4115"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It isn’t.</w:t>
      </w:r>
    </w:p>
    <w:p w14:paraId="40E39F04"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Inaction is a decision. It just hides better than action.</w:t>
      </w:r>
    </w:p>
    <w:p w14:paraId="775834DE"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When you delay, costs don’t stop accumulating. Opportunities don’t pause. External forces continue moving while you stand still. By the time you feel forced to act, your options are usually worse than they were earlier.</w:t>
      </w:r>
    </w:p>
    <w:p w14:paraId="0DF10F61"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Hesitation is often mistaken for caution. In practice, it usually equals avoidance.</w:t>
      </w:r>
    </w:p>
    <w:p w14:paraId="73E7B0E9"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The most dangerous decisions in business are the ones made slowly, unconsciously, and without ownership.</w:t>
      </w:r>
    </w:p>
    <w:p w14:paraId="1A7ACF16" w14:textId="77777777" w:rsidR="006D129C" w:rsidRPr="006D129C" w:rsidRDefault="006D129C" w:rsidP="006D129C">
      <w:pPr>
        <w:ind w:left="0" w:firstLine="0"/>
        <w:rPr>
          <w:rFonts w:asciiTheme="majorBidi" w:hAnsiTheme="majorBidi" w:cstheme="majorBidi"/>
          <w:b/>
          <w:bCs/>
          <w:sz w:val="36"/>
          <w:szCs w:val="36"/>
        </w:rPr>
      </w:pPr>
      <w:r w:rsidRPr="006D129C">
        <w:rPr>
          <w:rFonts w:asciiTheme="majorBidi" w:hAnsiTheme="majorBidi" w:cstheme="majorBidi"/>
          <w:b/>
          <w:bCs/>
          <w:sz w:val="36"/>
          <w:szCs w:val="36"/>
        </w:rPr>
        <w:t>The Difference Between Reversible and Irreversible Decisions</w:t>
      </w:r>
    </w:p>
    <w:p w14:paraId="74673CF4"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Not all decisions carry the same weight.</w:t>
      </w:r>
    </w:p>
    <w:p w14:paraId="379A6529"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Some choices are reversible. You can test them, learn from them, and change course with limited damage. Others lock you in. They are difficult, expensive, or impossible to undo.</w:t>
      </w:r>
    </w:p>
    <w:p w14:paraId="3927ADF0"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The problem is that many owners treat reversible decisions as if they were permanent, while treating permanent decisions as if they were harmless.</w:t>
      </w:r>
    </w:p>
    <w:p w14:paraId="42489413"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Trying a new service offering is usually reversible.</w:t>
      </w:r>
      <w:r w:rsidRPr="006D129C">
        <w:rPr>
          <w:rFonts w:asciiTheme="majorBidi" w:hAnsiTheme="majorBidi" w:cstheme="majorBidi"/>
          <w:sz w:val="36"/>
          <w:szCs w:val="36"/>
        </w:rPr>
        <w:br/>
        <w:t>Signing a long-term lease is not.</w:t>
      </w:r>
      <w:r w:rsidRPr="006D129C">
        <w:rPr>
          <w:rFonts w:asciiTheme="majorBidi" w:hAnsiTheme="majorBidi" w:cstheme="majorBidi"/>
          <w:sz w:val="36"/>
          <w:szCs w:val="36"/>
        </w:rPr>
        <w:br/>
        <w:t>Testing a marketing channel is reversible.</w:t>
      </w:r>
      <w:r w:rsidRPr="006D129C">
        <w:rPr>
          <w:rFonts w:asciiTheme="majorBidi" w:hAnsiTheme="majorBidi" w:cstheme="majorBidi"/>
          <w:sz w:val="36"/>
          <w:szCs w:val="36"/>
        </w:rPr>
        <w:br/>
        <w:t>Adding permanent overhead often isn’t.</w:t>
      </w:r>
    </w:p>
    <w:p w14:paraId="7565661B"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Good decision-making starts with recognizing which category you’re dealing with.</w:t>
      </w:r>
    </w:p>
    <w:p w14:paraId="4E0B0568"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If a decision is reversible, speed matters more than precision. Act, learn, adjust.</w:t>
      </w:r>
    </w:p>
    <w:p w14:paraId="17DB3A54"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If a decision is irreversible, delay is not the same as caution. It simply means you’re postponing ownership of the risk.</w:t>
      </w:r>
    </w:p>
    <w:p w14:paraId="5059704C" w14:textId="77777777" w:rsidR="006D129C" w:rsidRPr="006D129C" w:rsidRDefault="006D129C" w:rsidP="006D129C">
      <w:pPr>
        <w:ind w:left="0" w:firstLine="0"/>
        <w:rPr>
          <w:rFonts w:asciiTheme="majorBidi" w:hAnsiTheme="majorBidi" w:cstheme="majorBidi"/>
          <w:b/>
          <w:bCs/>
          <w:sz w:val="36"/>
          <w:szCs w:val="36"/>
        </w:rPr>
      </w:pPr>
      <w:r w:rsidRPr="006D129C">
        <w:rPr>
          <w:rFonts w:asciiTheme="majorBidi" w:hAnsiTheme="majorBidi" w:cstheme="majorBidi"/>
          <w:b/>
          <w:bCs/>
          <w:sz w:val="36"/>
          <w:szCs w:val="36"/>
        </w:rPr>
        <w:t>The Psychological Trap of “Just One More Thing”</w:t>
      </w:r>
    </w:p>
    <w:p w14:paraId="1235EDE7"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Most businesses don’t collapse because of one bad decision.</w:t>
      </w:r>
    </w:p>
    <w:p w14:paraId="39F465AD"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They collapse because of accumulation.</w:t>
      </w:r>
    </w:p>
    <w:p w14:paraId="6FED5E82"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One more subscription.</w:t>
      </w:r>
      <w:r w:rsidRPr="006D129C">
        <w:rPr>
          <w:rFonts w:asciiTheme="majorBidi" w:hAnsiTheme="majorBidi" w:cstheme="majorBidi"/>
          <w:sz w:val="36"/>
          <w:szCs w:val="36"/>
        </w:rPr>
        <w:br/>
        <w:t>One more piece of software.</w:t>
      </w:r>
      <w:r w:rsidRPr="006D129C">
        <w:rPr>
          <w:rFonts w:asciiTheme="majorBidi" w:hAnsiTheme="majorBidi" w:cstheme="majorBidi"/>
          <w:sz w:val="36"/>
          <w:szCs w:val="36"/>
        </w:rPr>
        <w:br/>
        <w:t>One more service contract.</w:t>
      </w:r>
      <w:r w:rsidRPr="006D129C">
        <w:rPr>
          <w:rFonts w:asciiTheme="majorBidi" w:hAnsiTheme="majorBidi" w:cstheme="majorBidi"/>
          <w:sz w:val="36"/>
          <w:szCs w:val="36"/>
        </w:rPr>
        <w:br/>
        <w:t>One more expense justified as “necessary to grow.”</w:t>
      </w:r>
    </w:p>
    <w:p w14:paraId="004F9811"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Each addition feels reasonable on its own. None of them feel dangerous. Together, they quietly raise the minimum performance the business must achieve just to stay alive.</w:t>
      </w:r>
    </w:p>
    <w:p w14:paraId="08897AF4"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This is how overhead begins making decisions for you.</w:t>
      </w:r>
    </w:p>
    <w:p w14:paraId="1D3E8DA7"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Once fixed obligations reach a certain level, you lose flexibility. You can’t slow down without pain. You can’t pivot easily. You stop experimenting because failure becomes too expensive.</w:t>
      </w:r>
    </w:p>
    <w:p w14:paraId="03CD0B91"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Owners rarely notice the moment this happens. They only notice when pressure replaces choice.</w:t>
      </w:r>
    </w:p>
    <w:p w14:paraId="6C415DFA" w14:textId="77777777" w:rsidR="006D129C" w:rsidRPr="006D129C" w:rsidRDefault="006D129C" w:rsidP="006D129C">
      <w:pPr>
        <w:ind w:left="0" w:firstLine="0"/>
        <w:rPr>
          <w:rFonts w:asciiTheme="majorBidi" w:hAnsiTheme="majorBidi" w:cstheme="majorBidi"/>
          <w:b/>
          <w:bCs/>
          <w:sz w:val="36"/>
          <w:szCs w:val="36"/>
        </w:rPr>
      </w:pPr>
      <w:r w:rsidRPr="006D129C">
        <w:rPr>
          <w:rFonts w:asciiTheme="majorBidi" w:hAnsiTheme="majorBidi" w:cstheme="majorBidi"/>
          <w:b/>
          <w:bCs/>
          <w:sz w:val="36"/>
          <w:szCs w:val="36"/>
        </w:rPr>
        <w:t>Growth Decisions Are Not Neutral</w:t>
      </w:r>
    </w:p>
    <w:p w14:paraId="22BF2D08"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Growth feels positive. It signals progress. It attracts validation.</w:t>
      </w:r>
    </w:p>
    <w:p w14:paraId="1B2F48AD"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It is also expensive.</w:t>
      </w:r>
    </w:p>
    <w:p w14:paraId="0003D43E"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Most early growth decisions are framed optimistically. More space will bring more customers. More staff will free up time. Better tools will increase efficiency.</w:t>
      </w:r>
    </w:p>
    <w:p w14:paraId="2DF1F543"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Sometimes that’s true.</w:t>
      </w:r>
    </w:p>
    <w:p w14:paraId="365AE1A9"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Often, growth arrives before the underlying model has proven itself. When that happens, the business becomes fragile. It must now perform at a higher level just to break even.</w:t>
      </w:r>
    </w:p>
    <w:p w14:paraId="578FDB49"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Growth without margin for error is not momentum. It’s exposure.</w:t>
      </w:r>
    </w:p>
    <w:p w14:paraId="44DC5B3B" w14:textId="77777777" w:rsidR="006D129C" w:rsidRPr="006D129C" w:rsidRDefault="006D129C" w:rsidP="006D129C">
      <w:pPr>
        <w:ind w:left="0" w:firstLine="0"/>
        <w:rPr>
          <w:rFonts w:asciiTheme="majorBidi" w:hAnsiTheme="majorBidi" w:cstheme="majorBidi"/>
          <w:b/>
          <w:bCs/>
          <w:sz w:val="36"/>
          <w:szCs w:val="36"/>
        </w:rPr>
      </w:pPr>
      <w:r w:rsidRPr="006D129C">
        <w:rPr>
          <w:rFonts w:asciiTheme="majorBidi" w:hAnsiTheme="majorBidi" w:cstheme="majorBidi"/>
          <w:b/>
          <w:bCs/>
          <w:sz w:val="36"/>
          <w:szCs w:val="36"/>
        </w:rPr>
        <w:t>Acting Before You Feel Ready</w:t>
      </w:r>
    </w:p>
    <w:p w14:paraId="54A4CCDC"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No one ever feels fully ready.</w:t>
      </w:r>
    </w:p>
    <w:p w14:paraId="5153F960"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If you wait until a decision feels comfortable, it’s usually too late to matter. The best decisions are often made when you have enough information to act, but not enough to feel calm.</w:t>
      </w:r>
    </w:p>
    <w:p w14:paraId="1D92AF78"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That discomfort is not a warning sign. It’s the price of participation.</w:t>
      </w:r>
    </w:p>
    <w:p w14:paraId="1F624F09"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The goal is not to eliminate uncertainty. It’s to shorten the distance between action and feedback.</w:t>
      </w:r>
    </w:p>
    <w:p w14:paraId="197EC7D7"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Small moves. Clear observation. Willingness to change.</w:t>
      </w:r>
    </w:p>
    <w:p w14:paraId="2FC54618"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This is how experienced owners reduce risk. Not by waiting, but by keeping decisions from becoming irreversible before they’ve been tested.</w:t>
      </w:r>
    </w:p>
    <w:p w14:paraId="3E1EC908" w14:textId="77777777" w:rsidR="006D129C" w:rsidRPr="006D129C" w:rsidRDefault="006D129C" w:rsidP="006D129C">
      <w:pPr>
        <w:ind w:left="0" w:firstLine="0"/>
        <w:rPr>
          <w:rFonts w:asciiTheme="majorBidi" w:hAnsiTheme="majorBidi" w:cstheme="majorBidi"/>
          <w:b/>
          <w:bCs/>
          <w:sz w:val="36"/>
          <w:szCs w:val="36"/>
        </w:rPr>
      </w:pPr>
      <w:r w:rsidRPr="006D129C">
        <w:rPr>
          <w:rFonts w:asciiTheme="majorBidi" w:hAnsiTheme="majorBidi" w:cstheme="majorBidi"/>
          <w:b/>
          <w:bCs/>
          <w:sz w:val="36"/>
          <w:szCs w:val="36"/>
        </w:rPr>
        <w:t>What Progress Actually Looks Like</w:t>
      </w:r>
    </w:p>
    <w:p w14:paraId="3E13083B"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Progress is not a straight line.</w:t>
      </w:r>
    </w:p>
    <w:p w14:paraId="7B2F8E7B"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It is a cycle.</w:t>
      </w:r>
    </w:p>
    <w:p w14:paraId="6A79F6B9"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Decide.</w:t>
      </w:r>
      <w:r w:rsidRPr="006D129C">
        <w:rPr>
          <w:rFonts w:asciiTheme="majorBidi" w:hAnsiTheme="majorBidi" w:cstheme="majorBidi"/>
          <w:sz w:val="36"/>
          <w:szCs w:val="36"/>
        </w:rPr>
        <w:br/>
        <w:t>Act.</w:t>
      </w:r>
      <w:r w:rsidRPr="006D129C">
        <w:rPr>
          <w:rFonts w:asciiTheme="majorBidi" w:hAnsiTheme="majorBidi" w:cstheme="majorBidi"/>
          <w:sz w:val="36"/>
          <w:szCs w:val="36"/>
        </w:rPr>
        <w:br/>
        <w:t>Observe.</w:t>
      </w:r>
      <w:r w:rsidRPr="006D129C">
        <w:rPr>
          <w:rFonts w:asciiTheme="majorBidi" w:hAnsiTheme="majorBidi" w:cstheme="majorBidi"/>
          <w:sz w:val="36"/>
          <w:szCs w:val="36"/>
        </w:rPr>
        <w:br/>
        <w:t>Adjust.</w:t>
      </w:r>
    </w:p>
    <w:p w14:paraId="63FB02BA"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Repeat before the consequences become permanent.</w:t>
      </w:r>
    </w:p>
    <w:p w14:paraId="2FA48C83"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Owners who succeed are not reckless. They are deliberate. They recognize when a choice can be tested and when it cannot. They move quickly when movement is cheap and slow down when commitment is expensive.</w:t>
      </w:r>
    </w:p>
    <w:p w14:paraId="56AF497E"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That awareness matters more than any spreadsheet.</w:t>
      </w:r>
    </w:p>
    <w:p w14:paraId="1DA340B1" w14:textId="77777777" w:rsidR="006D129C" w:rsidRPr="006D129C" w:rsidRDefault="006D129C" w:rsidP="006D129C">
      <w:pPr>
        <w:ind w:left="0" w:firstLine="0"/>
        <w:rPr>
          <w:rFonts w:asciiTheme="majorBidi" w:hAnsiTheme="majorBidi" w:cstheme="majorBidi"/>
          <w:b/>
          <w:bCs/>
          <w:sz w:val="36"/>
          <w:szCs w:val="36"/>
        </w:rPr>
      </w:pPr>
      <w:r w:rsidRPr="006D129C">
        <w:rPr>
          <w:rFonts w:asciiTheme="majorBidi" w:hAnsiTheme="majorBidi" w:cstheme="majorBidi"/>
          <w:b/>
          <w:bCs/>
          <w:sz w:val="36"/>
          <w:szCs w:val="36"/>
        </w:rPr>
        <w:t>The Real Skill You’re Developing</w:t>
      </w:r>
    </w:p>
    <w:p w14:paraId="1AF57895"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This chapter is not about confidence.</w:t>
      </w:r>
    </w:p>
    <w:p w14:paraId="561F9B08"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It’s about judgment.</w:t>
      </w:r>
    </w:p>
    <w:p w14:paraId="158B76DF"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Judgment improves only through use. It sharpens when you take responsibility for decisions instead of waiting for permission, certainty, or guarantees that never arrive.</w:t>
      </w:r>
    </w:p>
    <w:p w14:paraId="225C113F"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Business rewards owners who act thoughtfully under imperfect conditions. It punishes those who confuse hesitation with safety.</w:t>
      </w:r>
    </w:p>
    <w:p w14:paraId="410E5542"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If you learn to act before certainty, while keeping decisions flexible whenever possible, you give yourself room to survive mistakes and capitalize on momentum.</w:t>
      </w:r>
    </w:p>
    <w:p w14:paraId="5DE9A7BB"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That is not luck.</w:t>
      </w:r>
    </w:p>
    <w:p w14:paraId="67D49A35"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It is a skill.</w:t>
      </w:r>
    </w:p>
    <w:p w14:paraId="622CC4F5"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pict w14:anchorId="39370F8D">
          <v:rect id="_x0000_i1108" style="width:0;height:1.5pt" o:hralign="center" o:hrstd="t" o:hr="t" fillcolor="#a0a0a0" stroked="f"/>
        </w:pict>
      </w:r>
    </w:p>
    <w:p w14:paraId="6A8CE5CF" w14:textId="77777777" w:rsidR="006D129C" w:rsidRPr="006D129C" w:rsidRDefault="006D129C" w:rsidP="006D129C">
      <w:pPr>
        <w:ind w:left="0" w:firstLine="0"/>
        <w:rPr>
          <w:rFonts w:asciiTheme="majorBidi" w:hAnsiTheme="majorBidi" w:cstheme="majorBidi"/>
          <w:b/>
          <w:bCs/>
          <w:sz w:val="36"/>
          <w:szCs w:val="36"/>
        </w:rPr>
      </w:pPr>
      <w:r w:rsidRPr="006D129C">
        <w:rPr>
          <w:rFonts w:asciiTheme="majorBidi" w:hAnsiTheme="majorBidi" w:cstheme="majorBidi"/>
          <w:b/>
          <w:bCs/>
          <w:sz w:val="36"/>
          <w:szCs w:val="36"/>
        </w:rPr>
        <w:t>Why This Chapter Matters Where It Sits</w:t>
      </w:r>
    </w:p>
    <w:p w14:paraId="3A592B3D"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By this point in the book, the reader has confronted:</w:t>
      </w:r>
    </w:p>
    <w:p w14:paraId="09DC925D" w14:textId="77777777" w:rsidR="006D129C" w:rsidRPr="006D129C" w:rsidRDefault="006D129C" w:rsidP="006D129C">
      <w:pPr>
        <w:numPr>
          <w:ilvl w:val="0"/>
          <w:numId w:val="8"/>
        </w:numPr>
        <w:ind w:left="0" w:firstLine="0"/>
        <w:rPr>
          <w:rFonts w:asciiTheme="majorBidi" w:hAnsiTheme="majorBidi" w:cstheme="majorBidi"/>
          <w:sz w:val="36"/>
          <w:szCs w:val="36"/>
        </w:rPr>
      </w:pPr>
      <w:r w:rsidRPr="006D129C">
        <w:rPr>
          <w:rFonts w:asciiTheme="majorBidi" w:hAnsiTheme="majorBidi" w:cstheme="majorBidi"/>
          <w:sz w:val="36"/>
          <w:szCs w:val="36"/>
        </w:rPr>
        <w:t>The reality of responsibility</w:t>
      </w:r>
    </w:p>
    <w:p w14:paraId="6DE7AD09" w14:textId="77777777" w:rsidR="006D129C" w:rsidRPr="006D129C" w:rsidRDefault="006D129C" w:rsidP="006D129C">
      <w:pPr>
        <w:numPr>
          <w:ilvl w:val="0"/>
          <w:numId w:val="8"/>
        </w:numPr>
        <w:ind w:left="0" w:firstLine="0"/>
        <w:rPr>
          <w:rFonts w:asciiTheme="majorBidi" w:hAnsiTheme="majorBidi" w:cstheme="majorBidi"/>
          <w:sz w:val="36"/>
          <w:szCs w:val="36"/>
        </w:rPr>
      </w:pPr>
      <w:r w:rsidRPr="006D129C">
        <w:rPr>
          <w:rFonts w:asciiTheme="majorBidi" w:hAnsiTheme="majorBidi" w:cstheme="majorBidi"/>
          <w:sz w:val="36"/>
          <w:szCs w:val="36"/>
        </w:rPr>
        <w:t>The behavior of money</w:t>
      </w:r>
    </w:p>
    <w:p w14:paraId="6BE61566" w14:textId="77777777" w:rsidR="006D129C" w:rsidRPr="006D129C" w:rsidRDefault="006D129C" w:rsidP="006D129C">
      <w:pPr>
        <w:numPr>
          <w:ilvl w:val="0"/>
          <w:numId w:val="8"/>
        </w:numPr>
        <w:ind w:left="0" w:firstLine="0"/>
        <w:rPr>
          <w:rFonts w:asciiTheme="majorBidi" w:hAnsiTheme="majorBidi" w:cstheme="majorBidi"/>
          <w:sz w:val="36"/>
          <w:szCs w:val="36"/>
        </w:rPr>
      </w:pPr>
      <w:r w:rsidRPr="006D129C">
        <w:rPr>
          <w:rFonts w:asciiTheme="majorBidi" w:hAnsiTheme="majorBidi" w:cstheme="majorBidi"/>
          <w:sz w:val="36"/>
          <w:szCs w:val="36"/>
        </w:rPr>
        <w:t>The dangers of unmanaged systems</w:t>
      </w:r>
    </w:p>
    <w:p w14:paraId="74CFCFE1"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This chapter answers the question underneath all of that:</w:t>
      </w:r>
    </w:p>
    <w:p w14:paraId="6366E53F"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b/>
          <w:bCs/>
          <w:sz w:val="36"/>
          <w:szCs w:val="36"/>
        </w:rPr>
        <w:t>How do you actually move forward when there is no clear signal telling you it’s safe?</w:t>
      </w:r>
    </w:p>
    <w:p w14:paraId="7D757B1F" w14:textId="77777777" w:rsidR="006D129C"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The answer is not confidence.</w:t>
      </w:r>
    </w:p>
    <w:p w14:paraId="0A4E5997" w14:textId="4D9D2DD2" w:rsidR="007878A9" w:rsidRPr="006D129C" w:rsidRDefault="006D129C" w:rsidP="006D129C">
      <w:pPr>
        <w:ind w:left="0" w:firstLine="0"/>
        <w:rPr>
          <w:rFonts w:asciiTheme="majorBidi" w:hAnsiTheme="majorBidi" w:cstheme="majorBidi"/>
          <w:sz w:val="36"/>
          <w:szCs w:val="36"/>
        </w:rPr>
      </w:pPr>
      <w:r w:rsidRPr="006D129C">
        <w:rPr>
          <w:rFonts w:asciiTheme="majorBidi" w:hAnsiTheme="majorBidi" w:cstheme="majorBidi"/>
          <w:sz w:val="36"/>
          <w:szCs w:val="36"/>
        </w:rPr>
        <w:t>It’s action, paired with awareness.</w:t>
      </w:r>
    </w:p>
    <w:sectPr w:rsidR="007878A9" w:rsidRPr="006D1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D1ED2"/>
    <w:multiLevelType w:val="multilevel"/>
    <w:tmpl w:val="358A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221AD"/>
    <w:multiLevelType w:val="multilevel"/>
    <w:tmpl w:val="291E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A6457"/>
    <w:multiLevelType w:val="multilevel"/>
    <w:tmpl w:val="503C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01B4D"/>
    <w:multiLevelType w:val="multilevel"/>
    <w:tmpl w:val="3548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0025E"/>
    <w:multiLevelType w:val="multilevel"/>
    <w:tmpl w:val="F730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81014"/>
    <w:multiLevelType w:val="multilevel"/>
    <w:tmpl w:val="F90C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B974FA"/>
    <w:multiLevelType w:val="multilevel"/>
    <w:tmpl w:val="C0C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F03425"/>
    <w:multiLevelType w:val="multilevel"/>
    <w:tmpl w:val="630A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854965">
    <w:abstractNumId w:val="7"/>
  </w:num>
  <w:num w:numId="2" w16cid:durableId="1959407684">
    <w:abstractNumId w:val="4"/>
  </w:num>
  <w:num w:numId="3" w16cid:durableId="1088502824">
    <w:abstractNumId w:val="5"/>
  </w:num>
  <w:num w:numId="4" w16cid:durableId="1110662672">
    <w:abstractNumId w:val="1"/>
  </w:num>
  <w:num w:numId="5" w16cid:durableId="261496913">
    <w:abstractNumId w:val="3"/>
  </w:num>
  <w:num w:numId="6" w16cid:durableId="632297643">
    <w:abstractNumId w:val="6"/>
  </w:num>
  <w:num w:numId="7" w16cid:durableId="1871409055">
    <w:abstractNumId w:val="0"/>
  </w:num>
  <w:num w:numId="8" w16cid:durableId="392461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A9"/>
    <w:rsid w:val="00143158"/>
    <w:rsid w:val="004C11CC"/>
    <w:rsid w:val="006D129C"/>
    <w:rsid w:val="007878A9"/>
    <w:rsid w:val="008D3D73"/>
    <w:rsid w:val="00DC473F"/>
    <w:rsid w:val="00DC66E7"/>
    <w:rsid w:val="00DF143D"/>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9F19"/>
  <w15:chartTrackingRefBased/>
  <w15:docId w15:val="{41AA458D-47E2-4140-90B7-F5D94FB2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8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78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78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78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78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7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8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78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78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8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78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7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8A9"/>
    <w:rPr>
      <w:rFonts w:eastAsiaTheme="majorEastAsia" w:cstheme="majorBidi"/>
      <w:color w:val="272727" w:themeColor="text1" w:themeTint="D8"/>
    </w:rPr>
  </w:style>
  <w:style w:type="paragraph" w:styleId="Title">
    <w:name w:val="Title"/>
    <w:basedOn w:val="Normal"/>
    <w:next w:val="Normal"/>
    <w:link w:val="TitleChar"/>
    <w:uiPriority w:val="10"/>
    <w:qFormat/>
    <w:rsid w:val="00787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8A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8A9"/>
    <w:pPr>
      <w:spacing w:before="160"/>
      <w:jc w:val="center"/>
    </w:pPr>
    <w:rPr>
      <w:i/>
      <w:iCs/>
      <w:color w:val="404040" w:themeColor="text1" w:themeTint="BF"/>
    </w:rPr>
  </w:style>
  <w:style w:type="character" w:customStyle="1" w:styleId="QuoteChar">
    <w:name w:val="Quote Char"/>
    <w:basedOn w:val="DefaultParagraphFont"/>
    <w:link w:val="Quote"/>
    <w:uiPriority w:val="29"/>
    <w:rsid w:val="007878A9"/>
    <w:rPr>
      <w:i/>
      <w:iCs/>
      <w:color w:val="404040" w:themeColor="text1" w:themeTint="BF"/>
    </w:rPr>
  </w:style>
  <w:style w:type="paragraph" w:styleId="ListParagraph">
    <w:name w:val="List Paragraph"/>
    <w:basedOn w:val="Normal"/>
    <w:uiPriority w:val="34"/>
    <w:qFormat/>
    <w:rsid w:val="007878A9"/>
    <w:pPr>
      <w:ind w:left="720"/>
      <w:contextualSpacing/>
    </w:pPr>
  </w:style>
  <w:style w:type="character" w:styleId="IntenseEmphasis">
    <w:name w:val="Intense Emphasis"/>
    <w:basedOn w:val="DefaultParagraphFont"/>
    <w:uiPriority w:val="21"/>
    <w:qFormat/>
    <w:rsid w:val="007878A9"/>
    <w:rPr>
      <w:i/>
      <w:iCs/>
      <w:color w:val="2F5496" w:themeColor="accent1" w:themeShade="BF"/>
    </w:rPr>
  </w:style>
  <w:style w:type="paragraph" w:styleId="IntenseQuote">
    <w:name w:val="Intense Quote"/>
    <w:basedOn w:val="Normal"/>
    <w:next w:val="Normal"/>
    <w:link w:val="IntenseQuoteChar"/>
    <w:uiPriority w:val="30"/>
    <w:qFormat/>
    <w:rsid w:val="00787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78A9"/>
    <w:rPr>
      <w:i/>
      <w:iCs/>
      <w:color w:val="2F5496" w:themeColor="accent1" w:themeShade="BF"/>
    </w:rPr>
  </w:style>
  <w:style w:type="character" w:styleId="IntenseReference">
    <w:name w:val="Intense Reference"/>
    <w:basedOn w:val="DefaultParagraphFont"/>
    <w:uiPriority w:val="32"/>
    <w:qFormat/>
    <w:rsid w:val="007878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86081">
      <w:bodyDiv w:val="1"/>
      <w:marLeft w:val="0"/>
      <w:marRight w:val="0"/>
      <w:marTop w:val="0"/>
      <w:marBottom w:val="0"/>
      <w:divBdr>
        <w:top w:val="none" w:sz="0" w:space="0" w:color="auto"/>
        <w:left w:val="none" w:sz="0" w:space="0" w:color="auto"/>
        <w:bottom w:val="none" w:sz="0" w:space="0" w:color="auto"/>
        <w:right w:val="none" w:sz="0" w:space="0" w:color="auto"/>
      </w:divBdr>
    </w:div>
    <w:div w:id="131950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2025-11-01T19:56:00Z</dcterms:created>
  <dcterms:modified xsi:type="dcterms:W3CDTF">2025-12-26T21:54:00Z</dcterms:modified>
</cp:coreProperties>
</file>