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E57F" w14:textId="77777777" w:rsidR="00E66339" w:rsidRPr="00E66339" w:rsidRDefault="00E66339" w:rsidP="00604014">
      <w:pPr>
        <w:ind w:left="0" w:firstLine="0"/>
        <w:jc w:val="center"/>
        <w:rPr>
          <w:rFonts w:asciiTheme="majorBidi" w:hAnsiTheme="majorBidi" w:cstheme="majorBidi"/>
          <w:b/>
          <w:bCs/>
          <w:sz w:val="40"/>
          <w:szCs w:val="40"/>
        </w:rPr>
      </w:pPr>
      <w:r w:rsidRPr="00E66339">
        <w:rPr>
          <w:rFonts w:asciiTheme="majorBidi" w:hAnsiTheme="majorBidi" w:cstheme="majorBidi"/>
          <w:b/>
          <w:bCs/>
          <w:sz w:val="40"/>
          <w:szCs w:val="40"/>
        </w:rPr>
        <w:t>Introduction: Why Sales Training Matters</w:t>
      </w:r>
    </w:p>
    <w:p w14:paraId="1907E8B8" w14:textId="77777777" w:rsidR="00E66339" w:rsidRPr="00E66339" w:rsidRDefault="00E66339" w:rsidP="00604014">
      <w:pPr>
        <w:ind w:left="0" w:firstLine="0"/>
        <w:jc w:val="center"/>
        <w:rPr>
          <w:rFonts w:asciiTheme="majorBidi" w:hAnsiTheme="majorBidi" w:cstheme="majorBidi"/>
          <w:b/>
          <w:bCs/>
          <w:sz w:val="36"/>
          <w:szCs w:val="36"/>
        </w:rPr>
      </w:pPr>
      <w:r w:rsidRPr="00E66339">
        <w:rPr>
          <w:rFonts w:asciiTheme="majorBidi" w:hAnsiTheme="majorBidi" w:cstheme="majorBidi"/>
          <w:b/>
          <w:bCs/>
          <w:sz w:val="36"/>
          <w:szCs w:val="36"/>
        </w:rPr>
        <w:t>By Marc Silver</w:t>
      </w:r>
    </w:p>
    <w:p w14:paraId="611025B7"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 xml:space="preserve">Not long ago, I was at an A/V industry conference and ran into an old friend. He </w:t>
      </w:r>
      <w:proofErr w:type="gramStart"/>
      <w:r w:rsidRPr="00997734">
        <w:rPr>
          <w:rFonts w:asciiTheme="majorBidi" w:hAnsiTheme="majorBidi" w:cstheme="majorBidi"/>
          <w:sz w:val="32"/>
          <w:szCs w:val="32"/>
        </w:rPr>
        <w:t>reps</w:t>
      </w:r>
      <w:proofErr w:type="gramEnd"/>
      <w:r w:rsidRPr="00997734">
        <w:rPr>
          <w:rFonts w:asciiTheme="majorBidi" w:hAnsiTheme="majorBidi" w:cstheme="majorBidi"/>
          <w:sz w:val="32"/>
          <w:szCs w:val="32"/>
        </w:rPr>
        <w:t xml:space="preserve"> brands like Yamaha and Monitor Audio, among others. As we caught up, he said something that stopped me cold.</w:t>
      </w:r>
    </w:p>
    <w:p w14:paraId="4383CDA6"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Most new salespeople entering the audio business today, he told me, are getting little to no sales training.</w:t>
      </w:r>
    </w:p>
    <w:p w14:paraId="32752FEC"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That surprised me.</w:t>
      </w:r>
    </w:p>
    <w:p w14:paraId="54BC49AC"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When I started in the audio business in the mid-1970s, that wasn’t the case. Manufacturers didn’t just train you on the gear. They trained you on how to sell it. Sales technique, customer interaction, and professional conduct were part of the package. You weren’t expected to wing it.</w:t>
      </w:r>
    </w:p>
    <w:p w14:paraId="56633CA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Over time, that changed. Budgets tightened. Factory training pulled back. Sales education shifted to dealers, and in too many cases, it quietly disappeared.</w:t>
      </w:r>
    </w:p>
    <w:p w14:paraId="3819AA9B"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This isn’t just an audio industry problem. I’ve seen the same pattern play out across many fields. New salespeople are hired, handed a product sheet, and expected to figure the rest out on their own. Some manage to do that. Many don’t.</w:t>
      </w:r>
    </w:p>
    <w:p w14:paraId="4BB2C60A"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That gap is the reason this program exists.</w:t>
      </w:r>
    </w:p>
    <w:p w14:paraId="24643D49"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I’ve spent decades in sales, and a lifetime around it. Long enough to see what works, what doesn’t, and what costs more than it pays back. Along the way, I learned how to help customers make better decisions, how to close sales without pressure, and how to build a career without sacrificing your integrity in the process.</w:t>
      </w:r>
    </w:p>
    <w:p w14:paraId="348FD038"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That’s what I’m passing on here.</w:t>
      </w:r>
    </w:p>
    <w:p w14:paraId="0C33BEC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pict w14:anchorId="0F10C3D9">
          <v:rect id="_x0000_i1047" style="width:0;height:1.5pt" o:hralign="center" o:hrstd="t" o:hr="t" fillcolor="#a0a0a0" stroked="f"/>
        </w:pict>
      </w:r>
    </w:p>
    <w:p w14:paraId="38298D63" w14:textId="77777777" w:rsidR="00997734" w:rsidRPr="00997734" w:rsidRDefault="00997734" w:rsidP="00997734">
      <w:pPr>
        <w:ind w:left="0" w:firstLine="0"/>
        <w:rPr>
          <w:rFonts w:asciiTheme="majorBidi" w:hAnsiTheme="majorBidi" w:cstheme="majorBidi"/>
          <w:b/>
          <w:bCs/>
          <w:sz w:val="32"/>
          <w:szCs w:val="32"/>
        </w:rPr>
      </w:pPr>
      <w:r w:rsidRPr="00997734">
        <w:rPr>
          <w:rFonts w:asciiTheme="majorBidi" w:hAnsiTheme="majorBidi" w:cstheme="majorBidi"/>
          <w:b/>
          <w:bCs/>
          <w:sz w:val="32"/>
          <w:szCs w:val="32"/>
        </w:rPr>
        <w:t>My Approach</w:t>
      </w:r>
    </w:p>
    <w:p w14:paraId="2D21ED4D"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Every salesperson eventually develops their own style. Still, in my experience, most approaches fall into one of two camps.</w:t>
      </w:r>
    </w:p>
    <w:p w14:paraId="099970C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The first is short-term thinking. Close fast. Chase commissions. Move on to the next deal.</w:t>
      </w:r>
    </w:p>
    <w:p w14:paraId="5E873E0E"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The second is long-term thinking. Take care of the customer, even if it means walking away from a sale today.</w:t>
      </w:r>
    </w:p>
    <w:p w14:paraId="056483CB"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 built my career around the second approach.</w:t>
      </w:r>
    </w:p>
    <w:p w14:paraId="7C20BB04"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More than once, I’ve told a customer, “You don’t need to buy anything.” Sometimes they already had what they needed and just weren’t using it properly. Other times, they were focused on the wrong solution altogether.</w:t>
      </w:r>
    </w:p>
    <w:p w14:paraId="0EB3721B"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By some standards, that’s bad selling. I was told that more than once.</w:t>
      </w:r>
    </w:p>
    <w:p w14:paraId="152D2DC8"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Here’s what I know, though.</w:t>
      </w:r>
    </w:p>
    <w:p w14:paraId="01421F7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I’ve never taken advantage of someone just to make a sale. I’ve earned trust, built long relationships, and avoided a lot of the stress that comes from chasing every deal as if it were the last one. I’ve slept well at night, and I’ve watched customers come back years later because they remembered how they were treated.</w:t>
      </w:r>
    </w:p>
    <w:p w14:paraId="60BCADA1"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That trade-off has always been worth it.</w:t>
      </w:r>
    </w:p>
    <w:p w14:paraId="415DDE31"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pict w14:anchorId="11360951">
          <v:rect id="_x0000_i1048" style="width:0;height:1.5pt" o:hralign="center" o:hrstd="t" o:hr="t" fillcolor="#a0a0a0" stroked="f"/>
        </w:pict>
      </w:r>
    </w:p>
    <w:p w14:paraId="4921E7E6" w14:textId="77777777" w:rsidR="00997734" w:rsidRPr="00997734" w:rsidRDefault="00997734" w:rsidP="00997734">
      <w:pPr>
        <w:ind w:left="0" w:firstLine="0"/>
        <w:rPr>
          <w:rFonts w:asciiTheme="majorBidi" w:hAnsiTheme="majorBidi" w:cstheme="majorBidi"/>
          <w:b/>
          <w:bCs/>
          <w:sz w:val="32"/>
          <w:szCs w:val="32"/>
        </w:rPr>
      </w:pPr>
      <w:r w:rsidRPr="00997734">
        <w:rPr>
          <w:rFonts w:asciiTheme="majorBidi" w:hAnsiTheme="majorBidi" w:cstheme="majorBidi"/>
          <w:b/>
          <w:bCs/>
          <w:sz w:val="32"/>
          <w:szCs w:val="32"/>
        </w:rPr>
        <w:t>It’s Your Call</w:t>
      </w:r>
    </w:p>
    <w:p w14:paraId="34CA4430"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What you do with this material is entirely up to you.</w:t>
      </w:r>
    </w:p>
    <w:p w14:paraId="4EA6B2EA"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Some salespeople thrive on volume and speed. They work the numbers, close quickly, and do just fine that way.</w:t>
      </w:r>
    </w:p>
    <w:p w14:paraId="6C2A8DCD"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There’s another path, though. One that puts the customer first and plays the long game. It takes more patience and better judgment, but it builds something durable: trust, repeat business, and referrals that don’t need chasing.</w:t>
      </w:r>
    </w:p>
    <w:p w14:paraId="378EE6A9"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I’ve seen it work. I’ve lived it.</w:t>
      </w:r>
    </w:p>
    <w:p w14:paraId="0033BE89" w14:textId="77777777" w:rsidR="00997734" w:rsidRPr="0099773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If you’re looking for scripts, tricks, or pressure tactics, this probably isn’t for you. If you want to become the kind of professional people trust, recommend, and return to, then you’re in the right place.</w:t>
      </w:r>
    </w:p>
    <w:p w14:paraId="14946D8B" w14:textId="428C55BA" w:rsidR="005C7876" w:rsidRPr="00E06C14" w:rsidRDefault="00997734" w:rsidP="00997734">
      <w:pPr>
        <w:ind w:left="0" w:firstLine="0"/>
        <w:rPr>
          <w:rFonts w:asciiTheme="majorBidi" w:hAnsiTheme="majorBidi" w:cstheme="majorBidi"/>
          <w:sz w:val="32"/>
          <w:szCs w:val="32"/>
        </w:rPr>
      </w:pPr>
      <w:r w:rsidRPr="00997734">
        <w:rPr>
          <w:rFonts w:asciiTheme="majorBidi" w:hAnsiTheme="majorBidi" w:cstheme="majorBidi"/>
          <w:sz w:val="32"/>
          <w:szCs w:val="32"/>
        </w:rPr>
        <w:t>Now let’s get into the real work. Not just how to sell, but how to do it in a way that lasts.</w:t>
      </w:r>
    </w:p>
    <w:sectPr w:rsidR="005C7876" w:rsidRPr="00E06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67"/>
    <w:rsid w:val="000E7B45"/>
    <w:rsid w:val="00135FDD"/>
    <w:rsid w:val="00143158"/>
    <w:rsid w:val="0015215B"/>
    <w:rsid w:val="00223024"/>
    <w:rsid w:val="00534D34"/>
    <w:rsid w:val="0058086C"/>
    <w:rsid w:val="00582FFE"/>
    <w:rsid w:val="005A6867"/>
    <w:rsid w:val="005C7876"/>
    <w:rsid w:val="00604014"/>
    <w:rsid w:val="00730E32"/>
    <w:rsid w:val="008D3D73"/>
    <w:rsid w:val="00997734"/>
    <w:rsid w:val="009B4D34"/>
    <w:rsid w:val="00B46EF5"/>
    <w:rsid w:val="00C61760"/>
    <w:rsid w:val="00CF58AC"/>
    <w:rsid w:val="00DA43EF"/>
    <w:rsid w:val="00DC3F0A"/>
    <w:rsid w:val="00DD73F3"/>
    <w:rsid w:val="00E06C14"/>
    <w:rsid w:val="00E6633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765A"/>
  <w15:chartTrackingRefBased/>
  <w15:docId w15:val="{EFFFF4F2-4882-4DC1-AF32-25D3D0D2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8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8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8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8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8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8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8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8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8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867"/>
    <w:rPr>
      <w:rFonts w:eastAsiaTheme="majorEastAsia" w:cstheme="majorBidi"/>
      <w:color w:val="272727" w:themeColor="text1" w:themeTint="D8"/>
    </w:rPr>
  </w:style>
  <w:style w:type="paragraph" w:styleId="Title">
    <w:name w:val="Title"/>
    <w:basedOn w:val="Normal"/>
    <w:next w:val="Normal"/>
    <w:link w:val="TitleChar"/>
    <w:uiPriority w:val="10"/>
    <w:qFormat/>
    <w:rsid w:val="005A6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86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867"/>
    <w:pPr>
      <w:spacing w:before="160"/>
      <w:jc w:val="center"/>
    </w:pPr>
    <w:rPr>
      <w:i/>
      <w:iCs/>
      <w:color w:val="404040" w:themeColor="text1" w:themeTint="BF"/>
    </w:rPr>
  </w:style>
  <w:style w:type="character" w:customStyle="1" w:styleId="QuoteChar">
    <w:name w:val="Quote Char"/>
    <w:basedOn w:val="DefaultParagraphFont"/>
    <w:link w:val="Quote"/>
    <w:uiPriority w:val="29"/>
    <w:rsid w:val="005A6867"/>
    <w:rPr>
      <w:i/>
      <w:iCs/>
      <w:color w:val="404040" w:themeColor="text1" w:themeTint="BF"/>
    </w:rPr>
  </w:style>
  <w:style w:type="paragraph" w:styleId="ListParagraph">
    <w:name w:val="List Paragraph"/>
    <w:basedOn w:val="Normal"/>
    <w:uiPriority w:val="34"/>
    <w:qFormat/>
    <w:rsid w:val="005A6867"/>
    <w:pPr>
      <w:ind w:left="720"/>
      <w:contextualSpacing/>
    </w:pPr>
  </w:style>
  <w:style w:type="character" w:styleId="IntenseEmphasis">
    <w:name w:val="Intense Emphasis"/>
    <w:basedOn w:val="DefaultParagraphFont"/>
    <w:uiPriority w:val="21"/>
    <w:qFormat/>
    <w:rsid w:val="005A6867"/>
    <w:rPr>
      <w:i/>
      <w:iCs/>
      <w:color w:val="2F5496" w:themeColor="accent1" w:themeShade="BF"/>
    </w:rPr>
  </w:style>
  <w:style w:type="paragraph" w:styleId="IntenseQuote">
    <w:name w:val="Intense Quote"/>
    <w:basedOn w:val="Normal"/>
    <w:next w:val="Normal"/>
    <w:link w:val="IntenseQuoteChar"/>
    <w:uiPriority w:val="30"/>
    <w:qFormat/>
    <w:rsid w:val="005A6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867"/>
    <w:rPr>
      <w:i/>
      <w:iCs/>
      <w:color w:val="2F5496" w:themeColor="accent1" w:themeShade="BF"/>
    </w:rPr>
  </w:style>
  <w:style w:type="character" w:styleId="IntenseReference">
    <w:name w:val="Intense Reference"/>
    <w:basedOn w:val="DefaultParagraphFont"/>
    <w:uiPriority w:val="32"/>
    <w:qFormat/>
    <w:rsid w:val="005A6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0638">
      <w:bodyDiv w:val="1"/>
      <w:marLeft w:val="0"/>
      <w:marRight w:val="0"/>
      <w:marTop w:val="0"/>
      <w:marBottom w:val="0"/>
      <w:divBdr>
        <w:top w:val="none" w:sz="0" w:space="0" w:color="auto"/>
        <w:left w:val="none" w:sz="0" w:space="0" w:color="auto"/>
        <w:bottom w:val="none" w:sz="0" w:space="0" w:color="auto"/>
        <w:right w:val="none" w:sz="0" w:space="0" w:color="auto"/>
      </w:divBdr>
    </w:div>
    <w:div w:id="173570217">
      <w:bodyDiv w:val="1"/>
      <w:marLeft w:val="0"/>
      <w:marRight w:val="0"/>
      <w:marTop w:val="0"/>
      <w:marBottom w:val="0"/>
      <w:divBdr>
        <w:top w:val="none" w:sz="0" w:space="0" w:color="auto"/>
        <w:left w:val="none" w:sz="0" w:space="0" w:color="auto"/>
        <w:bottom w:val="none" w:sz="0" w:space="0" w:color="auto"/>
        <w:right w:val="none" w:sz="0" w:space="0" w:color="auto"/>
      </w:divBdr>
    </w:div>
    <w:div w:id="644823508">
      <w:bodyDiv w:val="1"/>
      <w:marLeft w:val="0"/>
      <w:marRight w:val="0"/>
      <w:marTop w:val="0"/>
      <w:marBottom w:val="0"/>
      <w:divBdr>
        <w:top w:val="none" w:sz="0" w:space="0" w:color="auto"/>
        <w:left w:val="none" w:sz="0" w:space="0" w:color="auto"/>
        <w:bottom w:val="none" w:sz="0" w:space="0" w:color="auto"/>
        <w:right w:val="none" w:sz="0" w:space="0" w:color="auto"/>
      </w:divBdr>
    </w:div>
    <w:div w:id="846869131">
      <w:bodyDiv w:val="1"/>
      <w:marLeft w:val="0"/>
      <w:marRight w:val="0"/>
      <w:marTop w:val="0"/>
      <w:marBottom w:val="0"/>
      <w:divBdr>
        <w:top w:val="none" w:sz="0" w:space="0" w:color="auto"/>
        <w:left w:val="none" w:sz="0" w:space="0" w:color="auto"/>
        <w:bottom w:val="none" w:sz="0" w:space="0" w:color="auto"/>
        <w:right w:val="none" w:sz="0" w:space="0" w:color="auto"/>
      </w:divBdr>
    </w:div>
    <w:div w:id="1040326391">
      <w:bodyDiv w:val="1"/>
      <w:marLeft w:val="0"/>
      <w:marRight w:val="0"/>
      <w:marTop w:val="0"/>
      <w:marBottom w:val="0"/>
      <w:divBdr>
        <w:top w:val="none" w:sz="0" w:space="0" w:color="auto"/>
        <w:left w:val="none" w:sz="0" w:space="0" w:color="auto"/>
        <w:bottom w:val="none" w:sz="0" w:space="0" w:color="auto"/>
        <w:right w:val="none" w:sz="0" w:space="0" w:color="auto"/>
      </w:divBdr>
    </w:div>
    <w:div w:id="1349019699">
      <w:bodyDiv w:val="1"/>
      <w:marLeft w:val="0"/>
      <w:marRight w:val="0"/>
      <w:marTop w:val="0"/>
      <w:marBottom w:val="0"/>
      <w:divBdr>
        <w:top w:val="none" w:sz="0" w:space="0" w:color="auto"/>
        <w:left w:val="none" w:sz="0" w:space="0" w:color="auto"/>
        <w:bottom w:val="none" w:sz="0" w:space="0" w:color="auto"/>
        <w:right w:val="none" w:sz="0" w:space="0" w:color="auto"/>
      </w:divBdr>
    </w:div>
    <w:div w:id="1639262465">
      <w:bodyDiv w:val="1"/>
      <w:marLeft w:val="0"/>
      <w:marRight w:val="0"/>
      <w:marTop w:val="0"/>
      <w:marBottom w:val="0"/>
      <w:divBdr>
        <w:top w:val="none" w:sz="0" w:space="0" w:color="auto"/>
        <w:left w:val="none" w:sz="0" w:space="0" w:color="auto"/>
        <w:bottom w:val="none" w:sz="0" w:space="0" w:color="auto"/>
        <w:right w:val="none" w:sz="0" w:space="0" w:color="auto"/>
      </w:divBdr>
    </w:div>
    <w:div w:id="187900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12</cp:revision>
  <dcterms:created xsi:type="dcterms:W3CDTF">2025-05-19T17:35:00Z</dcterms:created>
  <dcterms:modified xsi:type="dcterms:W3CDTF">2025-12-18T00:13:00Z</dcterms:modified>
</cp:coreProperties>
</file>