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BB5D" w14:textId="77777777" w:rsidR="004D473B" w:rsidRPr="004D473B" w:rsidRDefault="004D473B" w:rsidP="004D473B">
      <w:pPr>
        <w:jc w:val="center"/>
        <w:rPr>
          <w:rFonts w:ascii="Times New Roman" w:hAnsi="Times New Roman" w:cs="Times New Roman"/>
          <w:sz w:val="48"/>
          <w:szCs w:val="48"/>
        </w:rPr>
      </w:pPr>
      <w:r w:rsidRPr="004D473B">
        <w:rPr>
          <w:rFonts w:ascii="Times New Roman" w:hAnsi="Times New Roman" w:cs="Times New Roman"/>
          <w:sz w:val="48"/>
          <w:szCs w:val="48"/>
        </w:rPr>
        <w:t>Chapter 7: Embracing Emotional Well-Being and Intimacy</w:t>
      </w:r>
    </w:p>
    <w:p w14:paraId="64859555" w14:textId="77777777" w:rsidR="004D473B" w:rsidRPr="004D473B" w:rsidRDefault="004D473B" w:rsidP="004D473B">
      <w:pPr>
        <w:jc w:val="center"/>
        <w:rPr>
          <w:rFonts w:ascii="Times New Roman" w:hAnsi="Times New Roman" w:cs="Times New Roman"/>
          <w:sz w:val="40"/>
          <w:szCs w:val="40"/>
        </w:rPr>
      </w:pPr>
      <w:r w:rsidRPr="004D473B">
        <w:rPr>
          <w:rFonts w:ascii="Times New Roman" w:hAnsi="Times New Roman" w:cs="Times New Roman"/>
          <w:sz w:val="40"/>
          <w:szCs w:val="40"/>
        </w:rPr>
        <w:t>Presented by Marc Silver</w:t>
      </w:r>
    </w:p>
    <w:p w14:paraId="73BEC0B5"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Introduction</w:t>
      </w:r>
    </w:p>
    <w:p w14:paraId="77F3CFFE"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Senior sexuality isn’t just about physical ability—it’s deeply connected to emotional well-being, confidence, and self-acceptance. Love and intimacy continue to play a vital role in happiness and mental health at any age, proving that meaningful connections are not just for the young. Whether in a long-term relationship or exploring new connections, seniors who nurture emotional well-being can enjoy a fulfilling and vibrant intimate life.</w:t>
      </w:r>
    </w:p>
    <w:p w14:paraId="5F7F475F"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Aging brings inevitable changes, but it also offers opportunities for deeper emotional connection, self-discovery, and a redefinition of intimacy. This chapter explores self-acceptance, the impact of mental health on relationships, the effects of grief, the role of technology in modern senior relationships, and practical ways to maintain a strong sense of emotional and intimate well-being.</w:t>
      </w:r>
    </w:p>
    <w:p w14:paraId="30E1EA58"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The Role of Self-Acceptance in Intimacy</w:t>
      </w:r>
    </w:p>
    <w:p w14:paraId="65E7FBD9"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One of the most important aspects of senior intimacy is self-acceptance. Physical changes, shifting desires, and life transitions can lead to insecurities, but embracing oneself with compassion strengthens emotional and romantic connections.</w:t>
      </w:r>
    </w:p>
    <w:p w14:paraId="0FB5916C"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lastRenderedPageBreak/>
        <w:t>Many seniors struggle with body image concerns as they age, feeling self-conscious about wrinkles, weight gain, or reduced mobility. However, confidence is the true foundation of attraction—partners are often drawn to emotional warmth, kindness, and a sense of self-assurance rather than physical perfection.</w:t>
      </w:r>
    </w:p>
    <w:p w14:paraId="43988AB1"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Ways to Cultivate Self-Acceptance in Intimacy</w:t>
      </w:r>
    </w:p>
    <w:p w14:paraId="4E0D7374" w14:textId="77777777" w:rsidR="004D473B" w:rsidRPr="004D473B" w:rsidRDefault="004D473B" w:rsidP="004D473B">
      <w:pPr>
        <w:numPr>
          <w:ilvl w:val="0"/>
          <w:numId w:val="7"/>
        </w:numPr>
        <w:rPr>
          <w:rFonts w:ascii="Times New Roman" w:hAnsi="Times New Roman" w:cs="Times New Roman"/>
          <w:sz w:val="36"/>
          <w:szCs w:val="36"/>
        </w:rPr>
      </w:pPr>
      <w:r w:rsidRPr="004D473B">
        <w:rPr>
          <w:rFonts w:ascii="Times New Roman" w:hAnsi="Times New Roman" w:cs="Times New Roman"/>
          <w:sz w:val="36"/>
          <w:szCs w:val="36"/>
        </w:rPr>
        <w:t>Shift the Focus from Appearance to Connection – Intimacy is about closeness and emotional depth, not just physical attraction.</w:t>
      </w:r>
    </w:p>
    <w:p w14:paraId="75130A18" w14:textId="77777777" w:rsidR="004D473B" w:rsidRPr="004D473B" w:rsidRDefault="004D473B" w:rsidP="004D473B">
      <w:pPr>
        <w:numPr>
          <w:ilvl w:val="0"/>
          <w:numId w:val="7"/>
        </w:numPr>
        <w:rPr>
          <w:rFonts w:ascii="Times New Roman" w:hAnsi="Times New Roman" w:cs="Times New Roman"/>
          <w:sz w:val="36"/>
          <w:szCs w:val="36"/>
        </w:rPr>
      </w:pPr>
      <w:r w:rsidRPr="004D473B">
        <w:rPr>
          <w:rFonts w:ascii="Times New Roman" w:hAnsi="Times New Roman" w:cs="Times New Roman"/>
          <w:sz w:val="36"/>
          <w:szCs w:val="36"/>
        </w:rPr>
        <w:t xml:space="preserve">Practice Positive Self-Talk – Replace self-critical thoughts with affirmations like, </w:t>
      </w:r>
      <w:r w:rsidRPr="004D473B">
        <w:rPr>
          <w:rFonts w:ascii="Times New Roman" w:hAnsi="Times New Roman" w:cs="Times New Roman"/>
          <w:i/>
          <w:iCs/>
          <w:sz w:val="36"/>
          <w:szCs w:val="36"/>
        </w:rPr>
        <w:t>“My experiences, wisdom, and emotional depth make me a valuable and desirable partner.”</w:t>
      </w:r>
    </w:p>
    <w:p w14:paraId="76773C91" w14:textId="77777777" w:rsidR="004D473B" w:rsidRPr="004D473B" w:rsidRDefault="004D473B" w:rsidP="004D473B">
      <w:pPr>
        <w:numPr>
          <w:ilvl w:val="0"/>
          <w:numId w:val="7"/>
        </w:numPr>
        <w:rPr>
          <w:rFonts w:ascii="Times New Roman" w:hAnsi="Times New Roman" w:cs="Times New Roman"/>
          <w:sz w:val="36"/>
          <w:szCs w:val="36"/>
        </w:rPr>
      </w:pPr>
      <w:r w:rsidRPr="004D473B">
        <w:rPr>
          <w:rFonts w:ascii="Times New Roman" w:hAnsi="Times New Roman" w:cs="Times New Roman"/>
          <w:sz w:val="36"/>
          <w:szCs w:val="36"/>
        </w:rPr>
        <w:t>Engage in Self-Care – Small acts of self-care, such as exercising, meditation, or dressing in a way that makes you feel good, enhance confidence and self-worth.</w:t>
      </w:r>
    </w:p>
    <w:p w14:paraId="575B7EA3" w14:textId="77777777" w:rsidR="004D473B" w:rsidRPr="004D473B" w:rsidRDefault="004D473B" w:rsidP="004D473B">
      <w:pPr>
        <w:numPr>
          <w:ilvl w:val="0"/>
          <w:numId w:val="7"/>
        </w:numPr>
        <w:rPr>
          <w:rFonts w:ascii="Times New Roman" w:hAnsi="Times New Roman" w:cs="Times New Roman"/>
          <w:sz w:val="36"/>
          <w:szCs w:val="36"/>
        </w:rPr>
      </w:pPr>
      <w:r w:rsidRPr="004D473B">
        <w:rPr>
          <w:rFonts w:ascii="Times New Roman" w:hAnsi="Times New Roman" w:cs="Times New Roman"/>
          <w:sz w:val="36"/>
          <w:szCs w:val="36"/>
        </w:rPr>
        <w:t>Communicate Openly with a Partner – Sharing concerns about body image or performance with a partner fosters support and understanding.</w:t>
      </w:r>
    </w:p>
    <w:p w14:paraId="6C1605B5"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Mental Health and Emotional Well-Being in Intimate Relationships</w:t>
      </w:r>
    </w:p>
    <w:p w14:paraId="23E5F06F"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 xml:space="preserve">Emotional intimacy and mental health are deeply intertwined. Anxiety, depression, or unresolved past traumas can create </w:t>
      </w:r>
      <w:r w:rsidRPr="004D473B">
        <w:rPr>
          <w:rFonts w:ascii="Times New Roman" w:hAnsi="Times New Roman" w:cs="Times New Roman"/>
          <w:sz w:val="36"/>
          <w:szCs w:val="36"/>
        </w:rPr>
        <w:lastRenderedPageBreak/>
        <w:t>barriers to closeness, making it difficult for seniors to engage in meaningful relationships.</w:t>
      </w:r>
    </w:p>
    <w:p w14:paraId="47459995"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Common Mental Health Barriers to Intimacy</w:t>
      </w:r>
    </w:p>
    <w:p w14:paraId="5421B900" w14:textId="77777777" w:rsidR="004D473B" w:rsidRPr="004D473B" w:rsidRDefault="004D473B" w:rsidP="004D473B">
      <w:pPr>
        <w:numPr>
          <w:ilvl w:val="0"/>
          <w:numId w:val="8"/>
        </w:numPr>
        <w:rPr>
          <w:rFonts w:ascii="Times New Roman" w:hAnsi="Times New Roman" w:cs="Times New Roman"/>
          <w:sz w:val="36"/>
          <w:szCs w:val="36"/>
        </w:rPr>
      </w:pPr>
      <w:r w:rsidRPr="004D473B">
        <w:rPr>
          <w:rFonts w:ascii="Times New Roman" w:hAnsi="Times New Roman" w:cs="Times New Roman"/>
          <w:sz w:val="36"/>
          <w:szCs w:val="36"/>
        </w:rPr>
        <w:t>Depression – Feelings of sadness, loss of interest in activities, or low energy can reduce the desire for intimacy. Seniors experiencing persistent depressive symptoms should seek professional support.</w:t>
      </w:r>
    </w:p>
    <w:p w14:paraId="2CC326F8" w14:textId="77777777" w:rsidR="004D473B" w:rsidRPr="004D473B" w:rsidRDefault="004D473B" w:rsidP="004D473B">
      <w:pPr>
        <w:numPr>
          <w:ilvl w:val="0"/>
          <w:numId w:val="8"/>
        </w:numPr>
        <w:rPr>
          <w:rFonts w:ascii="Times New Roman" w:hAnsi="Times New Roman" w:cs="Times New Roman"/>
          <w:sz w:val="36"/>
          <w:szCs w:val="36"/>
        </w:rPr>
      </w:pPr>
      <w:r w:rsidRPr="004D473B">
        <w:rPr>
          <w:rFonts w:ascii="Times New Roman" w:hAnsi="Times New Roman" w:cs="Times New Roman"/>
          <w:sz w:val="36"/>
          <w:szCs w:val="36"/>
        </w:rPr>
        <w:t>Anxiety – Fear of rejection, concerns about performance, or past relationship trauma can create anxiety around intimacy. Techniques like mindfulness, therapy, or open dialogue with a partner can help.</w:t>
      </w:r>
    </w:p>
    <w:p w14:paraId="55BAB622" w14:textId="77777777" w:rsidR="004D473B" w:rsidRPr="004D473B" w:rsidRDefault="004D473B" w:rsidP="004D473B">
      <w:pPr>
        <w:numPr>
          <w:ilvl w:val="0"/>
          <w:numId w:val="8"/>
        </w:numPr>
        <w:rPr>
          <w:rFonts w:ascii="Times New Roman" w:hAnsi="Times New Roman" w:cs="Times New Roman"/>
          <w:sz w:val="36"/>
          <w:szCs w:val="36"/>
        </w:rPr>
      </w:pPr>
      <w:r w:rsidRPr="004D473B">
        <w:rPr>
          <w:rFonts w:ascii="Times New Roman" w:hAnsi="Times New Roman" w:cs="Times New Roman"/>
          <w:sz w:val="36"/>
          <w:szCs w:val="36"/>
        </w:rPr>
        <w:t>Social Isolation – Loneliness and lack of connection can lead to a decline in emotional well-being, making it harder to form or maintain intimate relationships. Seeking out social engagement and support networks can improve confidence and mental health.</w:t>
      </w:r>
    </w:p>
    <w:p w14:paraId="76EA1F79"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How to Strengthen Emotional Well-Being in Relationships</w:t>
      </w:r>
    </w:p>
    <w:p w14:paraId="0EC65F18" w14:textId="77777777" w:rsidR="004D473B" w:rsidRPr="004D473B" w:rsidRDefault="004D473B" w:rsidP="004D473B">
      <w:pPr>
        <w:numPr>
          <w:ilvl w:val="0"/>
          <w:numId w:val="9"/>
        </w:numPr>
        <w:rPr>
          <w:rFonts w:ascii="Times New Roman" w:hAnsi="Times New Roman" w:cs="Times New Roman"/>
          <w:sz w:val="36"/>
          <w:szCs w:val="36"/>
        </w:rPr>
      </w:pPr>
      <w:r w:rsidRPr="004D473B">
        <w:rPr>
          <w:rFonts w:ascii="Times New Roman" w:hAnsi="Times New Roman" w:cs="Times New Roman"/>
          <w:sz w:val="36"/>
          <w:szCs w:val="36"/>
        </w:rPr>
        <w:t>Prioritize Open Communication – Expressing fears, desires, and emotional needs strengthens bonds and reduces relationship stress.</w:t>
      </w:r>
    </w:p>
    <w:p w14:paraId="6B3AD230" w14:textId="77777777" w:rsidR="004D473B" w:rsidRPr="004D473B" w:rsidRDefault="004D473B" w:rsidP="004D473B">
      <w:pPr>
        <w:numPr>
          <w:ilvl w:val="0"/>
          <w:numId w:val="9"/>
        </w:numPr>
        <w:rPr>
          <w:rFonts w:ascii="Times New Roman" w:hAnsi="Times New Roman" w:cs="Times New Roman"/>
          <w:sz w:val="36"/>
          <w:szCs w:val="36"/>
        </w:rPr>
      </w:pPr>
      <w:r w:rsidRPr="004D473B">
        <w:rPr>
          <w:rFonts w:ascii="Times New Roman" w:hAnsi="Times New Roman" w:cs="Times New Roman"/>
          <w:sz w:val="36"/>
          <w:szCs w:val="36"/>
        </w:rPr>
        <w:t>Seek Professional Support – Therapists or support groups specializing in senior intimacy can provide tools to navigate mental health challenges.</w:t>
      </w:r>
    </w:p>
    <w:p w14:paraId="4A9E7DAA" w14:textId="77777777" w:rsidR="004D473B" w:rsidRPr="004D473B" w:rsidRDefault="004D473B" w:rsidP="004D473B">
      <w:pPr>
        <w:numPr>
          <w:ilvl w:val="0"/>
          <w:numId w:val="9"/>
        </w:numPr>
        <w:rPr>
          <w:rFonts w:ascii="Times New Roman" w:hAnsi="Times New Roman" w:cs="Times New Roman"/>
          <w:sz w:val="36"/>
          <w:szCs w:val="36"/>
        </w:rPr>
      </w:pPr>
      <w:r w:rsidRPr="004D473B">
        <w:rPr>
          <w:rFonts w:ascii="Times New Roman" w:hAnsi="Times New Roman" w:cs="Times New Roman"/>
          <w:sz w:val="36"/>
          <w:szCs w:val="36"/>
        </w:rPr>
        <w:lastRenderedPageBreak/>
        <w:t>Engage in Activities That Boost Mood – Exercise, creative hobbies, and social events contribute to better emotional health, positively affecting intimate relationships.</w:t>
      </w:r>
    </w:p>
    <w:p w14:paraId="3D47B0E9" w14:textId="77777777" w:rsidR="004D473B" w:rsidRPr="004D473B" w:rsidRDefault="004D473B" w:rsidP="004D473B">
      <w:pPr>
        <w:numPr>
          <w:ilvl w:val="0"/>
          <w:numId w:val="9"/>
        </w:numPr>
        <w:rPr>
          <w:rFonts w:ascii="Times New Roman" w:hAnsi="Times New Roman" w:cs="Times New Roman"/>
          <w:sz w:val="36"/>
          <w:szCs w:val="36"/>
        </w:rPr>
      </w:pPr>
      <w:r w:rsidRPr="004D473B">
        <w:rPr>
          <w:rFonts w:ascii="Times New Roman" w:hAnsi="Times New Roman" w:cs="Times New Roman"/>
          <w:sz w:val="36"/>
          <w:szCs w:val="36"/>
        </w:rPr>
        <w:t>Foster Emotional Intimacy – Non-physical intimacy, like deep conversations, shared laughter, or acts of kindness, builds closeness and strengthens relationships.</w:t>
      </w:r>
    </w:p>
    <w:p w14:paraId="025A9F6F"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Navigating Grief and Moving Forward</w:t>
      </w:r>
    </w:p>
    <w:p w14:paraId="69A30F0F"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Loss is an inevitable part of aging, and the death of a spouse or long-term partner can have a profound impact on emotional and intimate well-being. Many seniors feel uncertain about dating or opening themselves up to intimacy again, fearing disloyalty to a past love or facing judgment from family and friends.</w:t>
      </w:r>
    </w:p>
    <w:p w14:paraId="2F8592F6"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Grief does not mean the end of love—it simply means learning how to carry past love while making space for new experiences.</w:t>
      </w:r>
    </w:p>
    <w:p w14:paraId="3263B00C"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Steps to Navigate Grief and Intimacy After Loss</w:t>
      </w:r>
    </w:p>
    <w:p w14:paraId="35659D8B" w14:textId="77777777" w:rsidR="004D473B" w:rsidRPr="004D473B" w:rsidRDefault="004D473B" w:rsidP="004D473B">
      <w:pPr>
        <w:numPr>
          <w:ilvl w:val="0"/>
          <w:numId w:val="10"/>
        </w:numPr>
        <w:rPr>
          <w:rFonts w:ascii="Times New Roman" w:hAnsi="Times New Roman" w:cs="Times New Roman"/>
          <w:sz w:val="36"/>
          <w:szCs w:val="36"/>
        </w:rPr>
      </w:pPr>
      <w:r w:rsidRPr="004D473B">
        <w:rPr>
          <w:rFonts w:ascii="Times New Roman" w:hAnsi="Times New Roman" w:cs="Times New Roman"/>
          <w:sz w:val="36"/>
          <w:szCs w:val="36"/>
        </w:rPr>
        <w:t>Allow Time to Heal – There is no set timeline for grieving. Moving forward at a comfortable pace is essential.</w:t>
      </w:r>
    </w:p>
    <w:p w14:paraId="1659A787" w14:textId="77777777" w:rsidR="004D473B" w:rsidRPr="004D473B" w:rsidRDefault="004D473B" w:rsidP="004D473B">
      <w:pPr>
        <w:numPr>
          <w:ilvl w:val="0"/>
          <w:numId w:val="10"/>
        </w:numPr>
        <w:rPr>
          <w:rFonts w:ascii="Times New Roman" w:hAnsi="Times New Roman" w:cs="Times New Roman"/>
          <w:sz w:val="36"/>
          <w:szCs w:val="36"/>
        </w:rPr>
      </w:pPr>
      <w:r w:rsidRPr="004D473B">
        <w:rPr>
          <w:rFonts w:ascii="Times New Roman" w:hAnsi="Times New Roman" w:cs="Times New Roman"/>
          <w:sz w:val="36"/>
          <w:szCs w:val="36"/>
        </w:rPr>
        <w:t>Acknowledge Mixed Emotions – Feelings of guilt, excitement, hesitation, and sadness are all normal when considering new relationships after loss.</w:t>
      </w:r>
    </w:p>
    <w:p w14:paraId="087CAB35" w14:textId="77777777" w:rsidR="004D473B" w:rsidRPr="004D473B" w:rsidRDefault="004D473B" w:rsidP="004D473B">
      <w:pPr>
        <w:numPr>
          <w:ilvl w:val="0"/>
          <w:numId w:val="10"/>
        </w:numPr>
        <w:rPr>
          <w:rFonts w:ascii="Times New Roman" w:hAnsi="Times New Roman" w:cs="Times New Roman"/>
          <w:sz w:val="36"/>
          <w:szCs w:val="36"/>
        </w:rPr>
      </w:pPr>
      <w:r w:rsidRPr="004D473B">
        <w:rPr>
          <w:rFonts w:ascii="Times New Roman" w:hAnsi="Times New Roman" w:cs="Times New Roman"/>
          <w:sz w:val="36"/>
          <w:szCs w:val="36"/>
        </w:rPr>
        <w:t>Communicate with Family and Friends – Open discussions about the need for companionship can ease concerns from loved ones.</w:t>
      </w:r>
    </w:p>
    <w:p w14:paraId="31C0B678" w14:textId="77777777" w:rsidR="004D473B" w:rsidRPr="004D473B" w:rsidRDefault="004D473B" w:rsidP="004D473B">
      <w:pPr>
        <w:numPr>
          <w:ilvl w:val="0"/>
          <w:numId w:val="10"/>
        </w:numPr>
        <w:rPr>
          <w:rFonts w:ascii="Times New Roman" w:hAnsi="Times New Roman" w:cs="Times New Roman"/>
          <w:sz w:val="36"/>
          <w:szCs w:val="36"/>
        </w:rPr>
      </w:pPr>
      <w:r w:rsidRPr="004D473B">
        <w:rPr>
          <w:rFonts w:ascii="Times New Roman" w:hAnsi="Times New Roman" w:cs="Times New Roman"/>
          <w:sz w:val="36"/>
          <w:szCs w:val="36"/>
        </w:rPr>
        <w:lastRenderedPageBreak/>
        <w:t>Define What You Want – Some seniors seek deep companionship, while others prefer casual dating or non-traditional relationships.</w:t>
      </w:r>
    </w:p>
    <w:p w14:paraId="4924E57F" w14:textId="77777777" w:rsidR="004D473B" w:rsidRPr="004D473B" w:rsidRDefault="004D473B" w:rsidP="004D473B">
      <w:pPr>
        <w:numPr>
          <w:ilvl w:val="0"/>
          <w:numId w:val="10"/>
        </w:numPr>
        <w:rPr>
          <w:rFonts w:ascii="Times New Roman" w:hAnsi="Times New Roman" w:cs="Times New Roman"/>
          <w:sz w:val="36"/>
          <w:szCs w:val="36"/>
        </w:rPr>
      </w:pPr>
      <w:r w:rsidRPr="004D473B">
        <w:rPr>
          <w:rFonts w:ascii="Times New Roman" w:hAnsi="Times New Roman" w:cs="Times New Roman"/>
          <w:sz w:val="36"/>
          <w:szCs w:val="36"/>
        </w:rPr>
        <w:t>Give Yourself Permission to Love Again – Honoring past love does not mean closing the door on future connections.</w:t>
      </w:r>
    </w:p>
    <w:p w14:paraId="2785130D"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The Role of Technology in Senior Intimacy</w:t>
      </w:r>
    </w:p>
    <w:p w14:paraId="3738B25D"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Technology has transformed how seniors build and maintain relationships. Dating apps, social media, and video calls provide new ways to connect, but they also present unique challenges.</w:t>
      </w:r>
    </w:p>
    <w:p w14:paraId="151F6F0E"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Online Dating and Digital Connections</w:t>
      </w:r>
    </w:p>
    <w:p w14:paraId="71F43AAF" w14:textId="77777777" w:rsidR="004D473B" w:rsidRPr="004D473B" w:rsidRDefault="004D473B" w:rsidP="004D473B">
      <w:pPr>
        <w:numPr>
          <w:ilvl w:val="0"/>
          <w:numId w:val="11"/>
        </w:numPr>
        <w:rPr>
          <w:rFonts w:ascii="Times New Roman" w:hAnsi="Times New Roman" w:cs="Times New Roman"/>
          <w:sz w:val="36"/>
          <w:szCs w:val="36"/>
        </w:rPr>
      </w:pPr>
      <w:r w:rsidRPr="004D473B">
        <w:rPr>
          <w:rFonts w:ascii="Times New Roman" w:hAnsi="Times New Roman" w:cs="Times New Roman"/>
          <w:sz w:val="36"/>
          <w:szCs w:val="36"/>
        </w:rPr>
        <w:t xml:space="preserve">Apps like </w:t>
      </w:r>
      <w:proofErr w:type="spellStart"/>
      <w:r w:rsidRPr="004D473B">
        <w:rPr>
          <w:rFonts w:ascii="Times New Roman" w:hAnsi="Times New Roman" w:cs="Times New Roman"/>
          <w:sz w:val="36"/>
          <w:szCs w:val="36"/>
        </w:rPr>
        <w:t>SilverSingles</w:t>
      </w:r>
      <w:proofErr w:type="spellEnd"/>
      <w:r w:rsidRPr="004D473B">
        <w:rPr>
          <w:rFonts w:ascii="Times New Roman" w:hAnsi="Times New Roman" w:cs="Times New Roman"/>
          <w:sz w:val="36"/>
          <w:szCs w:val="36"/>
        </w:rPr>
        <w:t xml:space="preserve"> and </w:t>
      </w:r>
      <w:proofErr w:type="spellStart"/>
      <w:r w:rsidRPr="004D473B">
        <w:rPr>
          <w:rFonts w:ascii="Times New Roman" w:hAnsi="Times New Roman" w:cs="Times New Roman"/>
          <w:sz w:val="36"/>
          <w:szCs w:val="36"/>
        </w:rPr>
        <w:t>OurTime</w:t>
      </w:r>
      <w:proofErr w:type="spellEnd"/>
      <w:r w:rsidRPr="004D473B">
        <w:rPr>
          <w:rFonts w:ascii="Times New Roman" w:hAnsi="Times New Roman" w:cs="Times New Roman"/>
          <w:sz w:val="36"/>
          <w:szCs w:val="36"/>
        </w:rPr>
        <w:t xml:space="preserve"> cater specifically to seniors looking for companionship or romance.</w:t>
      </w:r>
    </w:p>
    <w:p w14:paraId="417C3A2B" w14:textId="77777777" w:rsidR="004D473B" w:rsidRPr="004D473B" w:rsidRDefault="004D473B" w:rsidP="004D473B">
      <w:pPr>
        <w:numPr>
          <w:ilvl w:val="0"/>
          <w:numId w:val="11"/>
        </w:numPr>
        <w:rPr>
          <w:rFonts w:ascii="Times New Roman" w:hAnsi="Times New Roman" w:cs="Times New Roman"/>
          <w:sz w:val="36"/>
          <w:szCs w:val="36"/>
        </w:rPr>
      </w:pPr>
      <w:r w:rsidRPr="004D473B">
        <w:rPr>
          <w:rFonts w:ascii="Times New Roman" w:hAnsi="Times New Roman" w:cs="Times New Roman"/>
          <w:sz w:val="36"/>
          <w:szCs w:val="36"/>
        </w:rPr>
        <w:t>Video calls allow for long-distance relationships, helping seniors maintain emotional intimacy despite physical distance.</w:t>
      </w:r>
    </w:p>
    <w:p w14:paraId="55D0615B"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Digital Safety for Seniors</w:t>
      </w:r>
    </w:p>
    <w:p w14:paraId="3633C2D1" w14:textId="77777777" w:rsidR="004D473B" w:rsidRPr="004D473B" w:rsidRDefault="004D473B" w:rsidP="004D473B">
      <w:pPr>
        <w:numPr>
          <w:ilvl w:val="0"/>
          <w:numId w:val="12"/>
        </w:numPr>
        <w:rPr>
          <w:rFonts w:ascii="Times New Roman" w:hAnsi="Times New Roman" w:cs="Times New Roman"/>
          <w:sz w:val="36"/>
          <w:szCs w:val="36"/>
        </w:rPr>
      </w:pPr>
      <w:r w:rsidRPr="004D473B">
        <w:rPr>
          <w:rFonts w:ascii="Times New Roman" w:hAnsi="Times New Roman" w:cs="Times New Roman"/>
          <w:sz w:val="36"/>
          <w:szCs w:val="36"/>
        </w:rPr>
        <w:t>Beware of Scams – Fraudulent individuals may prey on seniors in online dating spaces. Always verify identities and avoid sending money to online connections.</w:t>
      </w:r>
    </w:p>
    <w:p w14:paraId="7AC58ED5" w14:textId="77777777" w:rsidR="004D473B" w:rsidRPr="004D473B" w:rsidRDefault="004D473B" w:rsidP="004D473B">
      <w:pPr>
        <w:numPr>
          <w:ilvl w:val="0"/>
          <w:numId w:val="12"/>
        </w:numPr>
        <w:rPr>
          <w:rFonts w:ascii="Times New Roman" w:hAnsi="Times New Roman" w:cs="Times New Roman"/>
          <w:sz w:val="36"/>
          <w:szCs w:val="36"/>
        </w:rPr>
      </w:pPr>
      <w:r w:rsidRPr="004D473B">
        <w:rPr>
          <w:rFonts w:ascii="Times New Roman" w:hAnsi="Times New Roman" w:cs="Times New Roman"/>
          <w:sz w:val="36"/>
          <w:szCs w:val="36"/>
        </w:rPr>
        <w:t>Protect Personal Information – Be cautious about sharing financial details, home addresses, or other sensitive data.</w:t>
      </w:r>
    </w:p>
    <w:p w14:paraId="08058974" w14:textId="77777777" w:rsidR="004D473B" w:rsidRPr="004D473B" w:rsidRDefault="004D473B" w:rsidP="004D473B">
      <w:pPr>
        <w:numPr>
          <w:ilvl w:val="0"/>
          <w:numId w:val="12"/>
        </w:numPr>
        <w:rPr>
          <w:rFonts w:ascii="Times New Roman" w:hAnsi="Times New Roman" w:cs="Times New Roman"/>
          <w:sz w:val="36"/>
          <w:szCs w:val="36"/>
        </w:rPr>
      </w:pPr>
      <w:r w:rsidRPr="004D473B">
        <w:rPr>
          <w:rFonts w:ascii="Times New Roman" w:hAnsi="Times New Roman" w:cs="Times New Roman"/>
          <w:sz w:val="36"/>
          <w:szCs w:val="36"/>
        </w:rPr>
        <w:t>Meet in Safe Spaces – When meeting someone from an online platform, choose a public setting for safety.</w:t>
      </w:r>
    </w:p>
    <w:p w14:paraId="5776D538"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lastRenderedPageBreak/>
        <w:t>Redefining Intimacy in Later Life</w:t>
      </w:r>
    </w:p>
    <w:p w14:paraId="04DEBA63"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Intimacy in senior years may look different from earlier stages of life, but it remains just as meaningful. Many couples find that emotional closeness becomes even more important than physical intimacy, and for those seeking new relationships, companionship often takes precedence over traditional romantic structures.</w:t>
      </w:r>
    </w:p>
    <w:p w14:paraId="6FA110CC" w14:textId="77777777" w:rsidR="004D473B" w:rsidRPr="004D473B" w:rsidRDefault="004D473B" w:rsidP="004D473B">
      <w:pPr>
        <w:numPr>
          <w:ilvl w:val="0"/>
          <w:numId w:val="13"/>
        </w:numPr>
        <w:rPr>
          <w:rFonts w:ascii="Times New Roman" w:hAnsi="Times New Roman" w:cs="Times New Roman"/>
          <w:sz w:val="36"/>
          <w:szCs w:val="36"/>
        </w:rPr>
      </w:pPr>
      <w:r w:rsidRPr="004D473B">
        <w:rPr>
          <w:rFonts w:ascii="Times New Roman" w:hAnsi="Times New Roman" w:cs="Times New Roman"/>
          <w:sz w:val="36"/>
          <w:szCs w:val="36"/>
        </w:rPr>
        <w:t>Embracing Different Forms of Intimacy – Holding hands, cuddling, sharing meals, and deep conversations can be just as fulfilling as sexual intimacy.</w:t>
      </w:r>
    </w:p>
    <w:p w14:paraId="110E6217" w14:textId="77777777" w:rsidR="004D473B" w:rsidRPr="004D473B" w:rsidRDefault="004D473B" w:rsidP="004D473B">
      <w:pPr>
        <w:numPr>
          <w:ilvl w:val="0"/>
          <w:numId w:val="13"/>
        </w:numPr>
        <w:rPr>
          <w:rFonts w:ascii="Times New Roman" w:hAnsi="Times New Roman" w:cs="Times New Roman"/>
          <w:sz w:val="36"/>
          <w:szCs w:val="36"/>
        </w:rPr>
      </w:pPr>
      <w:r w:rsidRPr="004D473B">
        <w:rPr>
          <w:rFonts w:ascii="Times New Roman" w:hAnsi="Times New Roman" w:cs="Times New Roman"/>
          <w:sz w:val="36"/>
          <w:szCs w:val="36"/>
        </w:rPr>
        <w:t>Adjusting to Physical Changes – Health conditions or medications may impact sexual function, but alternative forms of connection can maintain closeness and satisfaction.</w:t>
      </w:r>
    </w:p>
    <w:p w14:paraId="6FD5C91F" w14:textId="77777777" w:rsidR="004D473B" w:rsidRPr="004D473B" w:rsidRDefault="004D473B" w:rsidP="004D473B">
      <w:pPr>
        <w:numPr>
          <w:ilvl w:val="0"/>
          <w:numId w:val="13"/>
        </w:numPr>
        <w:rPr>
          <w:rFonts w:ascii="Times New Roman" w:hAnsi="Times New Roman" w:cs="Times New Roman"/>
          <w:sz w:val="36"/>
          <w:szCs w:val="36"/>
        </w:rPr>
      </w:pPr>
      <w:r w:rsidRPr="004D473B">
        <w:rPr>
          <w:rFonts w:ascii="Times New Roman" w:hAnsi="Times New Roman" w:cs="Times New Roman"/>
          <w:sz w:val="36"/>
          <w:szCs w:val="36"/>
        </w:rPr>
        <w:t>Exploring New Relationship Dynamics – Seniors are increasingly choosing relationships that prioritize companionship over traditional commitments.</w:t>
      </w:r>
    </w:p>
    <w:p w14:paraId="77919003"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Final Thoughts</w:t>
      </w:r>
    </w:p>
    <w:p w14:paraId="264EB6B5"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Emotional well-being is at the heart of fulfilling intimacy in later life. By embracing self-acceptance, prioritizing mental health, and allowing love to evolve naturally, seniors can cultivate deep and meaningful connections.</w:t>
      </w:r>
    </w:p>
    <w:p w14:paraId="34C3FBB8"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 xml:space="preserve">Grief, insecurities, and social stigma should not deter anyone from experiencing intimacy and companionship. Whether </w:t>
      </w:r>
      <w:r w:rsidRPr="004D473B">
        <w:rPr>
          <w:rFonts w:ascii="Times New Roman" w:hAnsi="Times New Roman" w:cs="Times New Roman"/>
          <w:sz w:val="36"/>
          <w:szCs w:val="36"/>
        </w:rPr>
        <w:lastRenderedPageBreak/>
        <w:t>maintaining a long-term partnership or stepping into new relationships, the most important factor is remaining open to love in all its forms.</w:t>
      </w:r>
    </w:p>
    <w:p w14:paraId="5D9CA400"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t>Practical Steps to Strengthen Emotional Well-Being and Intimacy</w:t>
      </w:r>
    </w:p>
    <w:p w14:paraId="5D4C6BE4" w14:textId="77777777" w:rsidR="004D473B" w:rsidRPr="004D473B" w:rsidRDefault="004D473B" w:rsidP="004D473B">
      <w:pPr>
        <w:rPr>
          <w:rFonts w:ascii="Times New Roman" w:hAnsi="Times New Roman" w:cs="Times New Roman"/>
          <w:sz w:val="36"/>
          <w:szCs w:val="36"/>
        </w:rPr>
      </w:pPr>
      <w:r w:rsidRPr="004D473B">
        <w:rPr>
          <w:rFonts w:ascii="Segoe UI Emoji" w:hAnsi="Segoe UI Emoji" w:cs="Segoe UI Emoji"/>
          <w:sz w:val="36"/>
          <w:szCs w:val="36"/>
        </w:rPr>
        <w:t>✅</w:t>
      </w:r>
      <w:r w:rsidRPr="004D473B">
        <w:rPr>
          <w:rFonts w:ascii="Times New Roman" w:hAnsi="Times New Roman" w:cs="Times New Roman"/>
          <w:sz w:val="36"/>
          <w:szCs w:val="36"/>
        </w:rPr>
        <w:t xml:space="preserve"> Practice self-acceptance by embracing your evolving body and emotional needs.</w:t>
      </w:r>
      <w:r w:rsidRPr="004D473B">
        <w:rPr>
          <w:rFonts w:ascii="Times New Roman" w:hAnsi="Times New Roman" w:cs="Times New Roman"/>
          <w:sz w:val="36"/>
          <w:szCs w:val="36"/>
        </w:rPr>
        <w:br/>
      </w:r>
      <w:r w:rsidRPr="004D473B">
        <w:rPr>
          <w:rFonts w:ascii="Segoe UI Emoji" w:hAnsi="Segoe UI Emoji" w:cs="Segoe UI Emoji"/>
          <w:sz w:val="36"/>
          <w:szCs w:val="36"/>
        </w:rPr>
        <w:t>✅</w:t>
      </w:r>
      <w:r w:rsidRPr="004D473B">
        <w:rPr>
          <w:rFonts w:ascii="Times New Roman" w:hAnsi="Times New Roman" w:cs="Times New Roman"/>
          <w:sz w:val="36"/>
          <w:szCs w:val="36"/>
        </w:rPr>
        <w:t xml:space="preserve"> Prioritize emotional connection in relationships, whether romantic or platonic.</w:t>
      </w:r>
      <w:r w:rsidRPr="004D473B">
        <w:rPr>
          <w:rFonts w:ascii="Times New Roman" w:hAnsi="Times New Roman" w:cs="Times New Roman"/>
          <w:sz w:val="36"/>
          <w:szCs w:val="36"/>
        </w:rPr>
        <w:br/>
      </w:r>
      <w:r w:rsidRPr="004D473B">
        <w:rPr>
          <w:rFonts w:ascii="Segoe UI Emoji" w:hAnsi="Segoe UI Emoji" w:cs="Segoe UI Emoji"/>
          <w:sz w:val="36"/>
          <w:szCs w:val="36"/>
        </w:rPr>
        <w:t>✅</w:t>
      </w:r>
      <w:r w:rsidRPr="004D473B">
        <w:rPr>
          <w:rFonts w:ascii="Times New Roman" w:hAnsi="Times New Roman" w:cs="Times New Roman"/>
          <w:sz w:val="36"/>
          <w:szCs w:val="36"/>
        </w:rPr>
        <w:t xml:space="preserve"> Address mental health concerns by seeking support, therapy, or self-care strategies.</w:t>
      </w:r>
      <w:r w:rsidRPr="004D473B">
        <w:rPr>
          <w:rFonts w:ascii="Times New Roman" w:hAnsi="Times New Roman" w:cs="Times New Roman"/>
          <w:sz w:val="36"/>
          <w:szCs w:val="36"/>
        </w:rPr>
        <w:br/>
      </w:r>
      <w:r w:rsidRPr="004D473B">
        <w:rPr>
          <w:rFonts w:ascii="Segoe UI Emoji" w:hAnsi="Segoe UI Emoji" w:cs="Segoe UI Emoji"/>
          <w:sz w:val="36"/>
          <w:szCs w:val="36"/>
        </w:rPr>
        <w:t>✅</w:t>
      </w:r>
      <w:r w:rsidRPr="004D473B">
        <w:rPr>
          <w:rFonts w:ascii="Times New Roman" w:hAnsi="Times New Roman" w:cs="Times New Roman"/>
          <w:sz w:val="36"/>
          <w:szCs w:val="36"/>
        </w:rPr>
        <w:t xml:space="preserve"> Stay open to new relationships while honoring past love and personal healing.</w:t>
      </w:r>
      <w:r w:rsidRPr="004D473B">
        <w:rPr>
          <w:rFonts w:ascii="Times New Roman" w:hAnsi="Times New Roman" w:cs="Times New Roman"/>
          <w:sz w:val="36"/>
          <w:szCs w:val="36"/>
        </w:rPr>
        <w:br/>
      </w:r>
      <w:r w:rsidRPr="004D473B">
        <w:rPr>
          <w:rFonts w:ascii="Segoe UI Emoji" w:hAnsi="Segoe UI Emoji" w:cs="Segoe UI Emoji"/>
          <w:sz w:val="36"/>
          <w:szCs w:val="36"/>
        </w:rPr>
        <w:t>✅</w:t>
      </w:r>
      <w:r w:rsidRPr="004D473B">
        <w:rPr>
          <w:rFonts w:ascii="Times New Roman" w:hAnsi="Times New Roman" w:cs="Times New Roman"/>
          <w:sz w:val="36"/>
          <w:szCs w:val="36"/>
        </w:rPr>
        <w:t xml:space="preserve"> Explore intimacy beyond physical connection, including emotional closeness and companionship.</w:t>
      </w:r>
      <w:r w:rsidRPr="004D473B">
        <w:rPr>
          <w:rFonts w:ascii="Times New Roman" w:hAnsi="Times New Roman" w:cs="Times New Roman"/>
          <w:sz w:val="36"/>
          <w:szCs w:val="36"/>
        </w:rPr>
        <w:br/>
      </w:r>
      <w:r w:rsidRPr="004D473B">
        <w:rPr>
          <w:rFonts w:ascii="Segoe UI Emoji" w:hAnsi="Segoe UI Emoji" w:cs="Segoe UI Emoji"/>
          <w:sz w:val="36"/>
          <w:szCs w:val="36"/>
        </w:rPr>
        <w:t>✅</w:t>
      </w:r>
      <w:r w:rsidRPr="004D473B">
        <w:rPr>
          <w:rFonts w:ascii="Times New Roman" w:hAnsi="Times New Roman" w:cs="Times New Roman"/>
          <w:sz w:val="36"/>
          <w:szCs w:val="36"/>
        </w:rPr>
        <w:t xml:space="preserve"> Use technology wisely to form and maintain meaningful connections.</w:t>
      </w:r>
    </w:p>
    <w:p w14:paraId="57D3E623" w14:textId="77777777" w:rsidR="004D473B" w:rsidRPr="004D473B" w:rsidRDefault="004D473B" w:rsidP="004D473B">
      <w:pPr>
        <w:rPr>
          <w:rFonts w:ascii="Times New Roman" w:hAnsi="Times New Roman" w:cs="Times New Roman"/>
          <w:sz w:val="36"/>
          <w:szCs w:val="36"/>
        </w:rPr>
      </w:pPr>
      <w:r w:rsidRPr="004D473B">
        <w:rPr>
          <w:rFonts w:ascii="Times New Roman" w:hAnsi="Times New Roman" w:cs="Times New Roman"/>
          <w:sz w:val="36"/>
          <w:szCs w:val="36"/>
        </w:rPr>
        <w:pict w14:anchorId="274BD150">
          <v:rect id="_x0000_i1045" style="width:0;height:1.5pt" o:hralign="center" o:hrstd="t" o:hr="t" fillcolor="#a0a0a0" stroked="f"/>
        </w:pict>
      </w:r>
    </w:p>
    <w:p w14:paraId="7730C486" w14:textId="77777777" w:rsidR="004D473B" w:rsidRPr="004D473B" w:rsidRDefault="004D473B" w:rsidP="004D473B">
      <w:pPr>
        <w:rPr>
          <w:rFonts w:ascii="Times New Roman" w:hAnsi="Times New Roman" w:cs="Times New Roman"/>
          <w:b/>
          <w:bCs/>
          <w:sz w:val="36"/>
          <w:szCs w:val="36"/>
        </w:rPr>
      </w:pPr>
      <w:r w:rsidRPr="004D473B">
        <w:rPr>
          <w:rFonts w:ascii="Times New Roman" w:hAnsi="Times New Roman" w:cs="Times New Roman"/>
          <w:b/>
          <w:bCs/>
          <w:sz w:val="36"/>
          <w:szCs w:val="36"/>
        </w:rPr>
        <w:t>References and Citations</w:t>
      </w:r>
    </w:p>
    <w:p w14:paraId="24F03388" w14:textId="77777777" w:rsidR="004D473B" w:rsidRPr="004D473B" w:rsidRDefault="004D473B" w:rsidP="004D473B">
      <w:pPr>
        <w:numPr>
          <w:ilvl w:val="0"/>
          <w:numId w:val="14"/>
        </w:numPr>
        <w:rPr>
          <w:rFonts w:ascii="Times New Roman" w:hAnsi="Times New Roman" w:cs="Times New Roman"/>
          <w:sz w:val="36"/>
          <w:szCs w:val="36"/>
        </w:rPr>
      </w:pPr>
      <w:r w:rsidRPr="004D473B">
        <w:rPr>
          <w:rFonts w:ascii="Times New Roman" w:hAnsi="Times New Roman" w:cs="Times New Roman"/>
          <w:sz w:val="36"/>
          <w:szCs w:val="36"/>
        </w:rPr>
        <w:t xml:space="preserve">National Institute on Aging. (2021). </w:t>
      </w:r>
      <w:r w:rsidRPr="004D473B">
        <w:rPr>
          <w:rFonts w:ascii="Times New Roman" w:hAnsi="Times New Roman" w:cs="Times New Roman"/>
          <w:i/>
          <w:iCs/>
          <w:sz w:val="36"/>
          <w:szCs w:val="36"/>
        </w:rPr>
        <w:t>"Intimacy and Aging: A Guide to Emotional and Physical Well-Being."</w:t>
      </w:r>
    </w:p>
    <w:p w14:paraId="2DF59CC8" w14:textId="77777777" w:rsidR="004D473B" w:rsidRPr="004D473B" w:rsidRDefault="004D473B" w:rsidP="004D473B">
      <w:pPr>
        <w:numPr>
          <w:ilvl w:val="0"/>
          <w:numId w:val="14"/>
        </w:numPr>
        <w:rPr>
          <w:rFonts w:ascii="Times New Roman" w:hAnsi="Times New Roman" w:cs="Times New Roman"/>
          <w:sz w:val="36"/>
          <w:szCs w:val="36"/>
        </w:rPr>
      </w:pPr>
      <w:r w:rsidRPr="004D473B">
        <w:rPr>
          <w:rFonts w:ascii="Times New Roman" w:hAnsi="Times New Roman" w:cs="Times New Roman"/>
          <w:sz w:val="36"/>
          <w:szCs w:val="36"/>
        </w:rPr>
        <w:t xml:space="preserve">National Poll on Healthy Aging. (2020). </w:t>
      </w:r>
      <w:r w:rsidRPr="004D473B">
        <w:rPr>
          <w:rFonts w:ascii="Times New Roman" w:hAnsi="Times New Roman" w:cs="Times New Roman"/>
          <w:i/>
          <w:iCs/>
          <w:sz w:val="36"/>
          <w:szCs w:val="36"/>
        </w:rPr>
        <w:t>"Sex and Intimacy in Later Life."</w:t>
      </w:r>
      <w:r w:rsidRPr="004D473B">
        <w:rPr>
          <w:rFonts w:ascii="Times New Roman" w:hAnsi="Times New Roman" w:cs="Times New Roman"/>
          <w:sz w:val="36"/>
          <w:szCs w:val="36"/>
        </w:rPr>
        <w:t xml:space="preserve"> University of Michigan.</w:t>
      </w:r>
    </w:p>
    <w:p w14:paraId="428C7D39" w14:textId="77777777" w:rsidR="004D473B" w:rsidRPr="004D473B" w:rsidRDefault="004D473B" w:rsidP="004D473B">
      <w:pPr>
        <w:numPr>
          <w:ilvl w:val="0"/>
          <w:numId w:val="14"/>
        </w:numPr>
        <w:rPr>
          <w:rFonts w:ascii="Times New Roman" w:hAnsi="Times New Roman" w:cs="Times New Roman"/>
          <w:sz w:val="36"/>
          <w:szCs w:val="36"/>
        </w:rPr>
      </w:pPr>
      <w:proofErr w:type="spellStart"/>
      <w:r w:rsidRPr="004D473B">
        <w:rPr>
          <w:rFonts w:ascii="Times New Roman" w:hAnsi="Times New Roman" w:cs="Times New Roman"/>
          <w:sz w:val="36"/>
          <w:szCs w:val="36"/>
        </w:rPr>
        <w:lastRenderedPageBreak/>
        <w:t>DeLamater</w:t>
      </w:r>
      <w:proofErr w:type="spellEnd"/>
      <w:r w:rsidRPr="004D473B">
        <w:rPr>
          <w:rFonts w:ascii="Times New Roman" w:hAnsi="Times New Roman" w:cs="Times New Roman"/>
          <w:sz w:val="36"/>
          <w:szCs w:val="36"/>
        </w:rPr>
        <w:t xml:space="preserve">, J., &amp; Moorman, S. M. (2007). </w:t>
      </w:r>
      <w:r w:rsidRPr="004D473B">
        <w:rPr>
          <w:rFonts w:ascii="Times New Roman" w:hAnsi="Times New Roman" w:cs="Times New Roman"/>
          <w:i/>
          <w:iCs/>
          <w:sz w:val="36"/>
          <w:szCs w:val="36"/>
        </w:rPr>
        <w:t>"Sexual Behavior in Later Life."</w:t>
      </w:r>
      <w:r w:rsidRPr="004D473B">
        <w:rPr>
          <w:rFonts w:ascii="Times New Roman" w:hAnsi="Times New Roman" w:cs="Times New Roman"/>
          <w:sz w:val="36"/>
          <w:szCs w:val="36"/>
        </w:rPr>
        <w:t xml:space="preserve"> Journal of Aging and Health, 19(6), 921-945.</w:t>
      </w:r>
    </w:p>
    <w:p w14:paraId="15E62056" w14:textId="75CD7DF3" w:rsidR="0029186A" w:rsidRPr="00360F2C" w:rsidRDefault="004D473B" w:rsidP="004D473B">
      <w:pPr>
        <w:numPr>
          <w:ilvl w:val="0"/>
          <w:numId w:val="14"/>
        </w:numPr>
        <w:rPr>
          <w:rFonts w:ascii="Times New Roman" w:hAnsi="Times New Roman" w:cs="Times New Roman"/>
          <w:sz w:val="36"/>
          <w:szCs w:val="36"/>
        </w:rPr>
      </w:pPr>
      <w:r w:rsidRPr="004D473B">
        <w:rPr>
          <w:rFonts w:ascii="Times New Roman" w:hAnsi="Times New Roman" w:cs="Times New Roman"/>
          <w:sz w:val="36"/>
          <w:szCs w:val="36"/>
        </w:rPr>
        <w:t xml:space="preserve">Hillman, J. (2012). </w:t>
      </w:r>
      <w:r w:rsidRPr="004D473B">
        <w:rPr>
          <w:rFonts w:ascii="Times New Roman" w:hAnsi="Times New Roman" w:cs="Times New Roman"/>
          <w:i/>
          <w:iCs/>
          <w:sz w:val="36"/>
          <w:szCs w:val="36"/>
        </w:rPr>
        <w:t>Sexuality and Aging: Clinical Perspectives.</w:t>
      </w:r>
      <w:r w:rsidRPr="004D473B">
        <w:rPr>
          <w:rFonts w:ascii="Times New Roman" w:hAnsi="Times New Roman" w:cs="Times New Roman"/>
          <w:sz w:val="36"/>
          <w:szCs w:val="36"/>
        </w:rPr>
        <w:t xml:space="preserve"> Springer Publishing.</w:t>
      </w:r>
    </w:p>
    <w:sectPr w:rsidR="0029186A" w:rsidRPr="00360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12E7"/>
    <w:multiLevelType w:val="multilevel"/>
    <w:tmpl w:val="94C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A68C5"/>
    <w:multiLevelType w:val="multilevel"/>
    <w:tmpl w:val="2078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A7AE4"/>
    <w:multiLevelType w:val="multilevel"/>
    <w:tmpl w:val="A21E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F3744"/>
    <w:multiLevelType w:val="multilevel"/>
    <w:tmpl w:val="F678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D2361"/>
    <w:multiLevelType w:val="multilevel"/>
    <w:tmpl w:val="E22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A42C2"/>
    <w:multiLevelType w:val="multilevel"/>
    <w:tmpl w:val="B7FE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C4576"/>
    <w:multiLevelType w:val="multilevel"/>
    <w:tmpl w:val="EBC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B6292"/>
    <w:multiLevelType w:val="multilevel"/>
    <w:tmpl w:val="A78C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10879"/>
    <w:multiLevelType w:val="multilevel"/>
    <w:tmpl w:val="7800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A037E"/>
    <w:multiLevelType w:val="multilevel"/>
    <w:tmpl w:val="6BB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87977"/>
    <w:multiLevelType w:val="multilevel"/>
    <w:tmpl w:val="5D4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C076B"/>
    <w:multiLevelType w:val="multilevel"/>
    <w:tmpl w:val="7274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17968"/>
    <w:multiLevelType w:val="multilevel"/>
    <w:tmpl w:val="BF94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160BF9"/>
    <w:multiLevelType w:val="multilevel"/>
    <w:tmpl w:val="18D6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862074">
    <w:abstractNumId w:val="4"/>
  </w:num>
  <w:num w:numId="2" w16cid:durableId="632908579">
    <w:abstractNumId w:val="8"/>
  </w:num>
  <w:num w:numId="3" w16cid:durableId="1001196188">
    <w:abstractNumId w:val="13"/>
  </w:num>
  <w:num w:numId="4" w16cid:durableId="54477107">
    <w:abstractNumId w:val="3"/>
  </w:num>
  <w:num w:numId="5" w16cid:durableId="1983995884">
    <w:abstractNumId w:val="11"/>
  </w:num>
  <w:num w:numId="6" w16cid:durableId="611862302">
    <w:abstractNumId w:val="5"/>
  </w:num>
  <w:num w:numId="7" w16cid:durableId="628128409">
    <w:abstractNumId w:val="10"/>
  </w:num>
  <w:num w:numId="8" w16cid:durableId="618880019">
    <w:abstractNumId w:val="2"/>
  </w:num>
  <w:num w:numId="9" w16cid:durableId="5981855">
    <w:abstractNumId w:val="1"/>
  </w:num>
  <w:num w:numId="10" w16cid:durableId="1069883939">
    <w:abstractNumId w:val="12"/>
  </w:num>
  <w:num w:numId="11" w16cid:durableId="565451714">
    <w:abstractNumId w:val="7"/>
  </w:num>
  <w:num w:numId="12" w16cid:durableId="2043624738">
    <w:abstractNumId w:val="0"/>
  </w:num>
  <w:num w:numId="13" w16cid:durableId="2010479896">
    <w:abstractNumId w:val="9"/>
  </w:num>
  <w:num w:numId="14" w16cid:durableId="928663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6A"/>
    <w:rsid w:val="0029186A"/>
    <w:rsid w:val="00360F2C"/>
    <w:rsid w:val="004D473B"/>
    <w:rsid w:val="00E1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1322"/>
  <w15:chartTrackingRefBased/>
  <w15:docId w15:val="{86E3EF88-D28B-458A-B16D-C18DBACB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8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8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8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8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8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8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8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8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86A"/>
    <w:rPr>
      <w:rFonts w:eastAsiaTheme="majorEastAsia" w:cstheme="majorBidi"/>
      <w:color w:val="272727" w:themeColor="text1" w:themeTint="D8"/>
    </w:rPr>
  </w:style>
  <w:style w:type="paragraph" w:styleId="Title">
    <w:name w:val="Title"/>
    <w:basedOn w:val="Normal"/>
    <w:next w:val="Normal"/>
    <w:link w:val="TitleChar"/>
    <w:uiPriority w:val="10"/>
    <w:qFormat/>
    <w:rsid w:val="00291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86A"/>
    <w:pPr>
      <w:spacing w:before="160"/>
      <w:jc w:val="center"/>
    </w:pPr>
    <w:rPr>
      <w:i/>
      <w:iCs/>
      <w:color w:val="404040" w:themeColor="text1" w:themeTint="BF"/>
    </w:rPr>
  </w:style>
  <w:style w:type="character" w:customStyle="1" w:styleId="QuoteChar">
    <w:name w:val="Quote Char"/>
    <w:basedOn w:val="DefaultParagraphFont"/>
    <w:link w:val="Quote"/>
    <w:uiPriority w:val="29"/>
    <w:rsid w:val="0029186A"/>
    <w:rPr>
      <w:i/>
      <w:iCs/>
      <w:color w:val="404040" w:themeColor="text1" w:themeTint="BF"/>
    </w:rPr>
  </w:style>
  <w:style w:type="paragraph" w:styleId="ListParagraph">
    <w:name w:val="List Paragraph"/>
    <w:basedOn w:val="Normal"/>
    <w:uiPriority w:val="34"/>
    <w:qFormat/>
    <w:rsid w:val="0029186A"/>
    <w:pPr>
      <w:ind w:left="720"/>
      <w:contextualSpacing/>
    </w:pPr>
  </w:style>
  <w:style w:type="character" w:styleId="IntenseEmphasis">
    <w:name w:val="Intense Emphasis"/>
    <w:basedOn w:val="DefaultParagraphFont"/>
    <w:uiPriority w:val="21"/>
    <w:qFormat/>
    <w:rsid w:val="0029186A"/>
    <w:rPr>
      <w:i/>
      <w:iCs/>
      <w:color w:val="2F5496" w:themeColor="accent1" w:themeShade="BF"/>
    </w:rPr>
  </w:style>
  <w:style w:type="paragraph" w:styleId="IntenseQuote">
    <w:name w:val="Intense Quote"/>
    <w:basedOn w:val="Normal"/>
    <w:next w:val="Normal"/>
    <w:link w:val="IntenseQuoteChar"/>
    <w:uiPriority w:val="30"/>
    <w:qFormat/>
    <w:rsid w:val="00291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86A"/>
    <w:rPr>
      <w:i/>
      <w:iCs/>
      <w:color w:val="2F5496" w:themeColor="accent1" w:themeShade="BF"/>
    </w:rPr>
  </w:style>
  <w:style w:type="character" w:styleId="IntenseReference">
    <w:name w:val="Intense Reference"/>
    <w:basedOn w:val="DefaultParagraphFont"/>
    <w:uiPriority w:val="32"/>
    <w:qFormat/>
    <w:rsid w:val="0029186A"/>
    <w:rPr>
      <w:b/>
      <w:bCs/>
      <w:smallCaps/>
      <w:color w:val="2F5496" w:themeColor="accent1" w:themeShade="BF"/>
      <w:spacing w:val="5"/>
    </w:rPr>
  </w:style>
  <w:style w:type="character" w:styleId="Hyperlink">
    <w:name w:val="Hyperlink"/>
    <w:basedOn w:val="DefaultParagraphFont"/>
    <w:uiPriority w:val="99"/>
    <w:unhideWhenUsed/>
    <w:rsid w:val="0029186A"/>
    <w:rPr>
      <w:color w:val="0563C1" w:themeColor="hyperlink"/>
      <w:u w:val="single"/>
    </w:rPr>
  </w:style>
  <w:style w:type="character" w:styleId="UnresolvedMention">
    <w:name w:val="Unresolved Mention"/>
    <w:basedOn w:val="DefaultParagraphFont"/>
    <w:uiPriority w:val="99"/>
    <w:semiHidden/>
    <w:unhideWhenUsed/>
    <w:rsid w:val="0029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57932">
      <w:bodyDiv w:val="1"/>
      <w:marLeft w:val="0"/>
      <w:marRight w:val="0"/>
      <w:marTop w:val="0"/>
      <w:marBottom w:val="0"/>
      <w:divBdr>
        <w:top w:val="none" w:sz="0" w:space="0" w:color="auto"/>
        <w:left w:val="none" w:sz="0" w:space="0" w:color="auto"/>
        <w:bottom w:val="none" w:sz="0" w:space="0" w:color="auto"/>
        <w:right w:val="none" w:sz="0" w:space="0" w:color="auto"/>
      </w:divBdr>
    </w:div>
    <w:div w:id="609242804">
      <w:bodyDiv w:val="1"/>
      <w:marLeft w:val="0"/>
      <w:marRight w:val="0"/>
      <w:marTop w:val="0"/>
      <w:marBottom w:val="0"/>
      <w:divBdr>
        <w:top w:val="none" w:sz="0" w:space="0" w:color="auto"/>
        <w:left w:val="none" w:sz="0" w:space="0" w:color="auto"/>
        <w:bottom w:val="none" w:sz="0" w:space="0" w:color="auto"/>
        <w:right w:val="none" w:sz="0" w:space="0" w:color="auto"/>
      </w:divBdr>
    </w:div>
    <w:div w:id="1296764072">
      <w:bodyDiv w:val="1"/>
      <w:marLeft w:val="0"/>
      <w:marRight w:val="0"/>
      <w:marTop w:val="0"/>
      <w:marBottom w:val="0"/>
      <w:divBdr>
        <w:top w:val="none" w:sz="0" w:space="0" w:color="auto"/>
        <w:left w:val="none" w:sz="0" w:space="0" w:color="auto"/>
        <w:bottom w:val="none" w:sz="0" w:space="0" w:color="auto"/>
        <w:right w:val="none" w:sz="0" w:space="0" w:color="auto"/>
      </w:divBdr>
    </w:div>
    <w:div w:id="20668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2025-03-01T02:16:00Z</dcterms:created>
  <dcterms:modified xsi:type="dcterms:W3CDTF">2025-03-01T02:30:00Z</dcterms:modified>
</cp:coreProperties>
</file>