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54D3" w14:textId="77777777" w:rsidR="00930613" w:rsidRPr="00700F57" w:rsidRDefault="00930613" w:rsidP="00930613">
      <w:p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Central Valley (Valle Central): The Heart of Chilean Winemaking</w:t>
      </w:r>
    </w:p>
    <w:p w14:paraId="7BB8E197" w14:textId="61FEF330" w:rsidR="00930613" w:rsidRPr="00700F57" w:rsidRDefault="006E155D" w:rsidP="00930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155D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C4E2F9A" wp14:editId="57F97EA8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943600" cy="3571875"/>
            <wp:effectExtent l="0" t="0" r="0" b="9525"/>
            <wp:wrapSquare wrapText="bothSides"/>
            <wp:docPr id="1071583674" name="Picture 2" descr="Your Guide to The Unique Carménère Wine | Wine Fo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our Guide to The Unique Carménère Wine | Wine Foll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E155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30613" w:rsidRPr="00700F57">
        <w:rPr>
          <w:rFonts w:ascii="Times New Roman" w:hAnsi="Times New Roman" w:cs="Times New Roman"/>
          <w:b/>
          <w:bCs/>
          <w:sz w:val="32"/>
          <w:szCs w:val="32"/>
        </w:rPr>
        <w:t>Region Overview</w:t>
      </w:r>
    </w:p>
    <w:p w14:paraId="7EB34DDF" w14:textId="77777777" w:rsidR="00930613" w:rsidRPr="00700F57" w:rsidRDefault="00930613" w:rsidP="00930613">
      <w:p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sz w:val="32"/>
          <w:szCs w:val="32"/>
        </w:rPr>
        <w:t xml:space="preserve">The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Central Valley (Valle Central)</w:t>
      </w:r>
      <w:r w:rsidRPr="00700F57">
        <w:rPr>
          <w:rFonts w:ascii="Times New Roman" w:hAnsi="Times New Roman" w:cs="Times New Roman"/>
          <w:sz w:val="32"/>
          <w:szCs w:val="32"/>
        </w:rPr>
        <w:t xml:space="preserve"> is Chile’s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largest and most important</w:t>
      </w:r>
      <w:r w:rsidRPr="00700F57">
        <w:rPr>
          <w:rFonts w:ascii="Times New Roman" w:hAnsi="Times New Roman" w:cs="Times New Roman"/>
          <w:sz w:val="32"/>
          <w:szCs w:val="32"/>
        </w:rPr>
        <w:t xml:space="preserve"> wine-producing region, responsible for the majority of the country’s wine exports. Spanning from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33° to 38° latitude south</w:t>
      </w:r>
      <w:r w:rsidRPr="00700F57">
        <w:rPr>
          <w:rFonts w:ascii="Times New Roman" w:hAnsi="Times New Roman" w:cs="Times New Roman"/>
          <w:sz w:val="32"/>
          <w:szCs w:val="32"/>
        </w:rPr>
        <w:t xml:space="preserve">, this expansive region lies between the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Andes Mountains</w:t>
      </w:r>
      <w:r w:rsidRPr="00700F57">
        <w:rPr>
          <w:rFonts w:ascii="Times New Roman" w:hAnsi="Times New Roman" w:cs="Times New Roman"/>
          <w:sz w:val="32"/>
          <w:szCs w:val="32"/>
        </w:rPr>
        <w:t xml:space="preserve"> and the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Coastal Range</w:t>
      </w:r>
      <w:r w:rsidRPr="00700F57">
        <w:rPr>
          <w:rFonts w:ascii="Times New Roman" w:hAnsi="Times New Roman" w:cs="Times New Roman"/>
          <w:sz w:val="32"/>
          <w:szCs w:val="32"/>
        </w:rPr>
        <w:t>, creating a variety of microclimates that support an impressive diversity of grape varieties.</w:t>
      </w:r>
    </w:p>
    <w:p w14:paraId="3FBF5321" w14:textId="77777777" w:rsidR="00930613" w:rsidRPr="00700F57" w:rsidRDefault="00930613" w:rsidP="00930613">
      <w:p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sz w:val="32"/>
          <w:szCs w:val="32"/>
        </w:rPr>
        <w:t xml:space="preserve">The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Mediterranean climate</w:t>
      </w:r>
      <w:r w:rsidRPr="00700F57">
        <w:rPr>
          <w:rFonts w:ascii="Times New Roman" w:hAnsi="Times New Roman" w:cs="Times New Roman"/>
          <w:sz w:val="32"/>
          <w:szCs w:val="32"/>
        </w:rPr>
        <w:t xml:space="preserve"> of the Central Valley, with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warm, dry summers and mild, wet winters</w:t>
      </w:r>
      <w:r w:rsidRPr="00700F57">
        <w:rPr>
          <w:rFonts w:ascii="Times New Roman" w:hAnsi="Times New Roman" w:cs="Times New Roman"/>
          <w:sz w:val="32"/>
          <w:szCs w:val="32"/>
        </w:rPr>
        <w:t xml:space="preserve">, provides ideal conditions for viticulture. Rivers flowing from the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Andes</w:t>
      </w:r>
      <w:r w:rsidRPr="00700F57">
        <w:rPr>
          <w:rFonts w:ascii="Times New Roman" w:hAnsi="Times New Roman" w:cs="Times New Roman"/>
          <w:sz w:val="32"/>
          <w:szCs w:val="32"/>
        </w:rPr>
        <w:t xml:space="preserve"> supply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natural irrigation</w:t>
      </w:r>
      <w:r w:rsidRPr="00700F57">
        <w:rPr>
          <w:rFonts w:ascii="Times New Roman" w:hAnsi="Times New Roman" w:cs="Times New Roman"/>
          <w:sz w:val="32"/>
          <w:szCs w:val="32"/>
        </w:rPr>
        <w:t xml:space="preserve">, while cooling influences from the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Pacific Ocean and mountain airflows</w:t>
      </w:r>
      <w:r w:rsidRPr="00700F57">
        <w:rPr>
          <w:rFonts w:ascii="Times New Roman" w:hAnsi="Times New Roman" w:cs="Times New Roman"/>
          <w:sz w:val="32"/>
          <w:szCs w:val="32"/>
        </w:rPr>
        <w:t xml:space="preserve"> help moderate temperatures, preserving acidity and freshness in the wines. Soils vary from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alluvial deposits to clay and volcanic compositions</w:t>
      </w:r>
      <w:r w:rsidRPr="00700F57">
        <w:rPr>
          <w:rFonts w:ascii="Times New Roman" w:hAnsi="Times New Roman" w:cs="Times New Roman"/>
          <w:sz w:val="32"/>
          <w:szCs w:val="32"/>
        </w:rPr>
        <w:t>, further contributing to the region’s diverse wine profiles.</w:t>
      </w:r>
    </w:p>
    <w:p w14:paraId="29E50137" w14:textId="77777777" w:rsidR="00930613" w:rsidRPr="00700F57" w:rsidRDefault="00930613" w:rsidP="00930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lastRenderedPageBreak/>
        <w:t>Key Grape Varieties</w:t>
      </w:r>
    </w:p>
    <w:p w14:paraId="516C67DB" w14:textId="77777777" w:rsidR="00930613" w:rsidRPr="00700F57" w:rsidRDefault="00930613" w:rsidP="00930613">
      <w:p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sz w:val="32"/>
          <w:szCs w:val="32"/>
        </w:rPr>
        <w:t xml:space="preserve">The Central Valley is the backbone of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Chilean wine production</w:t>
      </w:r>
      <w:r w:rsidRPr="00700F57">
        <w:rPr>
          <w:rFonts w:ascii="Times New Roman" w:hAnsi="Times New Roman" w:cs="Times New Roman"/>
          <w:sz w:val="32"/>
          <w:szCs w:val="32"/>
        </w:rPr>
        <w:t xml:space="preserve">, known for its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red and white varietals</w:t>
      </w:r>
      <w:r w:rsidRPr="00700F57">
        <w:rPr>
          <w:rFonts w:ascii="Times New Roman" w:hAnsi="Times New Roman" w:cs="Times New Roman"/>
          <w:sz w:val="32"/>
          <w:szCs w:val="32"/>
        </w:rPr>
        <w:t>:</w:t>
      </w:r>
    </w:p>
    <w:p w14:paraId="46D92456" w14:textId="77777777" w:rsidR="00930613" w:rsidRPr="00700F57" w:rsidRDefault="00930613" w:rsidP="0093061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700F57">
        <w:rPr>
          <w:rFonts w:ascii="Times New Roman" w:hAnsi="Times New Roman" w:cs="Times New Roman"/>
          <w:sz w:val="32"/>
          <w:szCs w:val="32"/>
        </w:rPr>
        <w:t xml:space="preserve"> – The dominant red variety, producing structured, fruit-driven wines with cassis, plum, and spice.</w:t>
      </w:r>
    </w:p>
    <w:p w14:paraId="1353C0AD" w14:textId="77777777" w:rsidR="00930613" w:rsidRPr="00700F57" w:rsidRDefault="00930613" w:rsidP="0093061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00F57">
        <w:rPr>
          <w:rFonts w:ascii="Times New Roman" w:hAnsi="Times New Roman" w:cs="Times New Roman"/>
          <w:b/>
          <w:bCs/>
          <w:sz w:val="32"/>
          <w:szCs w:val="32"/>
        </w:rPr>
        <w:t>Carménère</w:t>
      </w:r>
      <w:proofErr w:type="spellEnd"/>
      <w:r w:rsidRPr="00700F57">
        <w:rPr>
          <w:rFonts w:ascii="Times New Roman" w:hAnsi="Times New Roman" w:cs="Times New Roman"/>
          <w:sz w:val="32"/>
          <w:szCs w:val="32"/>
        </w:rPr>
        <w:t xml:space="preserve"> – Chile’s signature grape, offering deep color, soft tannins, and distinctive herbal and black fruit notes.</w:t>
      </w:r>
    </w:p>
    <w:p w14:paraId="0F1360A0" w14:textId="77777777" w:rsidR="00930613" w:rsidRPr="00700F57" w:rsidRDefault="00930613" w:rsidP="0093061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Merlot</w:t>
      </w:r>
      <w:r w:rsidRPr="00700F57">
        <w:rPr>
          <w:rFonts w:ascii="Times New Roman" w:hAnsi="Times New Roman" w:cs="Times New Roman"/>
          <w:sz w:val="32"/>
          <w:szCs w:val="32"/>
        </w:rPr>
        <w:t xml:space="preserve"> – Smooth and approachable, often blended with Cabernet Sauvignon and </w:t>
      </w:r>
      <w:proofErr w:type="spellStart"/>
      <w:r w:rsidRPr="00700F57">
        <w:rPr>
          <w:rFonts w:ascii="Times New Roman" w:hAnsi="Times New Roman" w:cs="Times New Roman"/>
          <w:sz w:val="32"/>
          <w:szCs w:val="32"/>
        </w:rPr>
        <w:t>Carménère</w:t>
      </w:r>
      <w:proofErr w:type="spellEnd"/>
      <w:r w:rsidRPr="00700F57">
        <w:rPr>
          <w:rFonts w:ascii="Times New Roman" w:hAnsi="Times New Roman" w:cs="Times New Roman"/>
          <w:sz w:val="32"/>
          <w:szCs w:val="32"/>
        </w:rPr>
        <w:t>.</w:t>
      </w:r>
    </w:p>
    <w:p w14:paraId="756EA14E" w14:textId="77777777" w:rsidR="00930613" w:rsidRPr="00700F57" w:rsidRDefault="00930613" w:rsidP="0093061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700F57">
        <w:rPr>
          <w:rFonts w:ascii="Times New Roman" w:hAnsi="Times New Roman" w:cs="Times New Roman"/>
          <w:sz w:val="32"/>
          <w:szCs w:val="32"/>
        </w:rPr>
        <w:t xml:space="preserve"> – Bold and peppery, thriving in warmer subregions.</w:t>
      </w:r>
    </w:p>
    <w:p w14:paraId="302F1C9B" w14:textId="77777777" w:rsidR="00930613" w:rsidRPr="00700F57" w:rsidRDefault="00930613" w:rsidP="0093061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Sauvignon Blanc</w:t>
      </w:r>
      <w:r w:rsidRPr="00700F57">
        <w:rPr>
          <w:rFonts w:ascii="Times New Roman" w:hAnsi="Times New Roman" w:cs="Times New Roman"/>
          <w:sz w:val="32"/>
          <w:szCs w:val="32"/>
        </w:rPr>
        <w:t xml:space="preserve"> – Crisp and zesty, flourishing in cooler parts of the valley.</w:t>
      </w:r>
    </w:p>
    <w:p w14:paraId="1A69361C" w14:textId="77777777" w:rsidR="00930613" w:rsidRPr="00700F57" w:rsidRDefault="00930613" w:rsidP="0093061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700F57">
        <w:rPr>
          <w:rFonts w:ascii="Times New Roman" w:hAnsi="Times New Roman" w:cs="Times New Roman"/>
          <w:sz w:val="32"/>
          <w:szCs w:val="32"/>
        </w:rPr>
        <w:t xml:space="preserve"> – Ranges from fresh and mineral-driven to rich and oak-aged styles.</w:t>
      </w:r>
    </w:p>
    <w:p w14:paraId="514D94CE" w14:textId="77777777" w:rsidR="00930613" w:rsidRPr="00700F57" w:rsidRDefault="00930613" w:rsidP="00930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Wine Classification System</w:t>
      </w:r>
    </w:p>
    <w:p w14:paraId="28528B5D" w14:textId="77777777" w:rsidR="00930613" w:rsidRPr="00700F57" w:rsidRDefault="00930613" w:rsidP="00930613">
      <w:p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sz w:val="32"/>
          <w:szCs w:val="32"/>
        </w:rPr>
        <w:t xml:space="preserve">The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Central Valley DO</w:t>
      </w:r>
      <w:r w:rsidRPr="00700F5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00F57">
        <w:rPr>
          <w:rFonts w:ascii="Times New Roman" w:hAnsi="Times New Roman" w:cs="Times New Roman"/>
          <w:sz w:val="32"/>
          <w:szCs w:val="32"/>
        </w:rPr>
        <w:t>encompasses</w:t>
      </w:r>
      <w:proofErr w:type="gramEnd"/>
      <w:r w:rsidRPr="00700F57">
        <w:rPr>
          <w:rFonts w:ascii="Times New Roman" w:hAnsi="Times New Roman" w:cs="Times New Roman"/>
          <w:sz w:val="32"/>
          <w:szCs w:val="32"/>
        </w:rPr>
        <w:t xml:space="preserve">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four key subregions</w:t>
      </w:r>
      <w:r w:rsidRPr="00700F57">
        <w:rPr>
          <w:rFonts w:ascii="Times New Roman" w:hAnsi="Times New Roman" w:cs="Times New Roman"/>
          <w:sz w:val="32"/>
          <w:szCs w:val="32"/>
        </w:rPr>
        <w:t>, each contributing distinct characteristics to Chilean wine:</w:t>
      </w:r>
    </w:p>
    <w:p w14:paraId="01B9312D" w14:textId="77777777" w:rsidR="00930613" w:rsidRPr="00700F57" w:rsidRDefault="00930613" w:rsidP="00930613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Maipo Valley</w:t>
      </w:r>
      <w:r w:rsidRPr="00700F57">
        <w:rPr>
          <w:rFonts w:ascii="Times New Roman" w:hAnsi="Times New Roman" w:cs="Times New Roman"/>
          <w:sz w:val="32"/>
          <w:szCs w:val="32"/>
        </w:rPr>
        <w:t xml:space="preserve"> – Known as the “Bordeaux of Chile,” it is famous for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700F57">
        <w:rPr>
          <w:rFonts w:ascii="Times New Roman" w:hAnsi="Times New Roman" w:cs="Times New Roman"/>
          <w:sz w:val="32"/>
          <w:szCs w:val="32"/>
        </w:rPr>
        <w:t xml:space="preserve">, producing wines with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elegance, structure, and aging potential</w:t>
      </w:r>
      <w:r w:rsidRPr="00700F57">
        <w:rPr>
          <w:rFonts w:ascii="Times New Roman" w:hAnsi="Times New Roman" w:cs="Times New Roman"/>
          <w:sz w:val="32"/>
          <w:szCs w:val="32"/>
        </w:rPr>
        <w:t>.</w:t>
      </w:r>
    </w:p>
    <w:p w14:paraId="38A03C47" w14:textId="77777777" w:rsidR="00930613" w:rsidRPr="00700F57" w:rsidRDefault="00930613" w:rsidP="00930613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00F57">
        <w:rPr>
          <w:rFonts w:ascii="Times New Roman" w:hAnsi="Times New Roman" w:cs="Times New Roman"/>
          <w:b/>
          <w:bCs/>
          <w:sz w:val="32"/>
          <w:szCs w:val="32"/>
        </w:rPr>
        <w:t>Rapel</w:t>
      </w:r>
      <w:proofErr w:type="spellEnd"/>
      <w:r w:rsidRPr="00700F57">
        <w:rPr>
          <w:rFonts w:ascii="Times New Roman" w:hAnsi="Times New Roman" w:cs="Times New Roman"/>
          <w:b/>
          <w:bCs/>
          <w:sz w:val="32"/>
          <w:szCs w:val="32"/>
        </w:rPr>
        <w:t xml:space="preserve"> Valley</w:t>
      </w:r>
      <w:r w:rsidRPr="00700F57">
        <w:rPr>
          <w:rFonts w:ascii="Times New Roman" w:hAnsi="Times New Roman" w:cs="Times New Roman"/>
          <w:sz w:val="32"/>
          <w:szCs w:val="32"/>
        </w:rPr>
        <w:t xml:space="preserve"> – Divided into </w:t>
      </w:r>
      <w:proofErr w:type="spellStart"/>
      <w:r w:rsidRPr="00700F57">
        <w:rPr>
          <w:rFonts w:ascii="Times New Roman" w:hAnsi="Times New Roman" w:cs="Times New Roman"/>
          <w:b/>
          <w:bCs/>
          <w:sz w:val="32"/>
          <w:szCs w:val="32"/>
        </w:rPr>
        <w:t>Cachapoal</w:t>
      </w:r>
      <w:proofErr w:type="spellEnd"/>
      <w:r w:rsidRPr="00700F57">
        <w:rPr>
          <w:rFonts w:ascii="Times New Roman" w:hAnsi="Times New Roman" w:cs="Times New Roman"/>
          <w:sz w:val="32"/>
          <w:szCs w:val="32"/>
        </w:rPr>
        <w:t xml:space="preserve"> and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Colchagua Valleys</w:t>
      </w:r>
      <w:r w:rsidRPr="00700F57">
        <w:rPr>
          <w:rFonts w:ascii="Times New Roman" w:hAnsi="Times New Roman" w:cs="Times New Roman"/>
          <w:sz w:val="32"/>
          <w:szCs w:val="32"/>
        </w:rPr>
        <w:t xml:space="preserve">, this area specializes in </w:t>
      </w:r>
      <w:proofErr w:type="spellStart"/>
      <w:r w:rsidRPr="00700F57">
        <w:rPr>
          <w:rFonts w:ascii="Times New Roman" w:hAnsi="Times New Roman" w:cs="Times New Roman"/>
          <w:b/>
          <w:bCs/>
          <w:sz w:val="32"/>
          <w:szCs w:val="32"/>
        </w:rPr>
        <w:t>Carménère</w:t>
      </w:r>
      <w:proofErr w:type="spellEnd"/>
      <w:r w:rsidRPr="00700F57">
        <w:rPr>
          <w:rFonts w:ascii="Times New Roman" w:hAnsi="Times New Roman" w:cs="Times New Roman"/>
          <w:b/>
          <w:bCs/>
          <w:sz w:val="32"/>
          <w:szCs w:val="32"/>
        </w:rPr>
        <w:t>, Syrah, and Merlot</w:t>
      </w:r>
      <w:r w:rsidRPr="00700F57">
        <w:rPr>
          <w:rFonts w:ascii="Times New Roman" w:hAnsi="Times New Roman" w:cs="Times New Roman"/>
          <w:sz w:val="32"/>
          <w:szCs w:val="32"/>
        </w:rPr>
        <w:t>, with rich, full-bodied expressions.</w:t>
      </w:r>
    </w:p>
    <w:p w14:paraId="76353AB8" w14:textId="77777777" w:rsidR="00930613" w:rsidRPr="00700F57" w:rsidRDefault="00930613" w:rsidP="00930613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Curicó Valley</w:t>
      </w:r>
      <w:r w:rsidRPr="00700F57">
        <w:rPr>
          <w:rFonts w:ascii="Times New Roman" w:hAnsi="Times New Roman" w:cs="Times New Roman"/>
          <w:sz w:val="32"/>
          <w:szCs w:val="32"/>
        </w:rPr>
        <w:t xml:space="preserve"> – A diverse region producing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both red and white wines</w:t>
      </w:r>
      <w:r w:rsidRPr="00700F57">
        <w:rPr>
          <w:rFonts w:ascii="Times New Roman" w:hAnsi="Times New Roman" w:cs="Times New Roman"/>
          <w:sz w:val="32"/>
          <w:szCs w:val="32"/>
        </w:rPr>
        <w:t xml:space="preserve">, with a strong reputation for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Chardonnay and Sauvignon Blanc</w:t>
      </w:r>
      <w:r w:rsidRPr="00700F57">
        <w:rPr>
          <w:rFonts w:ascii="Times New Roman" w:hAnsi="Times New Roman" w:cs="Times New Roman"/>
          <w:sz w:val="32"/>
          <w:szCs w:val="32"/>
        </w:rPr>
        <w:t>.</w:t>
      </w:r>
    </w:p>
    <w:p w14:paraId="731AAE42" w14:textId="689B4134" w:rsidR="00930613" w:rsidRPr="00700F57" w:rsidRDefault="00930613" w:rsidP="00930613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lastRenderedPageBreak/>
        <w:t>Maule Valley</w:t>
      </w:r>
      <w:r w:rsidRPr="00700F57">
        <w:rPr>
          <w:rFonts w:ascii="Times New Roman" w:hAnsi="Times New Roman" w:cs="Times New Roman"/>
          <w:sz w:val="32"/>
          <w:szCs w:val="32"/>
        </w:rPr>
        <w:t xml:space="preserve"> – The largest and most traditional wine area, historically known for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Carignan</w:t>
      </w:r>
      <w:r w:rsidRPr="00700F57">
        <w:rPr>
          <w:rFonts w:ascii="Times New Roman" w:hAnsi="Times New Roman" w:cs="Times New Roman"/>
          <w:sz w:val="32"/>
          <w:szCs w:val="32"/>
        </w:rPr>
        <w:t xml:space="preserve"> and old-vine reds, now embracing sustainable viticulture.</w:t>
      </w:r>
    </w:p>
    <w:p w14:paraId="619C1F46" w14:textId="4DE62578" w:rsidR="00930613" w:rsidRPr="00700F57" w:rsidRDefault="00930613" w:rsidP="00930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Notable Wine Styles</w:t>
      </w:r>
    </w:p>
    <w:p w14:paraId="3D689FAA" w14:textId="1ED2AA05" w:rsidR="00930613" w:rsidRPr="00700F57" w:rsidRDefault="00930613" w:rsidP="0093061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Classic Chilean Cabernet Sauvignon</w:t>
      </w:r>
      <w:r w:rsidRPr="00700F57">
        <w:rPr>
          <w:rFonts w:ascii="Times New Roman" w:hAnsi="Times New Roman" w:cs="Times New Roman"/>
          <w:sz w:val="32"/>
          <w:szCs w:val="32"/>
        </w:rPr>
        <w:t xml:space="preserve"> – Full-bodied, with black fruit, tobacco, and firm tannins.</w:t>
      </w:r>
    </w:p>
    <w:p w14:paraId="71C2116D" w14:textId="6367F1C3" w:rsidR="00930613" w:rsidRPr="00700F57" w:rsidRDefault="00930613" w:rsidP="0093061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 xml:space="preserve">Signature </w:t>
      </w:r>
      <w:proofErr w:type="spellStart"/>
      <w:r w:rsidRPr="00700F57">
        <w:rPr>
          <w:rFonts w:ascii="Times New Roman" w:hAnsi="Times New Roman" w:cs="Times New Roman"/>
          <w:b/>
          <w:bCs/>
          <w:sz w:val="32"/>
          <w:szCs w:val="32"/>
        </w:rPr>
        <w:t>Carménère</w:t>
      </w:r>
      <w:proofErr w:type="spellEnd"/>
      <w:r w:rsidRPr="00700F57">
        <w:rPr>
          <w:rFonts w:ascii="Times New Roman" w:hAnsi="Times New Roman" w:cs="Times New Roman"/>
          <w:sz w:val="32"/>
          <w:szCs w:val="32"/>
        </w:rPr>
        <w:t xml:space="preserve"> – Velvety, herbal, and spicy, with deep plum and cocoa notes.</w:t>
      </w:r>
    </w:p>
    <w:p w14:paraId="3D23662E" w14:textId="6A4500D7" w:rsidR="00930613" w:rsidRPr="00700F57" w:rsidRDefault="006E155D" w:rsidP="0093061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E155D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EDCA071" wp14:editId="4F38FAC7">
            <wp:simplePos x="0" y="0"/>
            <wp:positionH relativeFrom="column">
              <wp:posOffset>85725</wp:posOffset>
            </wp:positionH>
            <wp:positionV relativeFrom="paragraph">
              <wp:posOffset>554355</wp:posOffset>
            </wp:positionV>
            <wp:extent cx="1447800" cy="2906395"/>
            <wp:effectExtent l="0" t="0" r="0" b="8255"/>
            <wp:wrapSquare wrapText="bothSides"/>
            <wp:docPr id="149057141" name="Picture 4" descr="Elegant La Prensa Chardonnay from Chile's Central Va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legant La Prensa Chardonnay from Chile's Central Valle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7800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613" w:rsidRPr="00700F57">
        <w:rPr>
          <w:rFonts w:ascii="Times New Roman" w:hAnsi="Times New Roman" w:cs="Times New Roman"/>
          <w:b/>
          <w:bCs/>
          <w:sz w:val="32"/>
          <w:szCs w:val="32"/>
        </w:rPr>
        <w:t>Expressive Syrah</w:t>
      </w:r>
      <w:r w:rsidR="00930613" w:rsidRPr="00700F57">
        <w:rPr>
          <w:rFonts w:ascii="Times New Roman" w:hAnsi="Times New Roman" w:cs="Times New Roman"/>
          <w:sz w:val="32"/>
          <w:szCs w:val="32"/>
        </w:rPr>
        <w:t xml:space="preserve"> – Bold and dark-fruited, with black pepper and smoky undertones.</w:t>
      </w:r>
    </w:p>
    <w:p w14:paraId="1213B5A0" w14:textId="588B122C" w:rsidR="00930613" w:rsidRPr="00700F57" w:rsidRDefault="00930613" w:rsidP="0093061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Fresh Sauvignon Blanc</w:t>
      </w:r>
      <w:r w:rsidRPr="00700F57">
        <w:rPr>
          <w:rFonts w:ascii="Times New Roman" w:hAnsi="Times New Roman" w:cs="Times New Roman"/>
          <w:sz w:val="32"/>
          <w:szCs w:val="32"/>
        </w:rPr>
        <w:t xml:space="preserve"> – High acidity, citrus, and tropical fruit flavors.</w:t>
      </w:r>
    </w:p>
    <w:p w14:paraId="192B7679" w14:textId="6CBF02E9" w:rsidR="00930613" w:rsidRPr="00700F57" w:rsidRDefault="006E155D" w:rsidP="0093061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E155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30613" w:rsidRPr="00700F57">
        <w:rPr>
          <w:rFonts w:ascii="Times New Roman" w:hAnsi="Times New Roman" w:cs="Times New Roman"/>
          <w:b/>
          <w:bCs/>
          <w:sz w:val="32"/>
          <w:szCs w:val="32"/>
        </w:rPr>
        <w:t>Chardonnay (Both Unoaked and Oaked)</w:t>
      </w:r>
      <w:r w:rsidR="00930613" w:rsidRPr="00700F57">
        <w:rPr>
          <w:rFonts w:ascii="Times New Roman" w:hAnsi="Times New Roman" w:cs="Times New Roman"/>
          <w:sz w:val="32"/>
          <w:szCs w:val="32"/>
        </w:rPr>
        <w:t xml:space="preserve"> – Ranging from bright and mineral-driven to lush and buttery.</w:t>
      </w:r>
    </w:p>
    <w:p w14:paraId="336CAE0A" w14:textId="77777777" w:rsidR="00930613" w:rsidRPr="00700F57" w:rsidRDefault="00930613" w:rsidP="00930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Additional Context</w:t>
      </w:r>
    </w:p>
    <w:p w14:paraId="6B5D844E" w14:textId="77777777" w:rsidR="00930613" w:rsidRPr="00700F57" w:rsidRDefault="00930613" w:rsidP="00930613">
      <w:p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sz w:val="32"/>
          <w:szCs w:val="32"/>
        </w:rPr>
        <w:t xml:space="preserve">The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Central Valley has long been the engine of Chile’s wine industry</w:t>
      </w:r>
      <w:r w:rsidRPr="00700F57">
        <w:rPr>
          <w:rFonts w:ascii="Times New Roman" w:hAnsi="Times New Roman" w:cs="Times New Roman"/>
          <w:sz w:val="32"/>
          <w:szCs w:val="32"/>
        </w:rPr>
        <w:t xml:space="preserve">, home to some of the country’s oldest vineyards and most established wineries. While once associated with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bulk wine production</w:t>
      </w:r>
      <w:r w:rsidRPr="00700F57">
        <w:rPr>
          <w:rFonts w:ascii="Times New Roman" w:hAnsi="Times New Roman" w:cs="Times New Roman"/>
          <w:sz w:val="32"/>
          <w:szCs w:val="32"/>
        </w:rPr>
        <w:t xml:space="preserve">, many producers are now focusing on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quality-driven, terroir-expressive wines</w:t>
      </w:r>
      <w:r w:rsidRPr="00700F57">
        <w:rPr>
          <w:rFonts w:ascii="Times New Roman" w:hAnsi="Times New Roman" w:cs="Times New Roman"/>
          <w:sz w:val="32"/>
          <w:szCs w:val="32"/>
        </w:rPr>
        <w:t xml:space="preserve">, particularly in subregions like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Colchagua and Maipo</w:t>
      </w:r>
      <w:r w:rsidRPr="00700F57">
        <w:rPr>
          <w:rFonts w:ascii="Times New Roman" w:hAnsi="Times New Roman" w:cs="Times New Roman"/>
          <w:sz w:val="32"/>
          <w:szCs w:val="32"/>
        </w:rPr>
        <w:t>.</w:t>
      </w:r>
    </w:p>
    <w:p w14:paraId="7DA999E5" w14:textId="77777777" w:rsidR="00930613" w:rsidRPr="00700F57" w:rsidRDefault="00930613" w:rsidP="00930613">
      <w:p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sz w:val="32"/>
          <w:szCs w:val="32"/>
        </w:rPr>
        <w:t xml:space="preserve">With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sustainability and innovation</w:t>
      </w:r>
      <w:r w:rsidRPr="00700F57">
        <w:rPr>
          <w:rFonts w:ascii="Times New Roman" w:hAnsi="Times New Roman" w:cs="Times New Roman"/>
          <w:sz w:val="32"/>
          <w:szCs w:val="32"/>
        </w:rPr>
        <w:t xml:space="preserve"> on the rise, winemakers in the Central Valley are embracing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organic and biodynamic farming</w:t>
      </w:r>
      <w:r w:rsidRPr="00700F57">
        <w:rPr>
          <w:rFonts w:ascii="Times New Roman" w:hAnsi="Times New Roman" w:cs="Times New Roman"/>
          <w:sz w:val="32"/>
          <w:szCs w:val="32"/>
        </w:rPr>
        <w:t xml:space="preserve">, as well as modern winemaking techniques to refine their styles. The </w:t>
      </w:r>
      <w:r w:rsidRPr="00700F57">
        <w:rPr>
          <w:rFonts w:ascii="Times New Roman" w:hAnsi="Times New Roman" w:cs="Times New Roman"/>
          <w:sz w:val="32"/>
          <w:szCs w:val="32"/>
        </w:rPr>
        <w:lastRenderedPageBreak/>
        <w:t xml:space="preserve">region’s accessibility and affordability make it the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gateway to Chilean wine</w:t>
      </w:r>
      <w:r w:rsidRPr="00700F57">
        <w:rPr>
          <w:rFonts w:ascii="Times New Roman" w:hAnsi="Times New Roman" w:cs="Times New Roman"/>
          <w:sz w:val="32"/>
          <w:szCs w:val="32"/>
        </w:rPr>
        <w:t xml:space="preserve">, offering a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wide spectrum of wines for every palate</w:t>
      </w:r>
      <w:r w:rsidRPr="00700F57">
        <w:rPr>
          <w:rFonts w:ascii="Times New Roman" w:hAnsi="Times New Roman" w:cs="Times New Roman"/>
          <w:sz w:val="32"/>
          <w:szCs w:val="32"/>
        </w:rPr>
        <w:t>.</w:t>
      </w:r>
    </w:p>
    <w:p w14:paraId="6E81E63E" w14:textId="77777777" w:rsidR="00930613" w:rsidRPr="00700F57" w:rsidRDefault="00930613" w:rsidP="00930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</w:p>
    <w:p w14:paraId="086AC2B3" w14:textId="77777777" w:rsidR="00930613" w:rsidRPr="00700F57" w:rsidRDefault="00930613" w:rsidP="00930613">
      <w:p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sz w:val="32"/>
          <w:szCs w:val="32"/>
        </w:rPr>
        <w:t xml:space="preserve">For sommeliers, the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Central Valley is an essential region</w:t>
      </w:r>
      <w:r w:rsidRPr="00700F57">
        <w:rPr>
          <w:rFonts w:ascii="Times New Roman" w:hAnsi="Times New Roman" w:cs="Times New Roman"/>
          <w:sz w:val="32"/>
          <w:szCs w:val="32"/>
        </w:rPr>
        <w:t xml:space="preserve"> to understand, offering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the best introduction to Chilean wine</w:t>
      </w:r>
      <w:r w:rsidRPr="00700F57">
        <w:rPr>
          <w:rFonts w:ascii="Times New Roman" w:hAnsi="Times New Roman" w:cs="Times New Roman"/>
          <w:sz w:val="32"/>
          <w:szCs w:val="32"/>
        </w:rPr>
        <w:t xml:space="preserve">. Whether it’s a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classic Maipo Cabernet Sauvignon</w:t>
      </w:r>
      <w:r w:rsidRPr="00700F57">
        <w:rPr>
          <w:rFonts w:ascii="Times New Roman" w:hAnsi="Times New Roman" w:cs="Times New Roman"/>
          <w:sz w:val="32"/>
          <w:szCs w:val="32"/>
        </w:rPr>
        <w:t xml:space="preserve">, a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 xml:space="preserve">spicy </w:t>
      </w:r>
      <w:proofErr w:type="spellStart"/>
      <w:r w:rsidRPr="00700F57">
        <w:rPr>
          <w:rFonts w:ascii="Times New Roman" w:hAnsi="Times New Roman" w:cs="Times New Roman"/>
          <w:b/>
          <w:bCs/>
          <w:sz w:val="32"/>
          <w:szCs w:val="32"/>
        </w:rPr>
        <w:t>Carménère</w:t>
      </w:r>
      <w:proofErr w:type="spellEnd"/>
      <w:r w:rsidRPr="00700F57">
        <w:rPr>
          <w:rFonts w:ascii="Times New Roman" w:hAnsi="Times New Roman" w:cs="Times New Roman"/>
          <w:b/>
          <w:bCs/>
          <w:sz w:val="32"/>
          <w:szCs w:val="32"/>
        </w:rPr>
        <w:t xml:space="preserve"> from Colchagua</w:t>
      </w:r>
      <w:r w:rsidRPr="00700F57">
        <w:rPr>
          <w:rFonts w:ascii="Times New Roman" w:hAnsi="Times New Roman" w:cs="Times New Roman"/>
          <w:sz w:val="32"/>
          <w:szCs w:val="32"/>
        </w:rPr>
        <w:t xml:space="preserve">, or a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fresh Sauvignon Blanc from Curicó</w:t>
      </w:r>
      <w:r w:rsidRPr="00700F57">
        <w:rPr>
          <w:rFonts w:ascii="Times New Roman" w:hAnsi="Times New Roman" w:cs="Times New Roman"/>
          <w:sz w:val="32"/>
          <w:szCs w:val="32"/>
        </w:rPr>
        <w:t xml:space="preserve">, the diversity and consistency of Central Valley wines make them ideal for both </w:t>
      </w:r>
      <w:r w:rsidRPr="00700F57">
        <w:rPr>
          <w:rFonts w:ascii="Times New Roman" w:hAnsi="Times New Roman" w:cs="Times New Roman"/>
          <w:b/>
          <w:bCs/>
          <w:sz w:val="32"/>
          <w:szCs w:val="32"/>
        </w:rPr>
        <w:t>casual consumers and collectors</w:t>
      </w:r>
      <w:r w:rsidRPr="00700F57">
        <w:rPr>
          <w:rFonts w:ascii="Times New Roman" w:hAnsi="Times New Roman" w:cs="Times New Roman"/>
          <w:sz w:val="32"/>
          <w:szCs w:val="32"/>
        </w:rPr>
        <w:t>.</w:t>
      </w:r>
    </w:p>
    <w:p w14:paraId="02BC0F58" w14:textId="77777777" w:rsidR="00930613" w:rsidRPr="00700F57" w:rsidRDefault="00930613" w:rsidP="009306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00F57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03A54CEF" w14:textId="77777777" w:rsidR="00930613" w:rsidRPr="00700F57" w:rsidRDefault="00930613" w:rsidP="00930613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sz w:val="32"/>
          <w:szCs w:val="32"/>
        </w:rPr>
        <w:t xml:space="preserve">Robinson, J., &amp; Harding, J. (2020). </w:t>
      </w:r>
      <w:r w:rsidRPr="00700F57">
        <w:rPr>
          <w:rFonts w:ascii="Times New Roman" w:hAnsi="Times New Roman" w:cs="Times New Roman"/>
          <w:i/>
          <w:iCs/>
          <w:sz w:val="32"/>
          <w:szCs w:val="32"/>
        </w:rPr>
        <w:t>The Oxford Companion to Wine</w:t>
      </w:r>
      <w:r w:rsidRPr="00700F57">
        <w:rPr>
          <w:rFonts w:ascii="Times New Roman" w:hAnsi="Times New Roman" w:cs="Times New Roman"/>
          <w:sz w:val="32"/>
          <w:szCs w:val="32"/>
        </w:rPr>
        <w:t xml:space="preserve"> (5th ed.). Oxford University Press.</w:t>
      </w:r>
    </w:p>
    <w:p w14:paraId="77851582" w14:textId="77777777" w:rsidR="00930613" w:rsidRPr="00700F57" w:rsidRDefault="00930613" w:rsidP="00930613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sz w:val="32"/>
          <w:szCs w:val="32"/>
        </w:rPr>
        <w:t xml:space="preserve">Wines of Chile. (2023). </w:t>
      </w:r>
      <w:r w:rsidRPr="00700F57">
        <w:rPr>
          <w:rFonts w:ascii="Times New Roman" w:hAnsi="Times New Roman" w:cs="Times New Roman"/>
          <w:i/>
          <w:iCs/>
          <w:sz w:val="32"/>
          <w:szCs w:val="32"/>
        </w:rPr>
        <w:t>Regional Profiles and Climate Data.</w:t>
      </w:r>
      <w:r w:rsidRPr="00700F57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9" w:history="1">
        <w:r w:rsidRPr="00700F57">
          <w:rPr>
            <w:rStyle w:val="Hyperlink"/>
            <w:rFonts w:ascii="Times New Roman" w:hAnsi="Times New Roman" w:cs="Times New Roman"/>
            <w:sz w:val="32"/>
            <w:szCs w:val="32"/>
          </w:rPr>
          <w:t>https://www.winesofchile.org</w:t>
        </w:r>
      </w:hyperlink>
    </w:p>
    <w:p w14:paraId="47972543" w14:textId="77777777" w:rsidR="00930613" w:rsidRPr="00700F57" w:rsidRDefault="00930613" w:rsidP="00930613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sz w:val="32"/>
          <w:szCs w:val="32"/>
        </w:rPr>
        <w:t xml:space="preserve">Tapia, P. (2022). </w:t>
      </w:r>
      <w:r w:rsidRPr="00700F57">
        <w:rPr>
          <w:rFonts w:ascii="Times New Roman" w:hAnsi="Times New Roman" w:cs="Times New Roman"/>
          <w:i/>
          <w:iCs/>
          <w:sz w:val="32"/>
          <w:szCs w:val="32"/>
        </w:rPr>
        <w:t>The Wines of South America.</w:t>
      </w:r>
      <w:r w:rsidRPr="00700F57">
        <w:rPr>
          <w:rFonts w:ascii="Times New Roman" w:hAnsi="Times New Roman" w:cs="Times New Roman"/>
          <w:sz w:val="32"/>
          <w:szCs w:val="32"/>
        </w:rPr>
        <w:t xml:space="preserve"> Infinite Ideas.</w:t>
      </w:r>
    </w:p>
    <w:p w14:paraId="4EFFD25F" w14:textId="3AF149B2" w:rsidR="00930613" w:rsidRPr="00700F57" w:rsidRDefault="00930613" w:rsidP="00700F57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00F57">
        <w:rPr>
          <w:rFonts w:ascii="Times New Roman" w:hAnsi="Times New Roman" w:cs="Times New Roman"/>
          <w:sz w:val="32"/>
          <w:szCs w:val="32"/>
        </w:rPr>
        <w:t xml:space="preserve">Wine Enthusiast. (2022). </w:t>
      </w:r>
      <w:r w:rsidRPr="00700F57">
        <w:rPr>
          <w:rFonts w:ascii="Times New Roman" w:hAnsi="Times New Roman" w:cs="Times New Roman"/>
          <w:i/>
          <w:iCs/>
          <w:sz w:val="32"/>
          <w:szCs w:val="32"/>
        </w:rPr>
        <w:t>Exploring the Diversity of Chile’s Central Valley.</w:t>
      </w:r>
      <w:r w:rsidRPr="00700F57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10" w:history="1">
        <w:r w:rsidRPr="00700F57">
          <w:rPr>
            <w:rStyle w:val="Hyperlink"/>
            <w:rFonts w:ascii="Times New Roman" w:hAnsi="Times New Roman" w:cs="Times New Roman"/>
            <w:sz w:val="32"/>
            <w:szCs w:val="32"/>
          </w:rPr>
          <w:t>https://www.winemag.com</w:t>
        </w:r>
      </w:hyperlink>
    </w:p>
    <w:sectPr w:rsidR="00930613" w:rsidRPr="00700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060F" w14:textId="77777777" w:rsidR="00A67666" w:rsidRDefault="00A67666" w:rsidP="00CC50CF">
      <w:pPr>
        <w:spacing w:after="0" w:line="240" w:lineRule="auto"/>
      </w:pPr>
      <w:r>
        <w:separator/>
      </w:r>
    </w:p>
  </w:endnote>
  <w:endnote w:type="continuationSeparator" w:id="0">
    <w:p w14:paraId="374CDF11" w14:textId="77777777" w:rsidR="00A67666" w:rsidRDefault="00A67666" w:rsidP="00CC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E2E5" w14:textId="77777777" w:rsidR="00A67666" w:rsidRDefault="00A67666" w:rsidP="00CC50CF">
      <w:pPr>
        <w:spacing w:after="0" w:line="240" w:lineRule="auto"/>
      </w:pPr>
      <w:r>
        <w:separator/>
      </w:r>
    </w:p>
  </w:footnote>
  <w:footnote w:type="continuationSeparator" w:id="0">
    <w:p w14:paraId="1B4413B3" w14:textId="77777777" w:rsidR="00A67666" w:rsidRDefault="00A67666" w:rsidP="00CC5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ECB"/>
    <w:multiLevelType w:val="multilevel"/>
    <w:tmpl w:val="6D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411EE"/>
    <w:multiLevelType w:val="multilevel"/>
    <w:tmpl w:val="0AE4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731"/>
    <w:multiLevelType w:val="multilevel"/>
    <w:tmpl w:val="B79E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74BC5"/>
    <w:multiLevelType w:val="multilevel"/>
    <w:tmpl w:val="315E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013481">
    <w:abstractNumId w:val="3"/>
  </w:num>
  <w:num w:numId="2" w16cid:durableId="588392917">
    <w:abstractNumId w:val="1"/>
  </w:num>
  <w:num w:numId="3" w16cid:durableId="1272514212">
    <w:abstractNumId w:val="2"/>
  </w:num>
  <w:num w:numId="4" w16cid:durableId="141046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13"/>
    <w:rsid w:val="0029483B"/>
    <w:rsid w:val="00593CD6"/>
    <w:rsid w:val="006E155D"/>
    <w:rsid w:val="00700F57"/>
    <w:rsid w:val="00930613"/>
    <w:rsid w:val="00A67666"/>
    <w:rsid w:val="00A90D54"/>
    <w:rsid w:val="00CC50CF"/>
    <w:rsid w:val="00E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3C3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6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6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6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6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6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6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6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0CF"/>
  </w:style>
  <w:style w:type="paragraph" w:styleId="Footer">
    <w:name w:val="footer"/>
    <w:basedOn w:val="Normal"/>
    <w:link w:val="FooterChar"/>
    <w:uiPriority w:val="99"/>
    <w:unhideWhenUsed/>
    <w:rsid w:val="00CC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ema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esofchi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2025-05-13T21:35:00Z</dcterms:created>
  <dcterms:modified xsi:type="dcterms:W3CDTF">2025-05-13T21:35:00Z</dcterms:modified>
</cp:coreProperties>
</file>