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7245"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California Central Valley Region</w:t>
      </w:r>
    </w:p>
    <w:p w14:paraId="1B64A04E"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72671B2F">
          <v:rect id="_x0000_i1025" style="width:0;height:1.5pt" o:hralign="center" o:hrstd="t" o:hr="t" fillcolor="#a0a0a0" stroked="f"/>
        </w:pict>
      </w:r>
    </w:p>
    <w:p w14:paraId="7E667EA3"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1. Region Overview</w:t>
      </w:r>
    </w:p>
    <w:p w14:paraId="3D153D29"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sz w:val="32"/>
          <w:szCs w:val="32"/>
        </w:rPr>
        <w:t>Spanning over 450 miles from Sacramento to Bakersfield, the California Central Valley is the sprawling agricultural heartland of the state, flanked by the Sierra Nevada to the east and the Coast Ranges to the west. Its flat, fertile plains and alluvial soils, deposited by the Sacramento and San Joaquin Rivers, make it one of the most productive agricultural regions globally. The climate is Mediterranean, with hot, dry summers and mild winters, though irrigation is essential due to low rainfall.</w:t>
      </w:r>
    </w:p>
    <w:p w14:paraId="72D810CD"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sz w:val="32"/>
          <w:szCs w:val="32"/>
        </w:rPr>
        <w:t xml:space="preserve">The Central Valley accounts for </w:t>
      </w:r>
      <w:r w:rsidRPr="002F14D4">
        <w:rPr>
          <w:rFonts w:ascii="Times New Roman" w:hAnsi="Times New Roman" w:cs="Times New Roman"/>
          <w:b/>
          <w:bCs/>
          <w:sz w:val="32"/>
          <w:szCs w:val="32"/>
        </w:rPr>
        <w:t>over 60% of California’s total wine production</w:t>
      </w:r>
      <w:r w:rsidRPr="002F14D4">
        <w:rPr>
          <w:rFonts w:ascii="Times New Roman" w:hAnsi="Times New Roman" w:cs="Times New Roman"/>
          <w:sz w:val="32"/>
          <w:szCs w:val="32"/>
        </w:rPr>
        <w:t>, primarily focused on high-volume, value-driven wines. While historically associated with bulk production, sub-regions like Lodi have gained acclaim for quality, particularly for old-vine Zinfandel. The region’s reputation is bifurcated: it supplies affordable everyday wines while nurturing pockets of premium craftsmanship.</w:t>
      </w:r>
    </w:p>
    <w:p w14:paraId="6609908A"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788ADBD9">
          <v:rect id="_x0000_i1026" style="width:0;height:1.5pt" o:hralign="center" o:hrstd="t" o:hr="t" fillcolor="#a0a0a0" stroked="f"/>
        </w:pict>
      </w:r>
    </w:p>
    <w:p w14:paraId="17FAF8F1"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2. Key Grape Varieties</w:t>
      </w:r>
    </w:p>
    <w:p w14:paraId="122D043B"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Primary Red Varieties</w:t>
      </w:r>
      <w:r w:rsidRPr="002F14D4">
        <w:rPr>
          <w:rFonts w:ascii="Times New Roman" w:hAnsi="Times New Roman" w:cs="Times New Roman"/>
          <w:sz w:val="32"/>
          <w:szCs w:val="32"/>
        </w:rPr>
        <w:t>:</w:t>
      </w:r>
    </w:p>
    <w:p w14:paraId="6407F445" w14:textId="77777777" w:rsidR="00EA0FAE" w:rsidRPr="002F14D4" w:rsidRDefault="00EA0FAE" w:rsidP="00EA0FAE">
      <w:pPr>
        <w:numPr>
          <w:ilvl w:val="0"/>
          <w:numId w:val="1"/>
        </w:numPr>
        <w:rPr>
          <w:rFonts w:ascii="Times New Roman" w:hAnsi="Times New Roman" w:cs="Times New Roman"/>
          <w:sz w:val="32"/>
          <w:szCs w:val="32"/>
        </w:rPr>
      </w:pPr>
      <w:r w:rsidRPr="002F14D4">
        <w:rPr>
          <w:rFonts w:ascii="Times New Roman" w:hAnsi="Times New Roman" w:cs="Times New Roman"/>
          <w:b/>
          <w:bCs/>
          <w:sz w:val="32"/>
          <w:szCs w:val="32"/>
        </w:rPr>
        <w:t>Zinfandel</w:t>
      </w:r>
      <w:r w:rsidRPr="002F14D4">
        <w:rPr>
          <w:rFonts w:ascii="Times New Roman" w:hAnsi="Times New Roman" w:cs="Times New Roman"/>
          <w:sz w:val="32"/>
          <w:szCs w:val="32"/>
        </w:rPr>
        <w:t>: The star of Lodi AVA, with gnarly, head-trained vines over 100 years old yielding concentrated, jammy wines with blackberry and spice.</w:t>
      </w:r>
    </w:p>
    <w:p w14:paraId="2032D4AF" w14:textId="77777777" w:rsidR="00EA0FAE" w:rsidRPr="002F14D4" w:rsidRDefault="00EA0FAE" w:rsidP="00EA0FAE">
      <w:pPr>
        <w:numPr>
          <w:ilvl w:val="0"/>
          <w:numId w:val="1"/>
        </w:numPr>
        <w:rPr>
          <w:rFonts w:ascii="Times New Roman" w:hAnsi="Times New Roman" w:cs="Times New Roman"/>
          <w:sz w:val="32"/>
          <w:szCs w:val="32"/>
        </w:rPr>
      </w:pPr>
      <w:r w:rsidRPr="002F14D4">
        <w:rPr>
          <w:rFonts w:ascii="Times New Roman" w:hAnsi="Times New Roman" w:cs="Times New Roman"/>
          <w:b/>
          <w:bCs/>
          <w:sz w:val="32"/>
          <w:szCs w:val="32"/>
        </w:rPr>
        <w:t>Cabernet Sauvignon</w:t>
      </w:r>
      <w:r w:rsidRPr="002F14D4">
        <w:rPr>
          <w:rFonts w:ascii="Times New Roman" w:hAnsi="Times New Roman" w:cs="Times New Roman"/>
          <w:sz w:val="32"/>
          <w:szCs w:val="32"/>
        </w:rPr>
        <w:t>: Widely planted for bulk production but also crafted into structured, fruit-forward bottlings in regions like Clarksburg.</w:t>
      </w:r>
    </w:p>
    <w:p w14:paraId="5915FA57" w14:textId="77777777" w:rsidR="00EA0FAE" w:rsidRPr="002F14D4" w:rsidRDefault="00EA0FAE" w:rsidP="00EA0FAE">
      <w:pPr>
        <w:numPr>
          <w:ilvl w:val="0"/>
          <w:numId w:val="1"/>
        </w:numPr>
        <w:rPr>
          <w:rFonts w:ascii="Times New Roman" w:hAnsi="Times New Roman" w:cs="Times New Roman"/>
          <w:sz w:val="32"/>
          <w:szCs w:val="32"/>
        </w:rPr>
      </w:pPr>
      <w:r w:rsidRPr="002F14D4">
        <w:rPr>
          <w:rFonts w:ascii="Times New Roman" w:hAnsi="Times New Roman" w:cs="Times New Roman"/>
          <w:b/>
          <w:bCs/>
          <w:sz w:val="32"/>
          <w:szCs w:val="32"/>
        </w:rPr>
        <w:lastRenderedPageBreak/>
        <w:t>Merlot</w:t>
      </w:r>
      <w:r w:rsidRPr="002F14D4">
        <w:rPr>
          <w:rFonts w:ascii="Times New Roman" w:hAnsi="Times New Roman" w:cs="Times New Roman"/>
          <w:sz w:val="32"/>
          <w:szCs w:val="32"/>
        </w:rPr>
        <w:t>: Used extensively for blending and standalone value wines, offering plum and chocolate notes.</w:t>
      </w:r>
    </w:p>
    <w:p w14:paraId="3B31C15C"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Primary White Varieties</w:t>
      </w:r>
      <w:r w:rsidRPr="002F14D4">
        <w:rPr>
          <w:rFonts w:ascii="Times New Roman" w:hAnsi="Times New Roman" w:cs="Times New Roman"/>
          <w:sz w:val="32"/>
          <w:szCs w:val="32"/>
        </w:rPr>
        <w:t>:</w:t>
      </w:r>
    </w:p>
    <w:p w14:paraId="7ED3B385" w14:textId="77777777" w:rsidR="00EA0FAE" w:rsidRPr="002F14D4" w:rsidRDefault="00EA0FAE" w:rsidP="00EA0FAE">
      <w:pPr>
        <w:numPr>
          <w:ilvl w:val="0"/>
          <w:numId w:val="2"/>
        </w:numPr>
        <w:rPr>
          <w:rFonts w:ascii="Times New Roman" w:hAnsi="Times New Roman" w:cs="Times New Roman"/>
          <w:sz w:val="32"/>
          <w:szCs w:val="32"/>
        </w:rPr>
      </w:pPr>
      <w:r w:rsidRPr="002F14D4">
        <w:rPr>
          <w:rFonts w:ascii="Times New Roman" w:hAnsi="Times New Roman" w:cs="Times New Roman"/>
          <w:b/>
          <w:bCs/>
          <w:sz w:val="32"/>
          <w:szCs w:val="32"/>
        </w:rPr>
        <w:t>Chardonnay</w:t>
      </w:r>
      <w:r w:rsidRPr="002F14D4">
        <w:rPr>
          <w:rFonts w:ascii="Times New Roman" w:hAnsi="Times New Roman" w:cs="Times New Roman"/>
          <w:sz w:val="32"/>
          <w:szCs w:val="32"/>
        </w:rPr>
        <w:t>: Dominates plantings, ranging from simple, tropical fruit-driven styles to richer, oak-aged versions.</w:t>
      </w:r>
    </w:p>
    <w:p w14:paraId="1A9AF200" w14:textId="77777777" w:rsidR="00EA0FAE" w:rsidRPr="002F14D4" w:rsidRDefault="00EA0FAE" w:rsidP="00EA0FAE">
      <w:pPr>
        <w:numPr>
          <w:ilvl w:val="0"/>
          <w:numId w:val="2"/>
        </w:numPr>
        <w:rPr>
          <w:rFonts w:ascii="Times New Roman" w:hAnsi="Times New Roman" w:cs="Times New Roman"/>
          <w:sz w:val="32"/>
          <w:szCs w:val="32"/>
        </w:rPr>
      </w:pPr>
      <w:r w:rsidRPr="002F14D4">
        <w:rPr>
          <w:rFonts w:ascii="Times New Roman" w:hAnsi="Times New Roman" w:cs="Times New Roman"/>
          <w:b/>
          <w:bCs/>
          <w:sz w:val="32"/>
          <w:szCs w:val="32"/>
        </w:rPr>
        <w:t>Sauvignon Blanc</w:t>
      </w:r>
      <w:r w:rsidRPr="002F14D4">
        <w:rPr>
          <w:rFonts w:ascii="Times New Roman" w:hAnsi="Times New Roman" w:cs="Times New Roman"/>
          <w:sz w:val="32"/>
          <w:szCs w:val="32"/>
        </w:rPr>
        <w:t>: Grown for crisp, citrus-forward wines, often labeled as “Fumé Blanc” when oaked.</w:t>
      </w:r>
    </w:p>
    <w:p w14:paraId="4542A711"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Heritage/Notable Varieties</w:t>
      </w:r>
      <w:r w:rsidRPr="002F14D4">
        <w:rPr>
          <w:rFonts w:ascii="Times New Roman" w:hAnsi="Times New Roman" w:cs="Times New Roman"/>
          <w:sz w:val="32"/>
          <w:szCs w:val="32"/>
        </w:rPr>
        <w:t>:</w:t>
      </w:r>
    </w:p>
    <w:p w14:paraId="29101271" w14:textId="77777777" w:rsidR="00EA0FAE" w:rsidRPr="002F14D4" w:rsidRDefault="00EA0FAE" w:rsidP="00EA0FAE">
      <w:pPr>
        <w:numPr>
          <w:ilvl w:val="0"/>
          <w:numId w:val="3"/>
        </w:numPr>
        <w:rPr>
          <w:rFonts w:ascii="Times New Roman" w:hAnsi="Times New Roman" w:cs="Times New Roman"/>
          <w:sz w:val="32"/>
          <w:szCs w:val="32"/>
        </w:rPr>
      </w:pPr>
      <w:r w:rsidRPr="002F14D4">
        <w:rPr>
          <w:rFonts w:ascii="Times New Roman" w:hAnsi="Times New Roman" w:cs="Times New Roman"/>
          <w:b/>
          <w:bCs/>
          <w:sz w:val="32"/>
          <w:szCs w:val="32"/>
        </w:rPr>
        <w:t>Mission (</w:t>
      </w:r>
      <w:proofErr w:type="spellStart"/>
      <w:r w:rsidRPr="002F14D4">
        <w:rPr>
          <w:rFonts w:ascii="Times New Roman" w:hAnsi="Times New Roman" w:cs="Times New Roman"/>
          <w:b/>
          <w:bCs/>
          <w:sz w:val="32"/>
          <w:szCs w:val="32"/>
        </w:rPr>
        <w:t>Listán</w:t>
      </w:r>
      <w:proofErr w:type="spellEnd"/>
      <w:r w:rsidRPr="002F14D4">
        <w:rPr>
          <w:rFonts w:ascii="Times New Roman" w:hAnsi="Times New Roman" w:cs="Times New Roman"/>
          <w:b/>
          <w:bCs/>
          <w:sz w:val="32"/>
          <w:szCs w:val="32"/>
        </w:rPr>
        <w:t xml:space="preserve"> Prieto)</w:t>
      </w:r>
      <w:r w:rsidRPr="002F14D4">
        <w:rPr>
          <w:rFonts w:ascii="Times New Roman" w:hAnsi="Times New Roman" w:cs="Times New Roman"/>
          <w:sz w:val="32"/>
          <w:szCs w:val="32"/>
        </w:rPr>
        <w:t>: California’s oldest grape, planted by Spanish missionaries in the 18th century; now rare but revived for historical blends.</w:t>
      </w:r>
    </w:p>
    <w:p w14:paraId="68A035AA" w14:textId="77777777" w:rsidR="00EA0FAE" w:rsidRPr="002F14D4" w:rsidRDefault="00EA0FAE" w:rsidP="00EA0FAE">
      <w:pPr>
        <w:numPr>
          <w:ilvl w:val="0"/>
          <w:numId w:val="3"/>
        </w:numPr>
        <w:rPr>
          <w:rFonts w:ascii="Times New Roman" w:hAnsi="Times New Roman" w:cs="Times New Roman"/>
          <w:sz w:val="32"/>
          <w:szCs w:val="32"/>
        </w:rPr>
      </w:pPr>
      <w:r w:rsidRPr="002F14D4">
        <w:rPr>
          <w:rFonts w:ascii="Times New Roman" w:hAnsi="Times New Roman" w:cs="Times New Roman"/>
          <w:b/>
          <w:bCs/>
          <w:sz w:val="32"/>
          <w:szCs w:val="32"/>
        </w:rPr>
        <w:t>Chenin Blanc</w:t>
      </w:r>
      <w:r w:rsidRPr="002F14D4">
        <w:rPr>
          <w:rFonts w:ascii="Times New Roman" w:hAnsi="Times New Roman" w:cs="Times New Roman"/>
          <w:sz w:val="32"/>
          <w:szCs w:val="32"/>
        </w:rPr>
        <w:t>: Once a bulk variety, now crafted into off-dry or sparkling styles in Clarksburg.</w:t>
      </w:r>
    </w:p>
    <w:p w14:paraId="6537B8EF"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International Varieties</w:t>
      </w:r>
      <w:r w:rsidRPr="002F14D4">
        <w:rPr>
          <w:rFonts w:ascii="Times New Roman" w:hAnsi="Times New Roman" w:cs="Times New Roman"/>
          <w:sz w:val="32"/>
          <w:szCs w:val="32"/>
        </w:rPr>
        <w:t>:</w:t>
      </w:r>
      <w:r w:rsidRPr="002F14D4">
        <w:rPr>
          <w:rFonts w:ascii="Times New Roman" w:hAnsi="Times New Roman" w:cs="Times New Roman"/>
          <w:sz w:val="32"/>
          <w:szCs w:val="32"/>
        </w:rPr>
        <w:br/>
        <w:t xml:space="preserve">Tempranillo, </w:t>
      </w:r>
      <w:proofErr w:type="spellStart"/>
      <w:r w:rsidRPr="002F14D4">
        <w:rPr>
          <w:rFonts w:ascii="Times New Roman" w:hAnsi="Times New Roman" w:cs="Times New Roman"/>
          <w:sz w:val="32"/>
          <w:szCs w:val="32"/>
        </w:rPr>
        <w:t>Albariño</w:t>
      </w:r>
      <w:proofErr w:type="spellEnd"/>
      <w:r w:rsidRPr="002F14D4">
        <w:rPr>
          <w:rFonts w:ascii="Times New Roman" w:hAnsi="Times New Roman" w:cs="Times New Roman"/>
          <w:sz w:val="32"/>
          <w:szCs w:val="32"/>
        </w:rPr>
        <w:t>, and Vermentino are emerging in Lodi, reflecting experimentation with Mediterranean grapes suited to the climate.</w:t>
      </w:r>
    </w:p>
    <w:p w14:paraId="25BEA488"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022104C1">
          <v:rect id="_x0000_i1027" style="width:0;height:1.5pt" o:hralign="center" o:hrstd="t" o:hr="t" fillcolor="#a0a0a0" stroked="f"/>
        </w:pict>
      </w:r>
    </w:p>
    <w:p w14:paraId="1DBACAFA"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3. Wine Classification System</w:t>
      </w:r>
    </w:p>
    <w:p w14:paraId="22099CEF"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sz w:val="32"/>
          <w:szCs w:val="32"/>
        </w:rPr>
        <w:t xml:space="preserve">The Central Valley contains </w:t>
      </w:r>
      <w:r w:rsidRPr="002F14D4">
        <w:rPr>
          <w:rFonts w:ascii="Times New Roman" w:hAnsi="Times New Roman" w:cs="Times New Roman"/>
          <w:b/>
          <w:bCs/>
          <w:sz w:val="32"/>
          <w:szCs w:val="32"/>
        </w:rPr>
        <w:t>10 AVAs</w:t>
      </w:r>
      <w:r w:rsidRPr="002F14D4">
        <w:rPr>
          <w:rFonts w:ascii="Times New Roman" w:hAnsi="Times New Roman" w:cs="Times New Roman"/>
          <w:sz w:val="32"/>
          <w:szCs w:val="32"/>
        </w:rPr>
        <w:t>, each highlighting distinct microclimates and soil types:</w:t>
      </w:r>
    </w:p>
    <w:p w14:paraId="65D63492" w14:textId="77777777" w:rsidR="00EA0FAE" w:rsidRPr="002F14D4" w:rsidRDefault="00EA0FAE" w:rsidP="00EA0FAE">
      <w:pPr>
        <w:numPr>
          <w:ilvl w:val="0"/>
          <w:numId w:val="4"/>
        </w:numPr>
        <w:rPr>
          <w:rFonts w:ascii="Times New Roman" w:hAnsi="Times New Roman" w:cs="Times New Roman"/>
          <w:sz w:val="32"/>
          <w:szCs w:val="32"/>
        </w:rPr>
      </w:pPr>
      <w:r w:rsidRPr="002F14D4">
        <w:rPr>
          <w:rFonts w:ascii="Times New Roman" w:hAnsi="Times New Roman" w:cs="Times New Roman"/>
          <w:b/>
          <w:bCs/>
          <w:sz w:val="32"/>
          <w:szCs w:val="32"/>
        </w:rPr>
        <w:t>Lodi</w:t>
      </w:r>
      <w:r w:rsidRPr="002F14D4">
        <w:rPr>
          <w:rFonts w:ascii="Times New Roman" w:hAnsi="Times New Roman" w:cs="Times New Roman"/>
          <w:sz w:val="32"/>
          <w:szCs w:val="32"/>
        </w:rPr>
        <w:t>: The crown jewel, famed for old-vine Zinfandel and sustainable practices (over 50% of vineyards certified green). Volcanic loam and sandy soils.</w:t>
      </w:r>
    </w:p>
    <w:p w14:paraId="65ABA445" w14:textId="77777777" w:rsidR="00EA0FAE" w:rsidRPr="002F14D4" w:rsidRDefault="00EA0FAE" w:rsidP="00EA0FAE">
      <w:pPr>
        <w:numPr>
          <w:ilvl w:val="0"/>
          <w:numId w:val="4"/>
        </w:numPr>
        <w:rPr>
          <w:rFonts w:ascii="Times New Roman" w:hAnsi="Times New Roman" w:cs="Times New Roman"/>
          <w:sz w:val="32"/>
          <w:szCs w:val="32"/>
        </w:rPr>
      </w:pPr>
      <w:r w:rsidRPr="002F14D4">
        <w:rPr>
          <w:rFonts w:ascii="Times New Roman" w:hAnsi="Times New Roman" w:cs="Times New Roman"/>
          <w:b/>
          <w:bCs/>
          <w:sz w:val="32"/>
          <w:szCs w:val="32"/>
        </w:rPr>
        <w:t>Clarksburg</w:t>
      </w:r>
      <w:r w:rsidRPr="002F14D4">
        <w:rPr>
          <w:rFonts w:ascii="Times New Roman" w:hAnsi="Times New Roman" w:cs="Times New Roman"/>
          <w:sz w:val="32"/>
          <w:szCs w:val="32"/>
        </w:rPr>
        <w:t>: Cooler delta-influenced region, ideal for Chenin Blanc and Petite Sirah.</w:t>
      </w:r>
    </w:p>
    <w:p w14:paraId="04C9E61A" w14:textId="77777777" w:rsidR="00EA0FAE" w:rsidRPr="002F14D4" w:rsidRDefault="00EA0FAE" w:rsidP="00EA0FAE">
      <w:pPr>
        <w:numPr>
          <w:ilvl w:val="0"/>
          <w:numId w:val="4"/>
        </w:numPr>
        <w:rPr>
          <w:rFonts w:ascii="Times New Roman" w:hAnsi="Times New Roman" w:cs="Times New Roman"/>
          <w:sz w:val="32"/>
          <w:szCs w:val="32"/>
        </w:rPr>
      </w:pPr>
      <w:r w:rsidRPr="002F14D4">
        <w:rPr>
          <w:rFonts w:ascii="Times New Roman" w:hAnsi="Times New Roman" w:cs="Times New Roman"/>
          <w:b/>
          <w:bCs/>
          <w:sz w:val="32"/>
          <w:szCs w:val="32"/>
        </w:rPr>
        <w:lastRenderedPageBreak/>
        <w:t>Madera</w:t>
      </w:r>
      <w:r w:rsidRPr="002F14D4">
        <w:rPr>
          <w:rFonts w:ascii="Times New Roman" w:hAnsi="Times New Roman" w:cs="Times New Roman"/>
          <w:sz w:val="32"/>
          <w:szCs w:val="32"/>
        </w:rPr>
        <w:t>: Warm, arid zone producing fortified wines and bulk grapes.</w:t>
      </w:r>
    </w:p>
    <w:p w14:paraId="508D30A9" w14:textId="77777777" w:rsidR="00EA0FAE" w:rsidRPr="002F14D4" w:rsidRDefault="00EA0FAE" w:rsidP="00EA0FAE">
      <w:pPr>
        <w:numPr>
          <w:ilvl w:val="0"/>
          <w:numId w:val="4"/>
        </w:numPr>
        <w:rPr>
          <w:rFonts w:ascii="Times New Roman" w:hAnsi="Times New Roman" w:cs="Times New Roman"/>
          <w:sz w:val="32"/>
          <w:szCs w:val="32"/>
        </w:rPr>
      </w:pPr>
      <w:r w:rsidRPr="002F14D4">
        <w:rPr>
          <w:rFonts w:ascii="Times New Roman" w:hAnsi="Times New Roman" w:cs="Times New Roman"/>
          <w:b/>
          <w:bCs/>
          <w:sz w:val="32"/>
          <w:szCs w:val="32"/>
        </w:rPr>
        <w:t>Delta Region</w:t>
      </w:r>
      <w:r w:rsidRPr="002F14D4">
        <w:rPr>
          <w:rFonts w:ascii="Times New Roman" w:hAnsi="Times New Roman" w:cs="Times New Roman"/>
          <w:sz w:val="32"/>
          <w:szCs w:val="32"/>
        </w:rPr>
        <w:t xml:space="preserve">: River-influenced, with breezy conditions perfect for </w:t>
      </w:r>
      <w:proofErr w:type="spellStart"/>
      <w:r w:rsidRPr="002F14D4">
        <w:rPr>
          <w:rFonts w:ascii="Times New Roman" w:hAnsi="Times New Roman" w:cs="Times New Roman"/>
          <w:sz w:val="32"/>
          <w:szCs w:val="32"/>
        </w:rPr>
        <w:t>Albariño</w:t>
      </w:r>
      <w:proofErr w:type="spellEnd"/>
      <w:r w:rsidRPr="002F14D4">
        <w:rPr>
          <w:rFonts w:ascii="Times New Roman" w:hAnsi="Times New Roman" w:cs="Times New Roman"/>
          <w:sz w:val="32"/>
          <w:szCs w:val="32"/>
        </w:rPr>
        <w:t xml:space="preserve"> and Syrah.</w:t>
      </w:r>
    </w:p>
    <w:p w14:paraId="5390AC98"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47C00966">
          <v:rect id="_x0000_i1028" style="width:0;height:1.5pt" o:hralign="center" o:hrstd="t" o:hr="t" fillcolor="#a0a0a0" stroked="f"/>
        </w:pict>
      </w:r>
    </w:p>
    <w:p w14:paraId="703A1DF4"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4. Notable Wine Styles</w:t>
      </w:r>
    </w:p>
    <w:p w14:paraId="009C1893"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Lodi Old-Vine Zinfandel (AVA)</w:t>
      </w:r>
    </w:p>
    <w:p w14:paraId="7F67677C"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Composition</w:t>
      </w:r>
      <w:r w:rsidRPr="002F14D4">
        <w:rPr>
          <w:rFonts w:ascii="Times New Roman" w:hAnsi="Times New Roman" w:cs="Times New Roman"/>
          <w:sz w:val="32"/>
          <w:szCs w:val="32"/>
        </w:rPr>
        <w:t>: 85–100% Zinfandel, often blended with Petite Sirah for depth.</w:t>
      </w:r>
    </w:p>
    <w:p w14:paraId="3CFA0712"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Production Method</w:t>
      </w:r>
      <w:r w:rsidRPr="002F14D4">
        <w:rPr>
          <w:rFonts w:ascii="Times New Roman" w:hAnsi="Times New Roman" w:cs="Times New Roman"/>
          <w:sz w:val="32"/>
          <w:szCs w:val="32"/>
        </w:rPr>
        <w:t>: Dry-farmed, head-trained vines; minimal intervention, native yeast fermentation.</w:t>
      </w:r>
    </w:p>
    <w:p w14:paraId="5EEE08B1"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Aging Requirements</w:t>
      </w:r>
      <w:r w:rsidRPr="002F14D4">
        <w:rPr>
          <w:rFonts w:ascii="Times New Roman" w:hAnsi="Times New Roman" w:cs="Times New Roman"/>
          <w:sz w:val="32"/>
          <w:szCs w:val="32"/>
        </w:rPr>
        <w:t>: 12–18 months in American or French oak.</w:t>
      </w:r>
    </w:p>
    <w:p w14:paraId="6CD04F41"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Alcohol Content</w:t>
      </w:r>
      <w:r w:rsidRPr="002F14D4">
        <w:rPr>
          <w:rFonts w:ascii="Times New Roman" w:hAnsi="Times New Roman" w:cs="Times New Roman"/>
          <w:sz w:val="32"/>
          <w:szCs w:val="32"/>
        </w:rPr>
        <w:t>: 14.5–16% ABV.</w:t>
      </w:r>
    </w:p>
    <w:p w14:paraId="0E7D7278"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Organoleptic Profile</w:t>
      </w:r>
      <w:r w:rsidRPr="002F14D4">
        <w:rPr>
          <w:rFonts w:ascii="Times New Roman" w:hAnsi="Times New Roman" w:cs="Times New Roman"/>
          <w:sz w:val="32"/>
          <w:szCs w:val="32"/>
        </w:rPr>
        <w:t>: Black raspberry, vanilla, tobacco, and baking spices, with a plush, velvety texture.</w:t>
      </w:r>
    </w:p>
    <w:p w14:paraId="7D9D10D3" w14:textId="77777777" w:rsidR="00EA0FAE" w:rsidRPr="002F14D4" w:rsidRDefault="00EA0FAE" w:rsidP="00EA0FAE">
      <w:pPr>
        <w:numPr>
          <w:ilvl w:val="0"/>
          <w:numId w:val="5"/>
        </w:numPr>
        <w:rPr>
          <w:rFonts w:ascii="Times New Roman" w:hAnsi="Times New Roman" w:cs="Times New Roman"/>
          <w:sz w:val="32"/>
          <w:szCs w:val="32"/>
        </w:rPr>
      </w:pPr>
      <w:r w:rsidRPr="002F14D4">
        <w:rPr>
          <w:rFonts w:ascii="Times New Roman" w:hAnsi="Times New Roman" w:cs="Times New Roman"/>
          <w:b/>
          <w:bCs/>
          <w:sz w:val="32"/>
          <w:szCs w:val="32"/>
        </w:rPr>
        <w:t>Market Position</w:t>
      </w:r>
      <w:r w:rsidRPr="002F14D4">
        <w:rPr>
          <w:rFonts w:ascii="Times New Roman" w:hAnsi="Times New Roman" w:cs="Times New Roman"/>
          <w:sz w:val="32"/>
          <w:szCs w:val="32"/>
        </w:rPr>
        <w:t>: Celebrated as “America’s Zinfandel Capital,” offering premium quality at accessible prices.</w:t>
      </w:r>
    </w:p>
    <w:p w14:paraId="0D9B6771"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Clarksburg Chenin Blanc (AVA)</w:t>
      </w:r>
    </w:p>
    <w:p w14:paraId="1DDC0609" w14:textId="77777777" w:rsidR="00EA0FAE" w:rsidRPr="002F14D4" w:rsidRDefault="00EA0FAE" w:rsidP="00EA0FAE">
      <w:pPr>
        <w:numPr>
          <w:ilvl w:val="0"/>
          <w:numId w:val="6"/>
        </w:numPr>
        <w:rPr>
          <w:rFonts w:ascii="Times New Roman" w:hAnsi="Times New Roman" w:cs="Times New Roman"/>
          <w:sz w:val="32"/>
          <w:szCs w:val="32"/>
        </w:rPr>
      </w:pPr>
      <w:r w:rsidRPr="002F14D4">
        <w:rPr>
          <w:rFonts w:ascii="Times New Roman" w:hAnsi="Times New Roman" w:cs="Times New Roman"/>
          <w:b/>
          <w:bCs/>
          <w:sz w:val="32"/>
          <w:szCs w:val="32"/>
        </w:rPr>
        <w:t>Composition</w:t>
      </w:r>
      <w:r w:rsidRPr="002F14D4">
        <w:rPr>
          <w:rFonts w:ascii="Times New Roman" w:hAnsi="Times New Roman" w:cs="Times New Roman"/>
          <w:sz w:val="32"/>
          <w:szCs w:val="32"/>
        </w:rPr>
        <w:t>: 100% Chenin Blanc, occasionally blended with Viognier.</w:t>
      </w:r>
    </w:p>
    <w:p w14:paraId="1CE052A6" w14:textId="77777777" w:rsidR="00EA0FAE" w:rsidRPr="002F14D4" w:rsidRDefault="00EA0FAE" w:rsidP="00EA0FAE">
      <w:pPr>
        <w:numPr>
          <w:ilvl w:val="0"/>
          <w:numId w:val="6"/>
        </w:numPr>
        <w:rPr>
          <w:rFonts w:ascii="Times New Roman" w:hAnsi="Times New Roman" w:cs="Times New Roman"/>
          <w:sz w:val="32"/>
          <w:szCs w:val="32"/>
        </w:rPr>
      </w:pPr>
      <w:r w:rsidRPr="002F14D4">
        <w:rPr>
          <w:rFonts w:ascii="Times New Roman" w:hAnsi="Times New Roman" w:cs="Times New Roman"/>
          <w:b/>
          <w:bCs/>
          <w:sz w:val="32"/>
          <w:szCs w:val="32"/>
        </w:rPr>
        <w:t>Production Method</w:t>
      </w:r>
      <w:r w:rsidRPr="002F14D4">
        <w:rPr>
          <w:rFonts w:ascii="Times New Roman" w:hAnsi="Times New Roman" w:cs="Times New Roman"/>
          <w:sz w:val="32"/>
          <w:szCs w:val="32"/>
        </w:rPr>
        <w:t>: Stainless steel fermentation; some undergo partial oak aging.</w:t>
      </w:r>
    </w:p>
    <w:p w14:paraId="64CF79CD" w14:textId="77777777" w:rsidR="00EA0FAE" w:rsidRPr="002F14D4" w:rsidRDefault="00EA0FAE" w:rsidP="00EA0FAE">
      <w:pPr>
        <w:numPr>
          <w:ilvl w:val="0"/>
          <w:numId w:val="6"/>
        </w:numPr>
        <w:rPr>
          <w:rFonts w:ascii="Times New Roman" w:hAnsi="Times New Roman" w:cs="Times New Roman"/>
          <w:sz w:val="32"/>
          <w:szCs w:val="32"/>
        </w:rPr>
      </w:pPr>
      <w:r w:rsidRPr="002F14D4">
        <w:rPr>
          <w:rFonts w:ascii="Times New Roman" w:hAnsi="Times New Roman" w:cs="Times New Roman"/>
          <w:b/>
          <w:bCs/>
          <w:sz w:val="32"/>
          <w:szCs w:val="32"/>
        </w:rPr>
        <w:t>Alcohol Content</w:t>
      </w:r>
      <w:r w:rsidRPr="002F14D4">
        <w:rPr>
          <w:rFonts w:ascii="Times New Roman" w:hAnsi="Times New Roman" w:cs="Times New Roman"/>
          <w:sz w:val="32"/>
          <w:szCs w:val="32"/>
        </w:rPr>
        <w:t>: 12.5–13.5% ABV.</w:t>
      </w:r>
    </w:p>
    <w:p w14:paraId="0680A2F7" w14:textId="77777777" w:rsidR="00EA0FAE" w:rsidRPr="002F14D4" w:rsidRDefault="00EA0FAE" w:rsidP="00EA0FAE">
      <w:pPr>
        <w:numPr>
          <w:ilvl w:val="0"/>
          <w:numId w:val="6"/>
        </w:numPr>
        <w:rPr>
          <w:rFonts w:ascii="Times New Roman" w:hAnsi="Times New Roman" w:cs="Times New Roman"/>
          <w:sz w:val="32"/>
          <w:szCs w:val="32"/>
        </w:rPr>
      </w:pPr>
      <w:r w:rsidRPr="002F14D4">
        <w:rPr>
          <w:rFonts w:ascii="Times New Roman" w:hAnsi="Times New Roman" w:cs="Times New Roman"/>
          <w:b/>
          <w:bCs/>
          <w:sz w:val="32"/>
          <w:szCs w:val="32"/>
        </w:rPr>
        <w:lastRenderedPageBreak/>
        <w:t>Organoleptic Profile</w:t>
      </w:r>
      <w:r w:rsidRPr="002F14D4">
        <w:rPr>
          <w:rFonts w:ascii="Times New Roman" w:hAnsi="Times New Roman" w:cs="Times New Roman"/>
          <w:sz w:val="32"/>
          <w:szCs w:val="32"/>
        </w:rPr>
        <w:t>: Honeydew, jasmine, and wet stone, with a crisp, slightly waxy finish.</w:t>
      </w:r>
    </w:p>
    <w:p w14:paraId="0FF88A04" w14:textId="77777777" w:rsidR="00EA0FAE" w:rsidRPr="002F14D4" w:rsidRDefault="00EA0FAE" w:rsidP="00EA0FAE">
      <w:pPr>
        <w:numPr>
          <w:ilvl w:val="0"/>
          <w:numId w:val="6"/>
        </w:numPr>
        <w:rPr>
          <w:rFonts w:ascii="Times New Roman" w:hAnsi="Times New Roman" w:cs="Times New Roman"/>
          <w:sz w:val="32"/>
          <w:szCs w:val="32"/>
        </w:rPr>
      </w:pPr>
      <w:r w:rsidRPr="002F14D4">
        <w:rPr>
          <w:rFonts w:ascii="Times New Roman" w:hAnsi="Times New Roman" w:cs="Times New Roman"/>
          <w:b/>
          <w:bCs/>
          <w:sz w:val="32"/>
          <w:szCs w:val="32"/>
        </w:rPr>
        <w:t>Sub-categories</w:t>
      </w:r>
      <w:r w:rsidRPr="002F14D4">
        <w:rPr>
          <w:rFonts w:ascii="Times New Roman" w:hAnsi="Times New Roman" w:cs="Times New Roman"/>
          <w:sz w:val="32"/>
          <w:szCs w:val="32"/>
        </w:rPr>
        <w:t>: “Dry” and “Late Harvest” styles cater to diverse palates.</w:t>
      </w:r>
    </w:p>
    <w:p w14:paraId="4CD37C57"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2D356B1F">
          <v:rect id="_x0000_i1029" style="width:0;height:1.5pt" o:hralign="center" o:hrstd="t" o:hr="t" fillcolor="#a0a0a0" stroked="f"/>
        </w:pict>
      </w:r>
    </w:p>
    <w:p w14:paraId="6855FAFB" w14:textId="77777777" w:rsidR="00EA0FAE" w:rsidRPr="002F14D4" w:rsidRDefault="00EA0FAE" w:rsidP="00EA0FAE">
      <w:pPr>
        <w:rPr>
          <w:rFonts w:ascii="Times New Roman" w:hAnsi="Times New Roman" w:cs="Times New Roman"/>
          <w:b/>
          <w:bCs/>
          <w:sz w:val="32"/>
          <w:szCs w:val="32"/>
        </w:rPr>
      </w:pPr>
      <w:r w:rsidRPr="002F14D4">
        <w:rPr>
          <w:rFonts w:ascii="Times New Roman" w:hAnsi="Times New Roman" w:cs="Times New Roman"/>
          <w:b/>
          <w:bCs/>
          <w:sz w:val="32"/>
          <w:szCs w:val="32"/>
        </w:rPr>
        <w:t>5. Additional Context</w:t>
      </w:r>
    </w:p>
    <w:p w14:paraId="458A662B"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Recent Developments</w:t>
      </w:r>
      <w:r w:rsidRPr="002F14D4">
        <w:rPr>
          <w:rFonts w:ascii="Times New Roman" w:hAnsi="Times New Roman" w:cs="Times New Roman"/>
          <w:sz w:val="32"/>
          <w:szCs w:val="32"/>
        </w:rPr>
        <w:t>:</w:t>
      </w:r>
    </w:p>
    <w:p w14:paraId="697E6A8B" w14:textId="77777777" w:rsidR="00EA0FAE" w:rsidRPr="002F14D4" w:rsidRDefault="00EA0FAE" w:rsidP="00EA0FAE">
      <w:pPr>
        <w:numPr>
          <w:ilvl w:val="0"/>
          <w:numId w:val="7"/>
        </w:numPr>
        <w:rPr>
          <w:rFonts w:ascii="Times New Roman" w:hAnsi="Times New Roman" w:cs="Times New Roman"/>
          <w:sz w:val="32"/>
          <w:szCs w:val="32"/>
        </w:rPr>
      </w:pPr>
      <w:r w:rsidRPr="002F14D4">
        <w:rPr>
          <w:rFonts w:ascii="Times New Roman" w:hAnsi="Times New Roman" w:cs="Times New Roman"/>
          <w:b/>
          <w:bCs/>
          <w:sz w:val="32"/>
          <w:szCs w:val="32"/>
        </w:rPr>
        <w:t>Sustainability</w:t>
      </w:r>
      <w:r w:rsidRPr="002F14D4">
        <w:rPr>
          <w:rFonts w:ascii="Times New Roman" w:hAnsi="Times New Roman" w:cs="Times New Roman"/>
          <w:sz w:val="32"/>
          <w:szCs w:val="32"/>
        </w:rPr>
        <w:t>: Lodi Rules® certification leads the U.S. in eco-friendly viticulture, emphasizing water efficiency and biodiversity.</w:t>
      </w:r>
    </w:p>
    <w:p w14:paraId="31CA380E" w14:textId="77777777" w:rsidR="00EA0FAE" w:rsidRPr="002F14D4" w:rsidRDefault="00EA0FAE" w:rsidP="00EA0FAE">
      <w:pPr>
        <w:numPr>
          <w:ilvl w:val="0"/>
          <w:numId w:val="7"/>
        </w:numPr>
        <w:rPr>
          <w:rFonts w:ascii="Times New Roman" w:hAnsi="Times New Roman" w:cs="Times New Roman"/>
          <w:sz w:val="32"/>
          <w:szCs w:val="32"/>
        </w:rPr>
      </w:pPr>
      <w:r w:rsidRPr="002F14D4">
        <w:rPr>
          <w:rFonts w:ascii="Times New Roman" w:hAnsi="Times New Roman" w:cs="Times New Roman"/>
          <w:b/>
          <w:bCs/>
          <w:sz w:val="32"/>
          <w:szCs w:val="32"/>
        </w:rPr>
        <w:t>Climate Adaptation</w:t>
      </w:r>
      <w:r w:rsidRPr="002F14D4">
        <w:rPr>
          <w:rFonts w:ascii="Times New Roman" w:hAnsi="Times New Roman" w:cs="Times New Roman"/>
          <w:sz w:val="32"/>
          <w:szCs w:val="32"/>
        </w:rPr>
        <w:t>: Drought-resistant rootstocks and solar-powered irrigation systems are increasingly adopted.</w:t>
      </w:r>
    </w:p>
    <w:p w14:paraId="35D53798"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Historical Context</w:t>
      </w:r>
      <w:r w:rsidRPr="002F14D4">
        <w:rPr>
          <w:rFonts w:ascii="Times New Roman" w:hAnsi="Times New Roman" w:cs="Times New Roman"/>
          <w:sz w:val="32"/>
          <w:szCs w:val="32"/>
        </w:rPr>
        <w:t>:</w:t>
      </w:r>
      <w:r w:rsidRPr="002F14D4">
        <w:rPr>
          <w:rFonts w:ascii="Times New Roman" w:hAnsi="Times New Roman" w:cs="Times New Roman"/>
          <w:sz w:val="32"/>
          <w:szCs w:val="32"/>
        </w:rPr>
        <w:br/>
        <w:t>Viticulture began with Spanish missionaries in the 1700s. Prohibition fueled raisin and sacramental wine production, while post-1960s industrialization shifted focus to bulk wines. The 1990s “Lodi Revolution” rebranded the region as a quality wine destination.</w:t>
      </w:r>
    </w:p>
    <w:p w14:paraId="4FC29923"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Food Pairings</w:t>
      </w:r>
      <w:r w:rsidRPr="002F14D4">
        <w:rPr>
          <w:rFonts w:ascii="Times New Roman" w:hAnsi="Times New Roman" w:cs="Times New Roman"/>
          <w:sz w:val="32"/>
          <w:szCs w:val="32"/>
        </w:rPr>
        <w:t>:</w:t>
      </w:r>
    </w:p>
    <w:p w14:paraId="7779A229" w14:textId="77777777" w:rsidR="00EA0FAE" w:rsidRPr="002F14D4" w:rsidRDefault="00EA0FAE" w:rsidP="00EA0FAE">
      <w:pPr>
        <w:numPr>
          <w:ilvl w:val="0"/>
          <w:numId w:val="8"/>
        </w:numPr>
        <w:rPr>
          <w:rFonts w:ascii="Times New Roman" w:hAnsi="Times New Roman" w:cs="Times New Roman"/>
          <w:sz w:val="32"/>
          <w:szCs w:val="32"/>
        </w:rPr>
      </w:pPr>
      <w:r w:rsidRPr="002F14D4">
        <w:rPr>
          <w:rFonts w:ascii="Times New Roman" w:hAnsi="Times New Roman" w:cs="Times New Roman"/>
          <w:sz w:val="32"/>
          <w:szCs w:val="32"/>
        </w:rPr>
        <w:t>Lodi Zinfandel with BBQ ribs or blue cheese burgers.</w:t>
      </w:r>
    </w:p>
    <w:p w14:paraId="104F05EB" w14:textId="77777777" w:rsidR="00EA0FAE" w:rsidRPr="002F14D4" w:rsidRDefault="00EA0FAE" w:rsidP="00EA0FAE">
      <w:pPr>
        <w:numPr>
          <w:ilvl w:val="0"/>
          <w:numId w:val="8"/>
        </w:numPr>
        <w:rPr>
          <w:rFonts w:ascii="Times New Roman" w:hAnsi="Times New Roman" w:cs="Times New Roman"/>
          <w:sz w:val="32"/>
          <w:szCs w:val="32"/>
        </w:rPr>
      </w:pPr>
      <w:r w:rsidRPr="002F14D4">
        <w:rPr>
          <w:rFonts w:ascii="Times New Roman" w:hAnsi="Times New Roman" w:cs="Times New Roman"/>
          <w:sz w:val="32"/>
          <w:szCs w:val="32"/>
        </w:rPr>
        <w:t>Clarksburg Chenin Blanc with Thai curry or grilled shrimp.</w:t>
      </w:r>
    </w:p>
    <w:p w14:paraId="42A2C823" w14:textId="77777777" w:rsidR="00EA0FAE" w:rsidRPr="002F14D4" w:rsidRDefault="00EA0FAE" w:rsidP="00EA0FAE">
      <w:pPr>
        <w:numPr>
          <w:ilvl w:val="0"/>
          <w:numId w:val="8"/>
        </w:numPr>
        <w:rPr>
          <w:rFonts w:ascii="Times New Roman" w:hAnsi="Times New Roman" w:cs="Times New Roman"/>
          <w:sz w:val="32"/>
          <w:szCs w:val="32"/>
        </w:rPr>
      </w:pPr>
      <w:r w:rsidRPr="002F14D4">
        <w:rPr>
          <w:rFonts w:ascii="Times New Roman" w:hAnsi="Times New Roman" w:cs="Times New Roman"/>
          <w:sz w:val="32"/>
          <w:szCs w:val="32"/>
        </w:rPr>
        <w:t>Madera Port-style wines with dark chocolate or walnuts.</w:t>
      </w:r>
    </w:p>
    <w:p w14:paraId="79E4B04B"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Key Producers</w:t>
      </w:r>
      <w:r w:rsidRPr="002F14D4">
        <w:rPr>
          <w:rFonts w:ascii="Times New Roman" w:hAnsi="Times New Roman" w:cs="Times New Roman"/>
          <w:sz w:val="32"/>
          <w:szCs w:val="32"/>
        </w:rPr>
        <w:t>:</w:t>
      </w:r>
      <w:r w:rsidRPr="002F14D4">
        <w:rPr>
          <w:rFonts w:ascii="Times New Roman" w:hAnsi="Times New Roman" w:cs="Times New Roman"/>
          <w:sz w:val="32"/>
          <w:szCs w:val="32"/>
        </w:rPr>
        <w:br/>
        <w:t xml:space="preserve">Michael David Winery (iconic Zinfandel), </w:t>
      </w:r>
      <w:proofErr w:type="spellStart"/>
      <w:r w:rsidRPr="002F14D4">
        <w:rPr>
          <w:rFonts w:ascii="Times New Roman" w:hAnsi="Times New Roman" w:cs="Times New Roman"/>
          <w:sz w:val="32"/>
          <w:szCs w:val="32"/>
        </w:rPr>
        <w:t>Bokisch</w:t>
      </w:r>
      <w:proofErr w:type="spellEnd"/>
      <w:r w:rsidRPr="002F14D4">
        <w:rPr>
          <w:rFonts w:ascii="Times New Roman" w:hAnsi="Times New Roman" w:cs="Times New Roman"/>
          <w:sz w:val="32"/>
          <w:szCs w:val="32"/>
        </w:rPr>
        <w:t xml:space="preserve"> Vineyards (Spanish varieties), and Oak Farm Vineyards (premium Bordeaux blends).</w:t>
      </w:r>
    </w:p>
    <w:p w14:paraId="554C1552"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Takeaway for Sommeliers</w:t>
      </w:r>
      <w:r w:rsidRPr="002F14D4">
        <w:rPr>
          <w:rFonts w:ascii="Times New Roman" w:hAnsi="Times New Roman" w:cs="Times New Roman"/>
          <w:sz w:val="32"/>
          <w:szCs w:val="32"/>
        </w:rPr>
        <w:t>:</w:t>
      </w:r>
      <w:r w:rsidRPr="002F14D4">
        <w:rPr>
          <w:rFonts w:ascii="Times New Roman" w:hAnsi="Times New Roman" w:cs="Times New Roman"/>
          <w:sz w:val="32"/>
          <w:szCs w:val="32"/>
        </w:rPr>
        <w:br/>
        <w:t>The Central Valley’s strength lies in its versatility. Leverage its value-</w:t>
      </w:r>
      <w:r w:rsidRPr="002F14D4">
        <w:rPr>
          <w:rFonts w:ascii="Times New Roman" w:hAnsi="Times New Roman" w:cs="Times New Roman"/>
          <w:sz w:val="32"/>
          <w:szCs w:val="32"/>
        </w:rPr>
        <w:lastRenderedPageBreak/>
        <w:t>driven wines for by-the-glass programs and highlight Lodi’s old-vine Zinfandel for storytelling. Recognize the region’s evolving quality narrative.</w:t>
      </w:r>
    </w:p>
    <w:p w14:paraId="62DAD02A"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Final Thoughts</w:t>
      </w:r>
      <w:r w:rsidRPr="002F14D4">
        <w:rPr>
          <w:rFonts w:ascii="Times New Roman" w:hAnsi="Times New Roman" w:cs="Times New Roman"/>
          <w:sz w:val="32"/>
          <w:szCs w:val="32"/>
        </w:rPr>
        <w:t>:</w:t>
      </w:r>
      <w:r w:rsidRPr="002F14D4">
        <w:rPr>
          <w:rFonts w:ascii="Times New Roman" w:hAnsi="Times New Roman" w:cs="Times New Roman"/>
          <w:sz w:val="32"/>
          <w:szCs w:val="32"/>
        </w:rPr>
        <w:br/>
        <w:t>A land of contrasts, the Central Valley bridges California’s winemaking past and future—honoring its roots in mass production while cultivating pockets of excellence that challenge perceptions.</w:t>
      </w:r>
    </w:p>
    <w:p w14:paraId="7F70D23E" w14:textId="77777777" w:rsidR="00EA0FAE" w:rsidRPr="002F14D4" w:rsidRDefault="00000000" w:rsidP="00EA0FAE">
      <w:pPr>
        <w:rPr>
          <w:rFonts w:ascii="Times New Roman" w:hAnsi="Times New Roman" w:cs="Times New Roman"/>
          <w:sz w:val="32"/>
          <w:szCs w:val="32"/>
        </w:rPr>
      </w:pPr>
      <w:r w:rsidRPr="002F14D4">
        <w:rPr>
          <w:rFonts w:ascii="Times New Roman" w:hAnsi="Times New Roman" w:cs="Times New Roman"/>
          <w:sz w:val="32"/>
          <w:szCs w:val="32"/>
        </w:rPr>
        <w:pict w14:anchorId="755B3F4D">
          <v:rect id="_x0000_i1030" style="width:0;height:1.5pt" o:hralign="center" o:hrstd="t" o:hr="t" fillcolor="#a0a0a0" stroked="f"/>
        </w:pict>
      </w:r>
    </w:p>
    <w:p w14:paraId="263E7F73" w14:textId="77777777" w:rsidR="00EA0FAE" w:rsidRPr="002F14D4" w:rsidRDefault="00EA0FAE" w:rsidP="00EA0FAE">
      <w:pPr>
        <w:rPr>
          <w:rFonts w:ascii="Times New Roman" w:hAnsi="Times New Roman" w:cs="Times New Roman"/>
          <w:sz w:val="32"/>
          <w:szCs w:val="32"/>
        </w:rPr>
      </w:pPr>
      <w:r w:rsidRPr="002F14D4">
        <w:rPr>
          <w:rFonts w:ascii="Times New Roman" w:hAnsi="Times New Roman" w:cs="Times New Roman"/>
          <w:b/>
          <w:bCs/>
          <w:sz w:val="32"/>
          <w:szCs w:val="32"/>
        </w:rPr>
        <w:t>Citations</w:t>
      </w:r>
      <w:r w:rsidRPr="002F14D4">
        <w:rPr>
          <w:rFonts w:ascii="Times New Roman" w:hAnsi="Times New Roman" w:cs="Times New Roman"/>
          <w:sz w:val="32"/>
          <w:szCs w:val="32"/>
        </w:rPr>
        <w:t>:</w:t>
      </w:r>
    </w:p>
    <w:p w14:paraId="46AC1A0C" w14:textId="77777777" w:rsidR="00EA0FAE" w:rsidRPr="002F14D4" w:rsidRDefault="00EA0FAE" w:rsidP="00EA0FAE">
      <w:pPr>
        <w:numPr>
          <w:ilvl w:val="0"/>
          <w:numId w:val="9"/>
        </w:numPr>
        <w:rPr>
          <w:rFonts w:ascii="Times New Roman" w:hAnsi="Times New Roman" w:cs="Times New Roman"/>
          <w:sz w:val="32"/>
          <w:szCs w:val="32"/>
        </w:rPr>
      </w:pPr>
      <w:r w:rsidRPr="002F14D4">
        <w:rPr>
          <w:rFonts w:ascii="Times New Roman" w:hAnsi="Times New Roman" w:cs="Times New Roman"/>
          <w:sz w:val="32"/>
          <w:szCs w:val="32"/>
        </w:rPr>
        <w:t xml:space="preserve">Lodi Winegrape Commission. </w:t>
      </w:r>
      <w:r w:rsidRPr="002F14D4">
        <w:rPr>
          <w:rFonts w:ascii="Times New Roman" w:hAnsi="Times New Roman" w:cs="Times New Roman"/>
          <w:i/>
          <w:iCs/>
          <w:sz w:val="32"/>
          <w:szCs w:val="32"/>
        </w:rPr>
        <w:t>Lodi Rules Sustainable Winegrowing</w:t>
      </w:r>
      <w:r w:rsidRPr="002F14D4">
        <w:rPr>
          <w:rFonts w:ascii="Times New Roman" w:hAnsi="Times New Roman" w:cs="Times New Roman"/>
          <w:sz w:val="32"/>
          <w:szCs w:val="32"/>
        </w:rPr>
        <w:t>. 2023.</w:t>
      </w:r>
    </w:p>
    <w:p w14:paraId="53700BD6" w14:textId="77777777" w:rsidR="00EA0FAE" w:rsidRPr="002F14D4" w:rsidRDefault="00EA0FAE" w:rsidP="00EA0FAE">
      <w:pPr>
        <w:numPr>
          <w:ilvl w:val="0"/>
          <w:numId w:val="9"/>
        </w:numPr>
        <w:rPr>
          <w:rFonts w:ascii="Times New Roman" w:hAnsi="Times New Roman" w:cs="Times New Roman"/>
          <w:sz w:val="32"/>
          <w:szCs w:val="32"/>
        </w:rPr>
      </w:pPr>
      <w:r w:rsidRPr="002F14D4">
        <w:rPr>
          <w:rFonts w:ascii="Times New Roman" w:hAnsi="Times New Roman" w:cs="Times New Roman"/>
          <w:sz w:val="32"/>
          <w:szCs w:val="32"/>
        </w:rPr>
        <w:t xml:space="preserve">Sullivan, C. </w:t>
      </w:r>
      <w:r w:rsidRPr="002F14D4">
        <w:rPr>
          <w:rFonts w:ascii="Times New Roman" w:hAnsi="Times New Roman" w:cs="Times New Roman"/>
          <w:i/>
          <w:iCs/>
          <w:sz w:val="32"/>
          <w:szCs w:val="32"/>
        </w:rPr>
        <w:t>Zinfandel: A History of a Grape and Its Wines</w:t>
      </w:r>
      <w:r w:rsidRPr="002F14D4">
        <w:rPr>
          <w:rFonts w:ascii="Times New Roman" w:hAnsi="Times New Roman" w:cs="Times New Roman"/>
          <w:sz w:val="32"/>
          <w:szCs w:val="32"/>
        </w:rPr>
        <w:t>. 2003.</w:t>
      </w:r>
    </w:p>
    <w:p w14:paraId="0C82E38B" w14:textId="77777777" w:rsidR="00EA0FAE" w:rsidRPr="002F14D4" w:rsidRDefault="00EA0FAE" w:rsidP="00EA0FAE">
      <w:pPr>
        <w:numPr>
          <w:ilvl w:val="0"/>
          <w:numId w:val="9"/>
        </w:numPr>
        <w:rPr>
          <w:rFonts w:ascii="Times New Roman" w:hAnsi="Times New Roman" w:cs="Times New Roman"/>
          <w:sz w:val="32"/>
          <w:szCs w:val="32"/>
        </w:rPr>
      </w:pPr>
      <w:r w:rsidRPr="002F14D4">
        <w:rPr>
          <w:rFonts w:ascii="Times New Roman" w:hAnsi="Times New Roman" w:cs="Times New Roman"/>
          <w:sz w:val="32"/>
          <w:szCs w:val="32"/>
        </w:rPr>
        <w:t xml:space="preserve">“Central Valley’s Quiet Revolution.” </w:t>
      </w:r>
      <w:r w:rsidRPr="002F14D4">
        <w:rPr>
          <w:rFonts w:ascii="Times New Roman" w:hAnsi="Times New Roman" w:cs="Times New Roman"/>
          <w:i/>
          <w:iCs/>
          <w:sz w:val="32"/>
          <w:szCs w:val="32"/>
        </w:rPr>
        <w:t>Wine Enthusiast</w:t>
      </w:r>
      <w:r w:rsidRPr="002F14D4">
        <w:rPr>
          <w:rFonts w:ascii="Times New Roman" w:hAnsi="Times New Roman" w:cs="Times New Roman"/>
          <w:sz w:val="32"/>
          <w:szCs w:val="32"/>
        </w:rPr>
        <w:t>, 2020.</w:t>
      </w:r>
    </w:p>
    <w:p w14:paraId="4673AB50" w14:textId="77777777" w:rsidR="00EA0FAE" w:rsidRPr="002F14D4" w:rsidRDefault="00EA0FAE">
      <w:pPr>
        <w:rPr>
          <w:rFonts w:ascii="Times New Roman" w:hAnsi="Times New Roman" w:cs="Times New Roman"/>
          <w:sz w:val="32"/>
          <w:szCs w:val="32"/>
        </w:rPr>
      </w:pPr>
    </w:p>
    <w:sectPr w:rsidR="00EA0FAE" w:rsidRPr="002F1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2E2"/>
    <w:multiLevelType w:val="multilevel"/>
    <w:tmpl w:val="2F7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555BE"/>
    <w:multiLevelType w:val="multilevel"/>
    <w:tmpl w:val="1DE4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915A0"/>
    <w:multiLevelType w:val="multilevel"/>
    <w:tmpl w:val="895C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31C85"/>
    <w:multiLevelType w:val="multilevel"/>
    <w:tmpl w:val="B11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D48B5"/>
    <w:multiLevelType w:val="multilevel"/>
    <w:tmpl w:val="FCC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15438"/>
    <w:multiLevelType w:val="multilevel"/>
    <w:tmpl w:val="681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017D4"/>
    <w:multiLevelType w:val="multilevel"/>
    <w:tmpl w:val="A9D8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87CB0"/>
    <w:multiLevelType w:val="multilevel"/>
    <w:tmpl w:val="708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33899"/>
    <w:multiLevelType w:val="multilevel"/>
    <w:tmpl w:val="0AA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6980">
    <w:abstractNumId w:val="2"/>
  </w:num>
  <w:num w:numId="2" w16cid:durableId="2047752451">
    <w:abstractNumId w:val="0"/>
  </w:num>
  <w:num w:numId="3" w16cid:durableId="760107686">
    <w:abstractNumId w:val="5"/>
  </w:num>
  <w:num w:numId="4" w16cid:durableId="1614289574">
    <w:abstractNumId w:val="6"/>
  </w:num>
  <w:num w:numId="5" w16cid:durableId="657001178">
    <w:abstractNumId w:val="1"/>
  </w:num>
  <w:num w:numId="6" w16cid:durableId="483133344">
    <w:abstractNumId w:val="7"/>
  </w:num>
  <w:num w:numId="7" w16cid:durableId="331759599">
    <w:abstractNumId w:val="3"/>
  </w:num>
  <w:num w:numId="8" w16cid:durableId="294335466">
    <w:abstractNumId w:val="8"/>
  </w:num>
  <w:num w:numId="9" w16cid:durableId="1343822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AE"/>
    <w:rsid w:val="002F14D4"/>
    <w:rsid w:val="007F1395"/>
    <w:rsid w:val="00A90D54"/>
    <w:rsid w:val="00EA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A7E0"/>
  <w15:chartTrackingRefBased/>
  <w15:docId w15:val="{1558FD91-90EB-4471-9F06-C8753AE6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FAE"/>
    <w:rPr>
      <w:rFonts w:eastAsiaTheme="majorEastAsia" w:cstheme="majorBidi"/>
      <w:color w:val="272727" w:themeColor="text1" w:themeTint="D8"/>
    </w:rPr>
  </w:style>
  <w:style w:type="paragraph" w:styleId="Title">
    <w:name w:val="Title"/>
    <w:basedOn w:val="Normal"/>
    <w:next w:val="Normal"/>
    <w:link w:val="TitleChar"/>
    <w:uiPriority w:val="10"/>
    <w:qFormat/>
    <w:rsid w:val="00EA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FAE"/>
    <w:pPr>
      <w:spacing w:before="160"/>
      <w:jc w:val="center"/>
    </w:pPr>
    <w:rPr>
      <w:i/>
      <w:iCs/>
      <w:color w:val="404040" w:themeColor="text1" w:themeTint="BF"/>
    </w:rPr>
  </w:style>
  <w:style w:type="character" w:customStyle="1" w:styleId="QuoteChar">
    <w:name w:val="Quote Char"/>
    <w:basedOn w:val="DefaultParagraphFont"/>
    <w:link w:val="Quote"/>
    <w:uiPriority w:val="29"/>
    <w:rsid w:val="00EA0FAE"/>
    <w:rPr>
      <w:i/>
      <w:iCs/>
      <w:color w:val="404040" w:themeColor="text1" w:themeTint="BF"/>
    </w:rPr>
  </w:style>
  <w:style w:type="paragraph" w:styleId="ListParagraph">
    <w:name w:val="List Paragraph"/>
    <w:basedOn w:val="Normal"/>
    <w:uiPriority w:val="34"/>
    <w:qFormat/>
    <w:rsid w:val="00EA0FAE"/>
    <w:pPr>
      <w:ind w:left="720"/>
      <w:contextualSpacing/>
    </w:pPr>
  </w:style>
  <w:style w:type="character" w:styleId="IntenseEmphasis">
    <w:name w:val="Intense Emphasis"/>
    <w:basedOn w:val="DefaultParagraphFont"/>
    <w:uiPriority w:val="21"/>
    <w:qFormat/>
    <w:rsid w:val="00EA0FAE"/>
    <w:rPr>
      <w:i/>
      <w:iCs/>
      <w:color w:val="2F5496" w:themeColor="accent1" w:themeShade="BF"/>
    </w:rPr>
  </w:style>
  <w:style w:type="paragraph" w:styleId="IntenseQuote">
    <w:name w:val="Intense Quote"/>
    <w:basedOn w:val="Normal"/>
    <w:next w:val="Normal"/>
    <w:link w:val="IntenseQuoteChar"/>
    <w:uiPriority w:val="30"/>
    <w:qFormat/>
    <w:rsid w:val="00EA0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FAE"/>
    <w:rPr>
      <w:i/>
      <w:iCs/>
      <w:color w:val="2F5496" w:themeColor="accent1" w:themeShade="BF"/>
    </w:rPr>
  </w:style>
  <w:style w:type="character" w:styleId="IntenseReference">
    <w:name w:val="Intense Reference"/>
    <w:basedOn w:val="DefaultParagraphFont"/>
    <w:uiPriority w:val="32"/>
    <w:qFormat/>
    <w:rsid w:val="00EA0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0244">
      <w:bodyDiv w:val="1"/>
      <w:marLeft w:val="0"/>
      <w:marRight w:val="0"/>
      <w:marTop w:val="0"/>
      <w:marBottom w:val="0"/>
      <w:divBdr>
        <w:top w:val="none" w:sz="0" w:space="0" w:color="auto"/>
        <w:left w:val="none" w:sz="0" w:space="0" w:color="auto"/>
        <w:bottom w:val="none" w:sz="0" w:space="0" w:color="auto"/>
        <w:right w:val="none" w:sz="0" w:space="0" w:color="auto"/>
      </w:divBdr>
      <w:divsChild>
        <w:div w:id="947197944">
          <w:marLeft w:val="0"/>
          <w:marRight w:val="0"/>
          <w:marTop w:val="0"/>
          <w:marBottom w:val="0"/>
          <w:divBdr>
            <w:top w:val="none" w:sz="0" w:space="0" w:color="auto"/>
            <w:left w:val="none" w:sz="0" w:space="0" w:color="auto"/>
            <w:bottom w:val="none" w:sz="0" w:space="0" w:color="auto"/>
            <w:right w:val="none" w:sz="0" w:space="0" w:color="auto"/>
          </w:divBdr>
        </w:div>
      </w:divsChild>
    </w:div>
    <w:div w:id="407580532">
      <w:bodyDiv w:val="1"/>
      <w:marLeft w:val="0"/>
      <w:marRight w:val="0"/>
      <w:marTop w:val="0"/>
      <w:marBottom w:val="0"/>
      <w:divBdr>
        <w:top w:val="none" w:sz="0" w:space="0" w:color="auto"/>
        <w:left w:val="none" w:sz="0" w:space="0" w:color="auto"/>
        <w:bottom w:val="none" w:sz="0" w:space="0" w:color="auto"/>
        <w:right w:val="none" w:sz="0" w:space="0" w:color="auto"/>
      </w:divBdr>
      <w:divsChild>
        <w:div w:id="167164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2025-03-05T23:46:00Z</dcterms:created>
  <dcterms:modified xsi:type="dcterms:W3CDTF">2025-03-06T22:09:00Z</dcterms:modified>
</cp:coreProperties>
</file>