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CB6F" w14:textId="77777777" w:rsidR="004F0169" w:rsidRPr="00EF78D1" w:rsidRDefault="004F0169" w:rsidP="004F0169">
      <w:pPr>
        <w:rPr>
          <w:rFonts w:asciiTheme="majorBidi" w:hAnsiTheme="majorBidi" w:cstheme="majorBidi"/>
          <w:b/>
          <w:bCs/>
          <w:sz w:val="36"/>
          <w:szCs w:val="36"/>
        </w:rPr>
      </w:pPr>
      <w:r w:rsidRPr="00EF78D1">
        <w:rPr>
          <w:rFonts w:asciiTheme="majorBidi" w:hAnsiTheme="majorBidi" w:cstheme="majorBidi"/>
          <w:b/>
          <w:bCs/>
          <w:sz w:val="36"/>
          <w:szCs w:val="36"/>
        </w:rPr>
        <w:t>Brazilian Wine: A Sparkling Future in South America</w:t>
      </w:r>
    </w:p>
    <w:p w14:paraId="4F069219"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Brazil doesn’t follow the usual South American wine script. It never did. There are no high desert plateaus or dramatic Andean backdrops driving ripeness and power. Instead, Brazilian wine grew up in rain, humidity, rolling hills, and green landscapes that forced growers to work around nature rather than dominate it. That single difference shaped everything that followed.</w:t>
      </w:r>
    </w:p>
    <w:p w14:paraId="4A1FAAF0"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For much of its history, Brazilian wine was local and practical. It existed to be consumed, not exported. Italian immigrants who settled in the southern states in the late nineteenth century brought vines, farming traditions, and a table-first wine culture with them. They weren’t trying to make statements. They were trying to make wines that worked with food, held their acidity, and survived a challenging climate. Those priorities never left.</w:t>
      </w:r>
    </w:p>
    <w:p w14:paraId="3BED9B92"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Climate remains the constant constraint. Brazil’s key wine regions experience higher rainfall and humidity than most major wine-producing countries. Disease pressure is real. Harvest decisions are compressed. Vineyard work is deliberate by necessity. These conditions naturally favor earlier harvesting, moderate alcohol, and wines built around freshness rather than concentration.</w:t>
      </w:r>
    </w:p>
    <w:p w14:paraId="2575F679"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This is why sparkling wine emerged as Brazil’s quiet strength. Cool nights, retained acidity, and controlled sugar levels make several southern regions ideal for traditional-method production. What began as a practical solution evolved into a specialty. Over time, producers invested in better vineyard sites, longer lees aging, and technical precision. Brazilian sparkling wine stopped being an experiment and became an identity.</w:t>
      </w:r>
    </w:p>
    <w:p w14:paraId="397D4FE8"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Still wines followed a similar path. Merlot proved adaptable and reliable. Chardonnay and Pinot Noir found natural homes in cooler and higher-altitude zones. In warmer areas, varieties like Tannat and Cabernet Sauvignon delivered structure without excess. Across regions, Brazilian wines tend to favor balance over impact and clarity over weight.</w:t>
      </w:r>
    </w:p>
    <w:p w14:paraId="176F49DB"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Today, Brazilian wine is increasingly deliberate. Producers focus on site expression, sustainability, and consistency. The wines don’t shout, but they speak clearly. For sommeliers and serious wine students, that makes Brazil worth paying attention to.</w:t>
      </w:r>
    </w:p>
    <w:p w14:paraId="2371107B"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b/>
          <w:bCs/>
          <w:sz w:val="36"/>
          <w:szCs w:val="36"/>
        </w:rPr>
        <w:t>The primary wine regions covered in this chapter include:</w:t>
      </w:r>
    </w:p>
    <w:p w14:paraId="439201D2" w14:textId="77777777" w:rsidR="006F5330" w:rsidRPr="006F5330" w:rsidRDefault="006F5330" w:rsidP="006F5330">
      <w:pPr>
        <w:ind w:left="720"/>
        <w:rPr>
          <w:rFonts w:asciiTheme="majorBidi" w:hAnsiTheme="majorBidi" w:cstheme="majorBidi"/>
          <w:sz w:val="36"/>
          <w:szCs w:val="36"/>
        </w:rPr>
      </w:pPr>
      <w:r w:rsidRPr="006F5330">
        <w:rPr>
          <w:rFonts w:asciiTheme="majorBidi" w:hAnsiTheme="majorBidi" w:cstheme="majorBidi"/>
          <w:sz w:val="36"/>
          <w:szCs w:val="36"/>
        </w:rPr>
        <w:t xml:space="preserve">• </w:t>
      </w:r>
      <w:r w:rsidRPr="006F5330">
        <w:rPr>
          <w:rFonts w:asciiTheme="majorBidi" w:hAnsiTheme="majorBidi" w:cstheme="majorBidi"/>
          <w:b/>
          <w:bCs/>
          <w:sz w:val="36"/>
          <w:szCs w:val="36"/>
        </w:rPr>
        <w:t>Serra Gaúcha</w:t>
      </w:r>
      <w:r w:rsidRPr="006F5330">
        <w:rPr>
          <w:rFonts w:asciiTheme="majorBidi" w:hAnsiTheme="majorBidi" w:cstheme="majorBidi"/>
          <w:sz w:val="36"/>
          <w:szCs w:val="36"/>
        </w:rPr>
        <w:t xml:space="preserve"> – The historical and commercial core of Brazilian wine, producing the majority of the country’s output. Its rolling hills and cool nights make it ideally suited to traditional-method sparkling wines, now Brazil’s most consistent international success. Still wines are typically fresh and approachable, with Merlot and aromatic whites playing key roles.</w:t>
      </w:r>
    </w:p>
    <w:p w14:paraId="535CA589" w14:textId="77777777" w:rsidR="006F5330" w:rsidRPr="006F5330" w:rsidRDefault="006F5330" w:rsidP="006F5330">
      <w:pPr>
        <w:ind w:left="720"/>
        <w:rPr>
          <w:rFonts w:asciiTheme="majorBidi" w:hAnsiTheme="majorBidi" w:cstheme="majorBidi"/>
          <w:sz w:val="36"/>
          <w:szCs w:val="36"/>
        </w:rPr>
      </w:pPr>
      <w:r w:rsidRPr="006F5330">
        <w:rPr>
          <w:rFonts w:asciiTheme="majorBidi" w:hAnsiTheme="majorBidi" w:cstheme="majorBidi"/>
          <w:sz w:val="36"/>
          <w:szCs w:val="36"/>
        </w:rPr>
        <w:t xml:space="preserve">• </w:t>
      </w:r>
      <w:proofErr w:type="spellStart"/>
      <w:r w:rsidRPr="006F5330">
        <w:rPr>
          <w:rFonts w:asciiTheme="majorBidi" w:hAnsiTheme="majorBidi" w:cstheme="majorBidi"/>
          <w:b/>
          <w:bCs/>
          <w:sz w:val="36"/>
          <w:szCs w:val="36"/>
        </w:rPr>
        <w:t>Campanha</w:t>
      </w:r>
      <w:proofErr w:type="spellEnd"/>
      <w:r w:rsidRPr="006F5330">
        <w:rPr>
          <w:rFonts w:asciiTheme="majorBidi" w:hAnsiTheme="majorBidi" w:cstheme="majorBidi"/>
          <w:b/>
          <w:bCs/>
          <w:sz w:val="36"/>
          <w:szCs w:val="36"/>
        </w:rPr>
        <w:t xml:space="preserve"> (Bordering Uruguay)</w:t>
      </w:r>
      <w:r w:rsidRPr="006F5330">
        <w:rPr>
          <w:rFonts w:asciiTheme="majorBidi" w:hAnsiTheme="majorBidi" w:cstheme="majorBidi"/>
          <w:sz w:val="36"/>
          <w:szCs w:val="36"/>
        </w:rPr>
        <w:t xml:space="preserve"> – A warmer, drier region along Brazil’s southern border, defined by flatter terrain and longer ripening cycles. These conditions favor structured red wines, particularly Tannat and Cabernet Sauvignon, with firmer tannins and a more concentrated, international style than wines from Brazil’s cooler regions.</w:t>
      </w:r>
    </w:p>
    <w:p w14:paraId="24476737" w14:textId="77777777" w:rsidR="006F5330" w:rsidRPr="006F5330" w:rsidRDefault="006F5330" w:rsidP="006F5330">
      <w:pPr>
        <w:ind w:left="720"/>
        <w:rPr>
          <w:rFonts w:asciiTheme="majorBidi" w:hAnsiTheme="majorBidi" w:cstheme="majorBidi"/>
          <w:sz w:val="36"/>
          <w:szCs w:val="36"/>
        </w:rPr>
      </w:pPr>
      <w:r w:rsidRPr="006F5330">
        <w:rPr>
          <w:rFonts w:asciiTheme="majorBidi" w:hAnsiTheme="majorBidi" w:cstheme="majorBidi"/>
          <w:sz w:val="36"/>
          <w:szCs w:val="36"/>
        </w:rPr>
        <w:t xml:space="preserve">• </w:t>
      </w:r>
      <w:r w:rsidRPr="006F5330">
        <w:rPr>
          <w:rFonts w:asciiTheme="majorBidi" w:hAnsiTheme="majorBidi" w:cstheme="majorBidi"/>
          <w:b/>
          <w:bCs/>
          <w:sz w:val="36"/>
          <w:szCs w:val="36"/>
        </w:rPr>
        <w:t xml:space="preserve">Serra do </w:t>
      </w:r>
      <w:proofErr w:type="spellStart"/>
      <w:r w:rsidRPr="006F5330">
        <w:rPr>
          <w:rFonts w:asciiTheme="majorBidi" w:hAnsiTheme="majorBidi" w:cstheme="majorBidi"/>
          <w:b/>
          <w:bCs/>
          <w:sz w:val="36"/>
          <w:szCs w:val="36"/>
        </w:rPr>
        <w:t>Sudeste</w:t>
      </w:r>
      <w:proofErr w:type="spellEnd"/>
      <w:r w:rsidRPr="006F5330">
        <w:rPr>
          <w:rFonts w:asciiTheme="majorBidi" w:hAnsiTheme="majorBidi" w:cstheme="majorBidi"/>
          <w:sz w:val="36"/>
          <w:szCs w:val="36"/>
        </w:rPr>
        <w:t xml:space="preserve"> – A developing region south of Serra Gaúcha, marked by granitic soils, rolling landscapes, and reduced humidity. Producers here focus on precision and balance, with Chardonnay and Pinot Noir showing increasing promise through mineral-driven profiles and bright acidity.</w:t>
      </w:r>
    </w:p>
    <w:p w14:paraId="624F78C7" w14:textId="77777777" w:rsidR="006F5330" w:rsidRPr="006F5330" w:rsidRDefault="006F5330" w:rsidP="006F5330">
      <w:pPr>
        <w:ind w:left="720"/>
        <w:rPr>
          <w:rFonts w:asciiTheme="majorBidi" w:hAnsiTheme="majorBidi" w:cstheme="majorBidi"/>
          <w:sz w:val="36"/>
          <w:szCs w:val="36"/>
        </w:rPr>
      </w:pPr>
      <w:r w:rsidRPr="006F5330">
        <w:rPr>
          <w:rFonts w:asciiTheme="majorBidi" w:hAnsiTheme="majorBidi" w:cstheme="majorBidi"/>
          <w:sz w:val="36"/>
          <w:szCs w:val="36"/>
        </w:rPr>
        <w:t xml:space="preserve">• </w:t>
      </w:r>
      <w:r w:rsidRPr="006F5330">
        <w:rPr>
          <w:rFonts w:asciiTheme="majorBidi" w:hAnsiTheme="majorBidi" w:cstheme="majorBidi"/>
          <w:b/>
          <w:bCs/>
          <w:sz w:val="36"/>
          <w:szCs w:val="36"/>
        </w:rPr>
        <w:t xml:space="preserve">Vale dos </w:t>
      </w:r>
      <w:proofErr w:type="spellStart"/>
      <w:r w:rsidRPr="006F5330">
        <w:rPr>
          <w:rFonts w:asciiTheme="majorBidi" w:hAnsiTheme="majorBidi" w:cstheme="majorBidi"/>
          <w:b/>
          <w:bCs/>
          <w:sz w:val="36"/>
          <w:szCs w:val="36"/>
        </w:rPr>
        <w:t>Vinhedos</w:t>
      </w:r>
      <w:proofErr w:type="spellEnd"/>
      <w:r w:rsidRPr="006F5330">
        <w:rPr>
          <w:rFonts w:asciiTheme="majorBidi" w:hAnsiTheme="majorBidi" w:cstheme="majorBidi"/>
          <w:sz w:val="36"/>
          <w:szCs w:val="36"/>
        </w:rPr>
        <w:t xml:space="preserve"> – Brazil’s first </w:t>
      </w:r>
      <w:proofErr w:type="spellStart"/>
      <w:r w:rsidRPr="006F5330">
        <w:rPr>
          <w:rFonts w:asciiTheme="majorBidi" w:hAnsiTheme="majorBidi" w:cstheme="majorBidi"/>
          <w:sz w:val="36"/>
          <w:szCs w:val="36"/>
        </w:rPr>
        <w:t>Denominação</w:t>
      </w:r>
      <w:proofErr w:type="spellEnd"/>
      <w:r w:rsidRPr="006F5330">
        <w:rPr>
          <w:rFonts w:asciiTheme="majorBidi" w:hAnsiTheme="majorBidi" w:cstheme="majorBidi"/>
          <w:sz w:val="36"/>
          <w:szCs w:val="36"/>
        </w:rPr>
        <w:t xml:space="preserve"> de </w:t>
      </w:r>
      <w:proofErr w:type="spellStart"/>
      <w:r w:rsidRPr="006F5330">
        <w:rPr>
          <w:rFonts w:asciiTheme="majorBidi" w:hAnsiTheme="majorBidi" w:cstheme="majorBidi"/>
          <w:sz w:val="36"/>
          <w:szCs w:val="36"/>
        </w:rPr>
        <w:t>Origem</w:t>
      </w:r>
      <w:proofErr w:type="spellEnd"/>
      <w:r w:rsidRPr="006F5330">
        <w:rPr>
          <w:rFonts w:asciiTheme="majorBidi" w:hAnsiTheme="majorBidi" w:cstheme="majorBidi"/>
          <w:sz w:val="36"/>
          <w:szCs w:val="36"/>
        </w:rPr>
        <w:t xml:space="preserve"> and its most recognized quality benchmark. Located within Serra Gaúcha, it formalized standards for production and regional identity. Merlot is the flagship grape, producing polished, balanced wines that emphasize texture and restraint.</w:t>
      </w:r>
    </w:p>
    <w:p w14:paraId="1DD9554B" w14:textId="77777777" w:rsidR="006F5330" w:rsidRPr="006F5330" w:rsidRDefault="006F5330" w:rsidP="006F5330">
      <w:pPr>
        <w:ind w:left="720"/>
        <w:rPr>
          <w:rFonts w:asciiTheme="majorBidi" w:hAnsiTheme="majorBidi" w:cstheme="majorBidi"/>
          <w:sz w:val="36"/>
          <w:szCs w:val="36"/>
        </w:rPr>
      </w:pPr>
      <w:r w:rsidRPr="006F5330">
        <w:rPr>
          <w:rFonts w:asciiTheme="majorBidi" w:hAnsiTheme="majorBidi" w:cstheme="majorBidi"/>
          <w:sz w:val="36"/>
          <w:szCs w:val="36"/>
        </w:rPr>
        <w:t xml:space="preserve">• </w:t>
      </w:r>
      <w:r w:rsidRPr="006F5330">
        <w:rPr>
          <w:rFonts w:asciiTheme="majorBidi" w:hAnsiTheme="majorBidi" w:cstheme="majorBidi"/>
          <w:b/>
          <w:bCs/>
          <w:sz w:val="36"/>
          <w:szCs w:val="36"/>
        </w:rPr>
        <w:t>São Joaquim (Santa Catarina)</w:t>
      </w:r>
      <w:r w:rsidRPr="006F5330">
        <w:rPr>
          <w:rFonts w:asciiTheme="majorBidi" w:hAnsiTheme="majorBidi" w:cstheme="majorBidi"/>
          <w:sz w:val="36"/>
          <w:szCs w:val="36"/>
        </w:rPr>
        <w:t xml:space="preserve"> – Brazil’s highest and coolest wine region, with vineyards planted above 3,000 feet. Short growing seasons and strong diurnal shifts favor Pinot Noir and Chardonnay, resulting in refined, cool-climate wines with high natural acidity and clear varietal expression.</w:t>
      </w:r>
    </w:p>
    <w:p w14:paraId="35A9E069"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pict w14:anchorId="5961EBA3">
          <v:rect id="_x0000_i1061" style="width:0;height:1.5pt" o:hralign="center" o:hrstd="t" o:hr="t" fillcolor="#a0a0a0" stroked="f"/>
        </w:pict>
      </w:r>
    </w:p>
    <w:p w14:paraId="5112DE88" w14:textId="77777777" w:rsidR="006F5330" w:rsidRPr="006F5330" w:rsidRDefault="006F5330" w:rsidP="006F5330">
      <w:pPr>
        <w:rPr>
          <w:rFonts w:asciiTheme="majorBidi" w:hAnsiTheme="majorBidi" w:cstheme="majorBidi"/>
          <w:b/>
          <w:bCs/>
          <w:sz w:val="36"/>
          <w:szCs w:val="36"/>
        </w:rPr>
      </w:pPr>
      <w:r w:rsidRPr="006F5330">
        <w:rPr>
          <w:rFonts w:asciiTheme="majorBidi" w:hAnsiTheme="majorBidi" w:cstheme="majorBidi"/>
          <w:b/>
          <w:bCs/>
          <w:sz w:val="36"/>
          <w:szCs w:val="36"/>
        </w:rPr>
        <w:t>Serra Gaúcha</w:t>
      </w:r>
    </w:p>
    <w:p w14:paraId="5BEFDEB2"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Serra Gaúcha is the backbone of Brazilian wine. Located in Rio Grande do Sul, it accounts for most of the country’s production and serves as both its historical foundation and modern engine. Italian immigrants established the region as an agricultural center, and wine became part of daily life rather than a luxury product.</w:t>
      </w:r>
    </w:p>
    <w:p w14:paraId="1C3F43F5"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Sparkling wine defines Serra Gaúcha’s reputation today. Chardonnay and Pinot Noir dominate traditional-method production, producing wines with vibrant acidity, fine mousse, and increasing textural depth as lees aging becomes more common. These wines reflect climate rather than ambition. They are precise, clean, and restrained.</w:t>
      </w:r>
    </w:p>
    <w:p w14:paraId="421EDA0E"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Still wines from Serra Gaúcha tend to be lighter and more approachable. Merlot leads among reds, valued for its ability to ripen reliably without excessive alcohol. Whites such as Moscato and aromatic varieties remain important, particularly for domestic consumption. The region’s strength lies in consistency rather than extremes.</w:t>
      </w:r>
    </w:p>
    <w:p w14:paraId="34A032F0"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pict w14:anchorId="1C99ABAD">
          <v:rect id="_x0000_i1062" style="width:0;height:1.5pt" o:hralign="center" o:hrstd="t" o:hr="t" fillcolor="#a0a0a0" stroked="f"/>
        </w:pict>
      </w:r>
    </w:p>
    <w:p w14:paraId="00CEF197" w14:textId="77777777" w:rsidR="006F5330" w:rsidRPr="006F5330" w:rsidRDefault="006F5330" w:rsidP="006F5330">
      <w:pPr>
        <w:rPr>
          <w:rFonts w:asciiTheme="majorBidi" w:hAnsiTheme="majorBidi" w:cstheme="majorBidi"/>
          <w:b/>
          <w:bCs/>
          <w:sz w:val="36"/>
          <w:szCs w:val="36"/>
        </w:rPr>
      </w:pPr>
      <w:proofErr w:type="spellStart"/>
      <w:r w:rsidRPr="006F5330">
        <w:rPr>
          <w:rFonts w:asciiTheme="majorBidi" w:hAnsiTheme="majorBidi" w:cstheme="majorBidi"/>
          <w:b/>
          <w:bCs/>
          <w:sz w:val="36"/>
          <w:szCs w:val="36"/>
        </w:rPr>
        <w:t>Campanha</w:t>
      </w:r>
      <w:proofErr w:type="spellEnd"/>
      <w:r w:rsidRPr="006F5330">
        <w:rPr>
          <w:rFonts w:asciiTheme="majorBidi" w:hAnsiTheme="majorBidi" w:cstheme="majorBidi"/>
          <w:b/>
          <w:bCs/>
          <w:sz w:val="36"/>
          <w:szCs w:val="36"/>
        </w:rPr>
        <w:t xml:space="preserve"> (Bordering Uruguay)</w:t>
      </w:r>
    </w:p>
    <w:p w14:paraId="1E16DD83" w14:textId="77777777" w:rsidR="006F5330" w:rsidRPr="006F5330" w:rsidRDefault="006F5330" w:rsidP="006F5330">
      <w:pPr>
        <w:rPr>
          <w:rFonts w:asciiTheme="majorBidi" w:hAnsiTheme="majorBidi" w:cstheme="majorBidi"/>
          <w:sz w:val="36"/>
          <w:szCs w:val="36"/>
        </w:rPr>
      </w:pPr>
      <w:proofErr w:type="spellStart"/>
      <w:r w:rsidRPr="006F5330">
        <w:rPr>
          <w:rFonts w:asciiTheme="majorBidi" w:hAnsiTheme="majorBidi" w:cstheme="majorBidi"/>
          <w:sz w:val="36"/>
          <w:szCs w:val="36"/>
        </w:rPr>
        <w:t>Campanha</w:t>
      </w:r>
      <w:proofErr w:type="spellEnd"/>
      <w:r w:rsidRPr="006F5330">
        <w:rPr>
          <w:rFonts w:asciiTheme="majorBidi" w:hAnsiTheme="majorBidi" w:cstheme="majorBidi"/>
          <w:sz w:val="36"/>
          <w:szCs w:val="36"/>
        </w:rPr>
        <w:t xml:space="preserve"> feels like a different country. The landscape flattens, rainfall decreases, and the climate warms as vineyards stretch toward the Uruguayan border. These conditions allow for longer growing seasons and more complete ripening, making </w:t>
      </w:r>
      <w:proofErr w:type="spellStart"/>
      <w:r w:rsidRPr="006F5330">
        <w:rPr>
          <w:rFonts w:asciiTheme="majorBidi" w:hAnsiTheme="majorBidi" w:cstheme="majorBidi"/>
          <w:sz w:val="36"/>
          <w:szCs w:val="36"/>
        </w:rPr>
        <w:t>Campanha</w:t>
      </w:r>
      <w:proofErr w:type="spellEnd"/>
      <w:r w:rsidRPr="006F5330">
        <w:rPr>
          <w:rFonts w:asciiTheme="majorBidi" w:hAnsiTheme="majorBidi" w:cstheme="majorBidi"/>
          <w:sz w:val="36"/>
          <w:szCs w:val="36"/>
        </w:rPr>
        <w:t xml:space="preserve"> Brazil’s most promising region for structured red wines.</w:t>
      </w:r>
    </w:p>
    <w:p w14:paraId="6E3CB225"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Tannat thrives here, producing wines with firm tannins, dark fruit, and aging potential. Cabernet Sauvignon also performs well, offering structure and depth without excessive weight. The wines share stylistic similarities with Uruguay, showing concentration and grip alongside freshness from Atlantic influences.</w:t>
      </w:r>
    </w:p>
    <w:p w14:paraId="298B2CB1" w14:textId="77777777" w:rsidR="006F5330" w:rsidRPr="006F5330" w:rsidRDefault="006F5330" w:rsidP="006F5330">
      <w:pPr>
        <w:rPr>
          <w:rFonts w:asciiTheme="majorBidi" w:hAnsiTheme="majorBidi" w:cstheme="majorBidi"/>
          <w:sz w:val="36"/>
          <w:szCs w:val="36"/>
        </w:rPr>
      </w:pPr>
      <w:proofErr w:type="spellStart"/>
      <w:r w:rsidRPr="006F5330">
        <w:rPr>
          <w:rFonts w:asciiTheme="majorBidi" w:hAnsiTheme="majorBidi" w:cstheme="majorBidi"/>
          <w:sz w:val="36"/>
          <w:szCs w:val="36"/>
        </w:rPr>
        <w:t>Campanha</w:t>
      </w:r>
      <w:proofErr w:type="spellEnd"/>
      <w:r w:rsidRPr="006F5330">
        <w:rPr>
          <w:rFonts w:asciiTheme="majorBidi" w:hAnsiTheme="majorBidi" w:cstheme="majorBidi"/>
          <w:sz w:val="36"/>
          <w:szCs w:val="36"/>
        </w:rPr>
        <w:t xml:space="preserve"> represents Brazil’s most direct answer to international red wine styles. As vineyard age increases and investment continues, the region’s reputation is likely to grow.</w:t>
      </w:r>
    </w:p>
    <w:p w14:paraId="5B3E4C1B"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pict w14:anchorId="4E5BCF0F">
          <v:rect id="_x0000_i1063" style="width:0;height:1.5pt" o:hralign="center" o:hrstd="t" o:hr="t" fillcolor="#a0a0a0" stroked="f"/>
        </w:pict>
      </w:r>
    </w:p>
    <w:p w14:paraId="7FFA7E6C" w14:textId="77777777" w:rsidR="006F5330" w:rsidRPr="006F5330" w:rsidRDefault="006F5330" w:rsidP="006F5330">
      <w:pPr>
        <w:rPr>
          <w:rFonts w:asciiTheme="majorBidi" w:hAnsiTheme="majorBidi" w:cstheme="majorBidi"/>
          <w:b/>
          <w:bCs/>
          <w:sz w:val="36"/>
          <w:szCs w:val="36"/>
        </w:rPr>
      </w:pPr>
      <w:r w:rsidRPr="006F5330">
        <w:rPr>
          <w:rFonts w:asciiTheme="majorBidi" w:hAnsiTheme="majorBidi" w:cstheme="majorBidi"/>
          <w:b/>
          <w:bCs/>
          <w:sz w:val="36"/>
          <w:szCs w:val="36"/>
        </w:rPr>
        <w:t xml:space="preserve">Serra do </w:t>
      </w:r>
      <w:proofErr w:type="spellStart"/>
      <w:r w:rsidRPr="006F5330">
        <w:rPr>
          <w:rFonts w:asciiTheme="majorBidi" w:hAnsiTheme="majorBidi" w:cstheme="majorBidi"/>
          <w:b/>
          <w:bCs/>
          <w:sz w:val="36"/>
          <w:szCs w:val="36"/>
        </w:rPr>
        <w:t>Sudeste</w:t>
      </w:r>
      <w:proofErr w:type="spellEnd"/>
    </w:p>
    <w:p w14:paraId="47D0F48A"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 xml:space="preserve">Serra do </w:t>
      </w:r>
      <w:proofErr w:type="spellStart"/>
      <w:r w:rsidRPr="006F5330">
        <w:rPr>
          <w:rFonts w:asciiTheme="majorBidi" w:hAnsiTheme="majorBidi" w:cstheme="majorBidi"/>
          <w:sz w:val="36"/>
          <w:szCs w:val="36"/>
        </w:rPr>
        <w:t>Sudeste</w:t>
      </w:r>
      <w:proofErr w:type="spellEnd"/>
      <w:r w:rsidRPr="006F5330">
        <w:rPr>
          <w:rFonts w:asciiTheme="majorBidi" w:hAnsiTheme="majorBidi" w:cstheme="majorBidi"/>
          <w:sz w:val="36"/>
          <w:szCs w:val="36"/>
        </w:rPr>
        <w:t xml:space="preserve"> remains one of Brazil’s most intriguing emerging regions. Located south of Serra Gaúcha, it features rolling hills, granitic soils, and slightly lower humidity. These factors reduce disease pressure and allow for greater precision in vineyard management.</w:t>
      </w:r>
    </w:p>
    <w:p w14:paraId="36421CFD"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 xml:space="preserve">Chardonnay has become a standout here, producing wines with tension, minerality, and bright acidity. Pinot Noir also shows promise, offering light-bodied expressions with clarity and finesse rather than power. Producers drawn to Serra do </w:t>
      </w:r>
      <w:proofErr w:type="spellStart"/>
      <w:r w:rsidRPr="006F5330">
        <w:rPr>
          <w:rFonts w:asciiTheme="majorBidi" w:hAnsiTheme="majorBidi" w:cstheme="majorBidi"/>
          <w:sz w:val="36"/>
          <w:szCs w:val="36"/>
        </w:rPr>
        <w:t>Sudeste</w:t>
      </w:r>
      <w:proofErr w:type="spellEnd"/>
      <w:r w:rsidRPr="006F5330">
        <w:rPr>
          <w:rFonts w:asciiTheme="majorBidi" w:hAnsiTheme="majorBidi" w:cstheme="majorBidi"/>
          <w:sz w:val="36"/>
          <w:szCs w:val="36"/>
        </w:rPr>
        <w:t xml:space="preserve"> tend to prioritize elegance and site expression.</w:t>
      </w:r>
    </w:p>
    <w:p w14:paraId="215EDAFF"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The region is still defining itself, but its trajectory points toward refined, mineral-driven wines rather than broad commercial styles.</w:t>
      </w:r>
    </w:p>
    <w:p w14:paraId="4F042E3F"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pict w14:anchorId="332349AB">
          <v:rect id="_x0000_i1064" style="width:0;height:1.5pt" o:hralign="center" o:hrstd="t" o:hr="t" fillcolor="#a0a0a0" stroked="f"/>
        </w:pict>
      </w:r>
    </w:p>
    <w:p w14:paraId="6E6EF6E8" w14:textId="77777777" w:rsidR="006F5330" w:rsidRPr="006F5330" w:rsidRDefault="006F5330" w:rsidP="006F5330">
      <w:pPr>
        <w:rPr>
          <w:rFonts w:asciiTheme="majorBidi" w:hAnsiTheme="majorBidi" w:cstheme="majorBidi"/>
          <w:b/>
          <w:bCs/>
          <w:sz w:val="36"/>
          <w:szCs w:val="36"/>
        </w:rPr>
      </w:pPr>
      <w:r w:rsidRPr="006F5330">
        <w:rPr>
          <w:rFonts w:asciiTheme="majorBidi" w:hAnsiTheme="majorBidi" w:cstheme="majorBidi"/>
          <w:b/>
          <w:bCs/>
          <w:sz w:val="36"/>
          <w:szCs w:val="36"/>
        </w:rPr>
        <w:t xml:space="preserve">Vale dos </w:t>
      </w:r>
      <w:proofErr w:type="spellStart"/>
      <w:r w:rsidRPr="006F5330">
        <w:rPr>
          <w:rFonts w:asciiTheme="majorBidi" w:hAnsiTheme="majorBidi" w:cstheme="majorBidi"/>
          <w:b/>
          <w:bCs/>
          <w:sz w:val="36"/>
          <w:szCs w:val="36"/>
        </w:rPr>
        <w:t>Vinhedos</w:t>
      </w:r>
      <w:proofErr w:type="spellEnd"/>
    </w:p>
    <w:p w14:paraId="3203222F"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 xml:space="preserve">Vale dos </w:t>
      </w:r>
      <w:proofErr w:type="spellStart"/>
      <w:r w:rsidRPr="006F5330">
        <w:rPr>
          <w:rFonts w:asciiTheme="majorBidi" w:hAnsiTheme="majorBidi" w:cstheme="majorBidi"/>
          <w:sz w:val="36"/>
          <w:szCs w:val="36"/>
        </w:rPr>
        <w:t>Vinhedos</w:t>
      </w:r>
      <w:proofErr w:type="spellEnd"/>
      <w:r w:rsidRPr="006F5330">
        <w:rPr>
          <w:rFonts w:asciiTheme="majorBidi" w:hAnsiTheme="majorBidi" w:cstheme="majorBidi"/>
          <w:sz w:val="36"/>
          <w:szCs w:val="36"/>
        </w:rPr>
        <w:t xml:space="preserve"> holds symbolic and practical importance in Brazilian wine. As the country’s first </w:t>
      </w:r>
      <w:proofErr w:type="spellStart"/>
      <w:r w:rsidRPr="006F5330">
        <w:rPr>
          <w:rFonts w:asciiTheme="majorBidi" w:hAnsiTheme="majorBidi" w:cstheme="majorBidi"/>
          <w:sz w:val="36"/>
          <w:szCs w:val="36"/>
        </w:rPr>
        <w:t>Denominação</w:t>
      </w:r>
      <w:proofErr w:type="spellEnd"/>
      <w:r w:rsidRPr="006F5330">
        <w:rPr>
          <w:rFonts w:asciiTheme="majorBidi" w:hAnsiTheme="majorBidi" w:cstheme="majorBidi"/>
          <w:sz w:val="36"/>
          <w:szCs w:val="36"/>
        </w:rPr>
        <w:t xml:space="preserve"> de </w:t>
      </w:r>
      <w:proofErr w:type="spellStart"/>
      <w:r w:rsidRPr="006F5330">
        <w:rPr>
          <w:rFonts w:asciiTheme="majorBidi" w:hAnsiTheme="majorBidi" w:cstheme="majorBidi"/>
          <w:sz w:val="36"/>
          <w:szCs w:val="36"/>
        </w:rPr>
        <w:t>Origem</w:t>
      </w:r>
      <w:proofErr w:type="spellEnd"/>
      <w:r w:rsidRPr="006F5330">
        <w:rPr>
          <w:rFonts w:asciiTheme="majorBidi" w:hAnsiTheme="majorBidi" w:cstheme="majorBidi"/>
          <w:sz w:val="36"/>
          <w:szCs w:val="36"/>
        </w:rPr>
        <w:t>, it marked a shift toward formal quality standards and regional identity. Located within Serra Gaúcha, it represents the industry’s move from volume toward intention.</w:t>
      </w:r>
    </w:p>
    <w:p w14:paraId="3D434150"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 xml:space="preserve">Merlot is the flagship grape. Wines from Vale dos </w:t>
      </w:r>
      <w:proofErr w:type="spellStart"/>
      <w:r w:rsidRPr="006F5330">
        <w:rPr>
          <w:rFonts w:asciiTheme="majorBidi" w:hAnsiTheme="majorBidi" w:cstheme="majorBidi"/>
          <w:sz w:val="36"/>
          <w:szCs w:val="36"/>
        </w:rPr>
        <w:t>Vinhedos</w:t>
      </w:r>
      <w:proofErr w:type="spellEnd"/>
      <w:r w:rsidRPr="006F5330">
        <w:rPr>
          <w:rFonts w:asciiTheme="majorBidi" w:hAnsiTheme="majorBidi" w:cstheme="majorBidi"/>
          <w:sz w:val="36"/>
          <w:szCs w:val="36"/>
        </w:rPr>
        <w:t xml:space="preserve"> tend to be polished and balanced, showing red fruit, moderate tannins, and controlled oak. The emphasis is on texture and drinkability rather than extraction.</w:t>
      </w:r>
    </w:p>
    <w:p w14:paraId="582D648A"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Beyond Merlot, the region produces high-quality sparkling wines and select whites. It also anchors Brazil’s wine tourism, reinforcing the connection between place, culture, and production.</w:t>
      </w:r>
    </w:p>
    <w:p w14:paraId="6076F11A"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pict w14:anchorId="6BCDE914">
          <v:rect id="_x0000_i1065" style="width:0;height:1.5pt" o:hralign="center" o:hrstd="t" o:hr="t" fillcolor="#a0a0a0" stroked="f"/>
        </w:pict>
      </w:r>
    </w:p>
    <w:p w14:paraId="4E0C4CA9" w14:textId="77777777" w:rsidR="006F5330" w:rsidRPr="006F5330" w:rsidRDefault="006F5330" w:rsidP="006F5330">
      <w:pPr>
        <w:rPr>
          <w:rFonts w:asciiTheme="majorBidi" w:hAnsiTheme="majorBidi" w:cstheme="majorBidi"/>
          <w:b/>
          <w:bCs/>
          <w:sz w:val="36"/>
          <w:szCs w:val="36"/>
        </w:rPr>
      </w:pPr>
      <w:r w:rsidRPr="006F5330">
        <w:rPr>
          <w:rFonts w:asciiTheme="majorBidi" w:hAnsiTheme="majorBidi" w:cstheme="majorBidi"/>
          <w:b/>
          <w:bCs/>
          <w:sz w:val="36"/>
          <w:szCs w:val="36"/>
        </w:rPr>
        <w:t>São Joaquim (Santa Catarina)</w:t>
      </w:r>
    </w:p>
    <w:p w14:paraId="48E5BD8B"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São Joaquim sits apart from Brazil’s traditional wine narrative. Vineyards here are planted above 3,000 feet, creating one of the coolest viticultural zones in the country. Short growing seasons, frost risk, and strong diurnal shifts make farming difficult but rewarding.</w:t>
      </w:r>
    </w:p>
    <w:p w14:paraId="30A568A5"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Pinot Noir and Chardonnay excel under these conditions. Pinot Noir shows bright red fruit and fine tannins, while Chardonnay delivers citrus, minerality, and restraint. These wines often resemble cool-climate European expressions more than typical South American styles.</w:t>
      </w:r>
    </w:p>
    <w:p w14:paraId="54AC520A"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São Joaquim remains small, but its wines stand out for their precision and sense of place. As climate pressures reshape global viticulture, high-altitude regions like this may play an increasingly important role in Brazil’s future.</w:t>
      </w:r>
    </w:p>
    <w:p w14:paraId="71D42A23"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pict w14:anchorId="55739ACD">
          <v:rect id="_x0000_i1066" style="width:0;height:1.5pt" o:hralign="center" o:hrstd="t" o:hr="t" fillcolor="#a0a0a0" stroked="f"/>
        </w:pict>
      </w:r>
    </w:p>
    <w:p w14:paraId="73617F1E" w14:textId="77777777" w:rsidR="006F5330" w:rsidRPr="006F5330" w:rsidRDefault="006F5330" w:rsidP="006F5330">
      <w:pPr>
        <w:rPr>
          <w:rFonts w:asciiTheme="majorBidi" w:hAnsiTheme="majorBidi" w:cstheme="majorBidi"/>
          <w:sz w:val="36"/>
          <w:szCs w:val="36"/>
        </w:rPr>
      </w:pPr>
      <w:r w:rsidRPr="006F5330">
        <w:rPr>
          <w:rFonts w:asciiTheme="majorBidi" w:hAnsiTheme="majorBidi" w:cstheme="majorBidi"/>
          <w:sz w:val="36"/>
          <w:szCs w:val="36"/>
        </w:rPr>
        <w:t>Brazilian wine is no longer defined by potential alone. Its strengths are clear: freshness, balance, and adaptability shaped by necessity rather than trend. For sommeliers and serious students, Brazil offers a study in how climate and culture quietly guide style. It may never dominate shelves, but it doesn’t need to. Its story is already coherent, and it’s getting sharper every year.</w:t>
      </w:r>
    </w:p>
    <w:p w14:paraId="7B1FB3B9" w14:textId="77777777" w:rsidR="004F0169" w:rsidRPr="00EF78D1" w:rsidRDefault="004F0169">
      <w:pPr>
        <w:rPr>
          <w:rFonts w:asciiTheme="majorBidi" w:hAnsiTheme="majorBidi" w:cstheme="majorBidi"/>
          <w:sz w:val="36"/>
          <w:szCs w:val="36"/>
        </w:rPr>
      </w:pPr>
    </w:p>
    <w:sectPr w:rsidR="004F0169" w:rsidRPr="00EF7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21A9A"/>
    <w:multiLevelType w:val="multilevel"/>
    <w:tmpl w:val="8E56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33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69"/>
    <w:rsid w:val="00003D90"/>
    <w:rsid w:val="004F0169"/>
    <w:rsid w:val="006F5330"/>
    <w:rsid w:val="00987E13"/>
    <w:rsid w:val="00EF7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DCA7"/>
  <w15:chartTrackingRefBased/>
  <w15:docId w15:val="{5B7632E2-88C2-47FD-A0B5-8D140414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169"/>
    <w:rPr>
      <w:rFonts w:eastAsiaTheme="majorEastAsia" w:cstheme="majorBidi"/>
      <w:color w:val="272727" w:themeColor="text1" w:themeTint="D8"/>
    </w:rPr>
  </w:style>
  <w:style w:type="paragraph" w:styleId="Title">
    <w:name w:val="Title"/>
    <w:basedOn w:val="Normal"/>
    <w:next w:val="Normal"/>
    <w:link w:val="TitleChar"/>
    <w:uiPriority w:val="10"/>
    <w:qFormat/>
    <w:rsid w:val="004F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169"/>
    <w:pPr>
      <w:spacing w:before="160"/>
      <w:jc w:val="center"/>
    </w:pPr>
    <w:rPr>
      <w:i/>
      <w:iCs/>
      <w:color w:val="404040" w:themeColor="text1" w:themeTint="BF"/>
    </w:rPr>
  </w:style>
  <w:style w:type="character" w:customStyle="1" w:styleId="QuoteChar">
    <w:name w:val="Quote Char"/>
    <w:basedOn w:val="DefaultParagraphFont"/>
    <w:link w:val="Quote"/>
    <w:uiPriority w:val="29"/>
    <w:rsid w:val="004F0169"/>
    <w:rPr>
      <w:i/>
      <w:iCs/>
      <w:color w:val="404040" w:themeColor="text1" w:themeTint="BF"/>
    </w:rPr>
  </w:style>
  <w:style w:type="paragraph" w:styleId="ListParagraph">
    <w:name w:val="List Paragraph"/>
    <w:basedOn w:val="Normal"/>
    <w:uiPriority w:val="34"/>
    <w:qFormat/>
    <w:rsid w:val="004F0169"/>
    <w:pPr>
      <w:ind w:left="720"/>
      <w:contextualSpacing/>
    </w:pPr>
  </w:style>
  <w:style w:type="character" w:styleId="IntenseEmphasis">
    <w:name w:val="Intense Emphasis"/>
    <w:basedOn w:val="DefaultParagraphFont"/>
    <w:uiPriority w:val="21"/>
    <w:qFormat/>
    <w:rsid w:val="004F0169"/>
    <w:rPr>
      <w:i/>
      <w:iCs/>
      <w:color w:val="2F5496" w:themeColor="accent1" w:themeShade="BF"/>
    </w:rPr>
  </w:style>
  <w:style w:type="paragraph" w:styleId="IntenseQuote">
    <w:name w:val="Intense Quote"/>
    <w:basedOn w:val="Normal"/>
    <w:next w:val="Normal"/>
    <w:link w:val="IntenseQuoteChar"/>
    <w:uiPriority w:val="30"/>
    <w:qFormat/>
    <w:rsid w:val="004F0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169"/>
    <w:rPr>
      <w:i/>
      <w:iCs/>
      <w:color w:val="2F5496" w:themeColor="accent1" w:themeShade="BF"/>
    </w:rPr>
  </w:style>
  <w:style w:type="character" w:styleId="IntenseReference">
    <w:name w:val="Intense Reference"/>
    <w:basedOn w:val="DefaultParagraphFont"/>
    <w:uiPriority w:val="32"/>
    <w:qFormat/>
    <w:rsid w:val="004F01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5320">
      <w:bodyDiv w:val="1"/>
      <w:marLeft w:val="0"/>
      <w:marRight w:val="0"/>
      <w:marTop w:val="0"/>
      <w:marBottom w:val="0"/>
      <w:divBdr>
        <w:top w:val="none" w:sz="0" w:space="0" w:color="auto"/>
        <w:left w:val="none" w:sz="0" w:space="0" w:color="auto"/>
        <w:bottom w:val="none" w:sz="0" w:space="0" w:color="auto"/>
        <w:right w:val="none" w:sz="0" w:space="0" w:color="auto"/>
      </w:divBdr>
    </w:div>
    <w:div w:id="10193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2025-03-03T19:01:00Z</dcterms:created>
  <dcterms:modified xsi:type="dcterms:W3CDTF">2026-01-10T04:39:00Z</dcterms:modified>
</cp:coreProperties>
</file>