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unknown"/>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1FDF"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Australia Wine Regions Overview</w:t>
      </w:r>
    </w:p>
    <w:p w14:paraId="70F5AEA9" w14:textId="77777777" w:rsidR="00262C76" w:rsidRPr="00B523D4" w:rsidRDefault="00000000" w:rsidP="00262C76">
      <w:pPr>
        <w:rPr>
          <w:rFonts w:ascii="Times New Roman" w:hAnsi="Times New Roman" w:cs="Times New Roman"/>
          <w:sz w:val="32"/>
          <w:szCs w:val="32"/>
        </w:rPr>
      </w:pPr>
      <w:r>
        <w:rPr>
          <w:rFonts w:ascii="Times New Roman" w:hAnsi="Times New Roman" w:cs="Times New Roman"/>
          <w:sz w:val="32"/>
          <w:szCs w:val="32"/>
        </w:rPr>
        <w:pict w14:anchorId="683B73DC">
          <v:rect id="_x0000_i1025" style="width:0;height:1.5pt" o:hralign="center" o:hrstd="t" o:hr="t" fillcolor="#a0a0a0" stroked="f"/>
        </w:pict>
      </w:r>
    </w:p>
    <w:p w14:paraId="1C3A84F4" w14:textId="2845F38B" w:rsidR="00262C76" w:rsidRPr="00B523D4" w:rsidRDefault="00262C76" w:rsidP="00262C76">
      <w:pPr>
        <w:rPr>
          <w:rFonts w:ascii="Times New Roman" w:hAnsi="Times New Roman" w:cs="Times New Roman"/>
          <w:b/>
          <w:bCs/>
          <w:sz w:val="32"/>
          <w:szCs w:val="32"/>
        </w:rPr>
      </w:pPr>
      <w:r w:rsidRPr="00B523D4">
        <w:rPr>
          <w:rFonts w:ascii="Times New Roman" w:hAnsi="Times New Roman" w:cs="Times New Roman"/>
          <w:b/>
          <w:bCs/>
          <w:sz w:val="32"/>
          <w:szCs w:val="32"/>
        </w:rPr>
        <w:t>1. Region Overview</w:t>
      </w:r>
      <w:r w:rsidR="00DA4D47">
        <w:rPr>
          <w:rFonts w:ascii="Times New Roman" w:hAnsi="Times New Roman" w:cs="Times New Roman"/>
          <w:b/>
          <w:bCs/>
          <w:noProof/>
          <w:sz w:val="32"/>
          <w:szCs w:val="32"/>
        </w:rPr>
        <w:drawing>
          <wp:anchor distT="0" distB="0" distL="114300" distR="114300" simplePos="0" relativeHeight="251658240" behindDoc="1" locked="0" layoutInCell="1" allowOverlap="1" wp14:anchorId="1E9CE035" wp14:editId="735BB0F3">
            <wp:simplePos x="0" y="0"/>
            <wp:positionH relativeFrom="column">
              <wp:posOffset>0</wp:posOffset>
            </wp:positionH>
            <wp:positionV relativeFrom="paragraph">
              <wp:posOffset>274955</wp:posOffset>
            </wp:positionV>
            <wp:extent cx="5943600" cy="4125595"/>
            <wp:effectExtent l="0" t="0" r="0" b="8255"/>
            <wp:wrapTight wrapText="bothSides">
              <wp:wrapPolygon edited="0">
                <wp:start x="0" y="0"/>
                <wp:lineTo x="0" y="21543"/>
                <wp:lineTo x="21531" y="21543"/>
                <wp:lineTo x="21531" y="0"/>
                <wp:lineTo x="0" y="0"/>
              </wp:wrapPolygon>
            </wp:wrapTight>
            <wp:docPr id="1785152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52678" name="Picture 1785152678"/>
                    <pic:cNvPicPr/>
                  </pic:nvPicPr>
                  <pic:blipFill>
                    <a:blip r:embed="rId7">
                      <a:extLst>
                        <a:ext uri="{28A0092B-C50C-407E-A947-70E740481C1C}">
                          <a14:useLocalDpi xmlns:a14="http://schemas.microsoft.com/office/drawing/2010/main" val="0"/>
                        </a:ext>
                      </a:extLst>
                    </a:blip>
                    <a:stretch>
                      <a:fillRect/>
                    </a:stretch>
                  </pic:blipFill>
                  <pic:spPr>
                    <a:xfrm>
                      <a:off x="0" y="0"/>
                      <a:ext cx="5943600" cy="4125595"/>
                    </a:xfrm>
                    <a:prstGeom prst="rect">
                      <a:avLst/>
                    </a:prstGeom>
                  </pic:spPr>
                </pic:pic>
              </a:graphicData>
            </a:graphic>
          </wp:anchor>
        </w:drawing>
      </w:r>
    </w:p>
    <w:p w14:paraId="0C0B4C5A"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sz w:val="32"/>
          <w:szCs w:val="32"/>
        </w:rPr>
        <w:t xml:space="preserve">Australia, one of the world’s largest wine producers, boasts diverse climates and terroirs across its six states. Key regions include </w:t>
      </w:r>
      <w:r w:rsidRPr="00B523D4">
        <w:rPr>
          <w:rFonts w:ascii="Times New Roman" w:hAnsi="Times New Roman" w:cs="Times New Roman"/>
          <w:b/>
          <w:bCs/>
          <w:sz w:val="32"/>
          <w:szCs w:val="32"/>
        </w:rPr>
        <w:t>South Australia</w:t>
      </w:r>
      <w:r w:rsidRPr="00B523D4">
        <w:rPr>
          <w:rFonts w:ascii="Times New Roman" w:hAnsi="Times New Roman" w:cs="Times New Roman"/>
          <w:sz w:val="32"/>
          <w:szCs w:val="32"/>
        </w:rPr>
        <w:t xml:space="preserve"> (Barossa Valley, McLaren Vale, Clare Valley), </w:t>
      </w:r>
      <w:r w:rsidRPr="00B523D4">
        <w:rPr>
          <w:rFonts w:ascii="Times New Roman" w:hAnsi="Times New Roman" w:cs="Times New Roman"/>
          <w:b/>
          <w:bCs/>
          <w:sz w:val="32"/>
          <w:szCs w:val="32"/>
        </w:rPr>
        <w:t>New South Wales</w:t>
      </w:r>
      <w:r w:rsidRPr="00B523D4">
        <w:rPr>
          <w:rFonts w:ascii="Times New Roman" w:hAnsi="Times New Roman" w:cs="Times New Roman"/>
          <w:sz w:val="32"/>
          <w:szCs w:val="32"/>
        </w:rPr>
        <w:t xml:space="preserve"> (Hunter Valley), </w:t>
      </w:r>
      <w:r w:rsidRPr="00B523D4">
        <w:rPr>
          <w:rFonts w:ascii="Times New Roman" w:hAnsi="Times New Roman" w:cs="Times New Roman"/>
          <w:b/>
          <w:bCs/>
          <w:sz w:val="32"/>
          <w:szCs w:val="32"/>
        </w:rPr>
        <w:t>Victoria</w:t>
      </w:r>
      <w:r w:rsidRPr="00B523D4">
        <w:rPr>
          <w:rFonts w:ascii="Times New Roman" w:hAnsi="Times New Roman" w:cs="Times New Roman"/>
          <w:sz w:val="32"/>
          <w:szCs w:val="32"/>
        </w:rPr>
        <w:t xml:space="preserve"> (</w:t>
      </w:r>
      <w:proofErr w:type="spellStart"/>
      <w:r w:rsidRPr="00B523D4">
        <w:rPr>
          <w:rFonts w:ascii="Times New Roman" w:hAnsi="Times New Roman" w:cs="Times New Roman"/>
          <w:sz w:val="32"/>
          <w:szCs w:val="32"/>
        </w:rPr>
        <w:t>Yarra</w:t>
      </w:r>
      <w:proofErr w:type="spellEnd"/>
      <w:r w:rsidRPr="00B523D4">
        <w:rPr>
          <w:rFonts w:ascii="Times New Roman" w:hAnsi="Times New Roman" w:cs="Times New Roman"/>
          <w:sz w:val="32"/>
          <w:szCs w:val="32"/>
        </w:rPr>
        <w:t xml:space="preserve"> Valley, Mornington Peninsula), </w:t>
      </w:r>
      <w:r w:rsidRPr="00B523D4">
        <w:rPr>
          <w:rFonts w:ascii="Times New Roman" w:hAnsi="Times New Roman" w:cs="Times New Roman"/>
          <w:b/>
          <w:bCs/>
          <w:sz w:val="32"/>
          <w:szCs w:val="32"/>
        </w:rPr>
        <w:t>Western Australia</w:t>
      </w:r>
      <w:r w:rsidRPr="00B523D4">
        <w:rPr>
          <w:rFonts w:ascii="Times New Roman" w:hAnsi="Times New Roman" w:cs="Times New Roman"/>
          <w:sz w:val="32"/>
          <w:szCs w:val="32"/>
        </w:rPr>
        <w:t xml:space="preserve"> (Margaret River), and emerging cool-climate zones like </w:t>
      </w:r>
      <w:r w:rsidRPr="00B523D4">
        <w:rPr>
          <w:rFonts w:ascii="Times New Roman" w:hAnsi="Times New Roman" w:cs="Times New Roman"/>
          <w:b/>
          <w:bCs/>
          <w:sz w:val="32"/>
          <w:szCs w:val="32"/>
        </w:rPr>
        <w:t>Tasmania</w:t>
      </w:r>
      <w:r w:rsidRPr="00B523D4">
        <w:rPr>
          <w:rFonts w:ascii="Times New Roman" w:hAnsi="Times New Roman" w:cs="Times New Roman"/>
          <w:sz w:val="32"/>
          <w:szCs w:val="32"/>
        </w:rPr>
        <w:t>. The continent’s winegrowing areas span from sun-drenched, Mediterranean-like regions to maritime-influenced coasts and high-altitude valleys.</w:t>
      </w:r>
    </w:p>
    <w:p w14:paraId="287CC5A7"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sz w:val="32"/>
          <w:szCs w:val="32"/>
        </w:rPr>
        <w:t xml:space="preserve">Australia is renowned for bold Shiraz, refined Cabernet Sauvignon, age-worthy Semillon, and vibrant Riesling. Its reputation balances New </w:t>
      </w:r>
      <w:r w:rsidRPr="00B523D4">
        <w:rPr>
          <w:rFonts w:ascii="Times New Roman" w:hAnsi="Times New Roman" w:cs="Times New Roman"/>
          <w:sz w:val="32"/>
          <w:szCs w:val="32"/>
        </w:rPr>
        <w:lastRenderedPageBreak/>
        <w:t>World innovation with Old World-inspired elegance, underpinned by sustainable practices and a focus on regional identity.</w:t>
      </w:r>
    </w:p>
    <w:p w14:paraId="55B770E8" w14:textId="77777777" w:rsidR="00262C76" w:rsidRPr="00B523D4" w:rsidRDefault="00000000" w:rsidP="00262C76">
      <w:pPr>
        <w:rPr>
          <w:rFonts w:ascii="Times New Roman" w:hAnsi="Times New Roman" w:cs="Times New Roman"/>
          <w:sz w:val="32"/>
          <w:szCs w:val="32"/>
        </w:rPr>
      </w:pPr>
      <w:r>
        <w:rPr>
          <w:rFonts w:ascii="Times New Roman" w:hAnsi="Times New Roman" w:cs="Times New Roman"/>
          <w:sz w:val="32"/>
          <w:szCs w:val="32"/>
        </w:rPr>
        <w:pict w14:anchorId="4BD8BD53">
          <v:rect id="_x0000_i1026" style="width:0;height:1.5pt" o:hralign="center" o:hrstd="t" o:hr="t" fillcolor="#a0a0a0" stroked="f"/>
        </w:pict>
      </w:r>
    </w:p>
    <w:p w14:paraId="79735AEE" w14:textId="0671EC68" w:rsidR="00262C76" w:rsidRPr="00B523D4" w:rsidRDefault="00262C76" w:rsidP="00262C76">
      <w:pPr>
        <w:rPr>
          <w:rFonts w:ascii="Times New Roman" w:hAnsi="Times New Roman" w:cs="Times New Roman"/>
          <w:b/>
          <w:bCs/>
          <w:sz w:val="32"/>
          <w:szCs w:val="32"/>
        </w:rPr>
      </w:pPr>
      <w:r w:rsidRPr="00B523D4">
        <w:rPr>
          <w:rFonts w:ascii="Times New Roman" w:hAnsi="Times New Roman" w:cs="Times New Roman"/>
          <w:b/>
          <w:bCs/>
          <w:sz w:val="32"/>
          <w:szCs w:val="32"/>
        </w:rPr>
        <w:t>2. Key Grape Varieties</w:t>
      </w:r>
    </w:p>
    <w:p w14:paraId="597456D1" w14:textId="5083669D" w:rsidR="00262C76" w:rsidRPr="00B523D4" w:rsidRDefault="000038A0" w:rsidP="00262C76">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9264" behindDoc="1" locked="0" layoutInCell="1" allowOverlap="1" wp14:anchorId="6EB21124" wp14:editId="5C046475">
            <wp:simplePos x="0" y="0"/>
            <wp:positionH relativeFrom="margin">
              <wp:align>right</wp:align>
            </wp:positionH>
            <wp:positionV relativeFrom="paragraph">
              <wp:posOffset>250825</wp:posOffset>
            </wp:positionV>
            <wp:extent cx="5943600" cy="5943600"/>
            <wp:effectExtent l="0" t="0" r="0" b="0"/>
            <wp:wrapTight wrapText="bothSides">
              <wp:wrapPolygon edited="0">
                <wp:start x="0" y="0"/>
                <wp:lineTo x="0" y="21531"/>
                <wp:lineTo x="21531" y="21531"/>
                <wp:lineTo x="21531" y="0"/>
                <wp:lineTo x="0" y="0"/>
              </wp:wrapPolygon>
            </wp:wrapTight>
            <wp:docPr id="1347868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68288" name="Picture 1347868288"/>
                    <pic:cNvPicPr/>
                  </pic:nvPicPr>
                  <pic:blipFill>
                    <a:blip r:embed="rId8">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r w:rsidRPr="000038A0">
        <w:rPr>
          <w:rFonts w:ascii="Times New Roman" w:hAnsi="Times New Roman" w:cs="Times New Roman"/>
          <w:noProof/>
          <w:sz w:val="32"/>
          <w:szCs w:val="32"/>
        </w:rPr>
        <w:drawing>
          <wp:anchor distT="0" distB="0" distL="114300" distR="114300" simplePos="0" relativeHeight="251660288" behindDoc="1" locked="0" layoutInCell="1" allowOverlap="1" wp14:anchorId="71AE07B4" wp14:editId="3112D9CB">
            <wp:simplePos x="0" y="0"/>
            <wp:positionH relativeFrom="column">
              <wp:posOffset>908050</wp:posOffset>
            </wp:positionH>
            <wp:positionV relativeFrom="paragraph">
              <wp:posOffset>1365250</wp:posOffset>
            </wp:positionV>
            <wp:extent cx="3181350" cy="4772025"/>
            <wp:effectExtent l="0" t="0" r="0" b="0"/>
            <wp:wrapTight wrapText="bothSides">
              <wp:wrapPolygon edited="0">
                <wp:start x="9571" y="1035"/>
                <wp:lineTo x="9054" y="1293"/>
                <wp:lineTo x="8795" y="6726"/>
                <wp:lineTo x="8278" y="8105"/>
                <wp:lineTo x="6726" y="10865"/>
                <wp:lineTo x="6208" y="13624"/>
                <wp:lineTo x="6208" y="20005"/>
                <wp:lineTo x="6596" y="20522"/>
                <wp:lineTo x="8278" y="20781"/>
                <wp:lineTo x="13063" y="20781"/>
                <wp:lineTo x="14616" y="20522"/>
                <wp:lineTo x="15133" y="19832"/>
                <wp:lineTo x="14874" y="12244"/>
                <wp:lineTo x="14486" y="10865"/>
                <wp:lineTo x="13063" y="8105"/>
                <wp:lineTo x="12546" y="6726"/>
                <wp:lineTo x="12417" y="2069"/>
                <wp:lineTo x="12029" y="1207"/>
                <wp:lineTo x="11641" y="1035"/>
                <wp:lineTo x="9571" y="1035"/>
              </wp:wrapPolygon>
            </wp:wrapTight>
            <wp:docPr id="421448317" name="Picture 6" descr="ELIJAH* Fechner Vineyard Eden Valley Shiraz 2021 *Halliday 95pts* - Chaffey 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LIJAH* Fechner Vineyard Eden Valley Shiraz 2021 *Halliday 95pts* - Chaffey Br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477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C76" w:rsidRPr="00B523D4">
        <w:rPr>
          <w:rFonts w:ascii="Times New Roman" w:hAnsi="Times New Roman" w:cs="Times New Roman"/>
          <w:b/>
          <w:bCs/>
          <w:sz w:val="32"/>
          <w:szCs w:val="32"/>
        </w:rPr>
        <w:t>Primary Red Varieties</w:t>
      </w:r>
      <w:r w:rsidR="00262C76" w:rsidRPr="00B523D4">
        <w:rPr>
          <w:rFonts w:ascii="Times New Roman" w:hAnsi="Times New Roman" w:cs="Times New Roman"/>
          <w:sz w:val="32"/>
          <w:szCs w:val="32"/>
        </w:rPr>
        <w:t>:</w:t>
      </w:r>
      <w:r w:rsidRPr="000038A0">
        <w:t xml:space="preserve"> </w:t>
      </w:r>
      <w:r w:rsidRPr="000038A0">
        <w:rPr>
          <w:rFonts w:ascii="Times New Roman" w:hAnsi="Times New Roman" w:cs="Times New Roman"/>
          <w:sz w:val="32"/>
          <w:szCs w:val="32"/>
        </w:rPr>
        <w:t xml:space="preserve"> </w:t>
      </w:r>
    </w:p>
    <w:p w14:paraId="5F338197" w14:textId="77777777" w:rsidR="00262C76" w:rsidRPr="00B523D4" w:rsidRDefault="00262C76" w:rsidP="00262C76">
      <w:pPr>
        <w:numPr>
          <w:ilvl w:val="0"/>
          <w:numId w:val="1"/>
        </w:numPr>
        <w:rPr>
          <w:rFonts w:ascii="Times New Roman" w:hAnsi="Times New Roman" w:cs="Times New Roman"/>
          <w:sz w:val="32"/>
          <w:szCs w:val="32"/>
        </w:rPr>
      </w:pPr>
      <w:r w:rsidRPr="00B523D4">
        <w:rPr>
          <w:rFonts w:ascii="Times New Roman" w:hAnsi="Times New Roman" w:cs="Times New Roman"/>
          <w:b/>
          <w:bCs/>
          <w:sz w:val="32"/>
          <w:szCs w:val="32"/>
        </w:rPr>
        <w:lastRenderedPageBreak/>
        <w:t>Shiraz (Syrah)</w:t>
      </w:r>
      <w:r w:rsidRPr="00B523D4">
        <w:rPr>
          <w:rFonts w:ascii="Times New Roman" w:hAnsi="Times New Roman" w:cs="Times New Roman"/>
          <w:sz w:val="32"/>
          <w:szCs w:val="32"/>
        </w:rPr>
        <w:t xml:space="preserve">: The iconic grape of Australia, dominating </w:t>
      </w:r>
      <w:r w:rsidRPr="00B523D4">
        <w:rPr>
          <w:rFonts w:ascii="Times New Roman" w:hAnsi="Times New Roman" w:cs="Times New Roman"/>
          <w:b/>
          <w:bCs/>
          <w:sz w:val="32"/>
          <w:szCs w:val="32"/>
        </w:rPr>
        <w:t>Barossa Valley</w:t>
      </w:r>
      <w:r w:rsidRPr="00B523D4">
        <w:rPr>
          <w:rFonts w:ascii="Times New Roman" w:hAnsi="Times New Roman" w:cs="Times New Roman"/>
          <w:sz w:val="32"/>
          <w:szCs w:val="32"/>
        </w:rPr>
        <w:t xml:space="preserve"> (full-bodied, dark fruit, chocolate) and </w:t>
      </w:r>
      <w:r w:rsidRPr="00B523D4">
        <w:rPr>
          <w:rFonts w:ascii="Times New Roman" w:hAnsi="Times New Roman" w:cs="Times New Roman"/>
          <w:b/>
          <w:bCs/>
          <w:sz w:val="32"/>
          <w:szCs w:val="32"/>
        </w:rPr>
        <w:t>McLaren Vale</w:t>
      </w:r>
      <w:r w:rsidRPr="00B523D4">
        <w:rPr>
          <w:rFonts w:ascii="Times New Roman" w:hAnsi="Times New Roman" w:cs="Times New Roman"/>
          <w:sz w:val="32"/>
          <w:szCs w:val="32"/>
        </w:rPr>
        <w:t xml:space="preserve"> (plush, Mediterranean spice).</w:t>
      </w:r>
    </w:p>
    <w:p w14:paraId="55FF6CC0" w14:textId="77777777" w:rsidR="00262C76" w:rsidRPr="00B523D4" w:rsidRDefault="00262C76" w:rsidP="00262C76">
      <w:pPr>
        <w:numPr>
          <w:ilvl w:val="0"/>
          <w:numId w:val="1"/>
        </w:numPr>
        <w:rPr>
          <w:rFonts w:ascii="Times New Roman" w:hAnsi="Times New Roman" w:cs="Times New Roman"/>
          <w:sz w:val="32"/>
          <w:szCs w:val="32"/>
        </w:rPr>
      </w:pPr>
      <w:r w:rsidRPr="00B523D4">
        <w:rPr>
          <w:rFonts w:ascii="Times New Roman" w:hAnsi="Times New Roman" w:cs="Times New Roman"/>
          <w:b/>
          <w:bCs/>
          <w:sz w:val="32"/>
          <w:szCs w:val="32"/>
        </w:rPr>
        <w:t>Cabernet Sauvignon</w:t>
      </w:r>
      <w:r w:rsidRPr="00B523D4">
        <w:rPr>
          <w:rFonts w:ascii="Times New Roman" w:hAnsi="Times New Roman" w:cs="Times New Roman"/>
          <w:sz w:val="32"/>
          <w:szCs w:val="32"/>
        </w:rPr>
        <w:t xml:space="preserve">: Star of </w:t>
      </w:r>
      <w:r w:rsidRPr="00B523D4">
        <w:rPr>
          <w:rFonts w:ascii="Times New Roman" w:hAnsi="Times New Roman" w:cs="Times New Roman"/>
          <w:b/>
          <w:bCs/>
          <w:sz w:val="32"/>
          <w:szCs w:val="32"/>
        </w:rPr>
        <w:t>Coonawarra</w:t>
      </w:r>
      <w:r w:rsidRPr="00B523D4">
        <w:rPr>
          <w:rFonts w:ascii="Times New Roman" w:hAnsi="Times New Roman" w:cs="Times New Roman"/>
          <w:sz w:val="32"/>
          <w:szCs w:val="32"/>
        </w:rPr>
        <w:t xml:space="preserve"> (terra </w:t>
      </w:r>
      <w:proofErr w:type="spellStart"/>
      <w:r w:rsidRPr="00B523D4">
        <w:rPr>
          <w:rFonts w:ascii="Times New Roman" w:hAnsi="Times New Roman" w:cs="Times New Roman"/>
          <w:sz w:val="32"/>
          <w:szCs w:val="32"/>
        </w:rPr>
        <w:t>rossa</w:t>
      </w:r>
      <w:proofErr w:type="spellEnd"/>
      <w:r w:rsidRPr="00B523D4">
        <w:rPr>
          <w:rFonts w:ascii="Times New Roman" w:hAnsi="Times New Roman" w:cs="Times New Roman"/>
          <w:sz w:val="32"/>
          <w:szCs w:val="32"/>
        </w:rPr>
        <w:t xml:space="preserve"> soils, minty cassis) and </w:t>
      </w:r>
      <w:r w:rsidRPr="00B523D4">
        <w:rPr>
          <w:rFonts w:ascii="Times New Roman" w:hAnsi="Times New Roman" w:cs="Times New Roman"/>
          <w:b/>
          <w:bCs/>
          <w:sz w:val="32"/>
          <w:szCs w:val="32"/>
        </w:rPr>
        <w:t>Margaret River</w:t>
      </w:r>
      <w:r w:rsidRPr="00B523D4">
        <w:rPr>
          <w:rFonts w:ascii="Times New Roman" w:hAnsi="Times New Roman" w:cs="Times New Roman"/>
          <w:sz w:val="32"/>
          <w:szCs w:val="32"/>
        </w:rPr>
        <w:t xml:space="preserve"> (Bordeaux-like structure).</w:t>
      </w:r>
    </w:p>
    <w:p w14:paraId="42FBD4FF" w14:textId="795A9F8E" w:rsidR="00262C76" w:rsidRPr="00B523D4" w:rsidRDefault="00AE224D" w:rsidP="00262C76">
      <w:pPr>
        <w:numPr>
          <w:ilvl w:val="0"/>
          <w:numId w:val="1"/>
        </w:numPr>
        <w:rPr>
          <w:rFonts w:ascii="Times New Roman" w:hAnsi="Times New Roman" w:cs="Times New Roman"/>
          <w:sz w:val="32"/>
          <w:szCs w:val="32"/>
        </w:rPr>
      </w:pPr>
      <w:r>
        <w:rPr>
          <w:noProof/>
        </w:rPr>
        <w:drawing>
          <wp:anchor distT="0" distB="0" distL="114300" distR="114300" simplePos="0" relativeHeight="251661312" behindDoc="1" locked="0" layoutInCell="1" allowOverlap="1" wp14:anchorId="5B774402" wp14:editId="5F841FF4">
            <wp:simplePos x="0" y="0"/>
            <wp:positionH relativeFrom="margin">
              <wp:align>right</wp:align>
            </wp:positionH>
            <wp:positionV relativeFrom="paragraph">
              <wp:posOffset>281940</wp:posOffset>
            </wp:positionV>
            <wp:extent cx="1200150" cy="3962400"/>
            <wp:effectExtent l="0" t="0" r="0" b="0"/>
            <wp:wrapTight wrapText="bothSides">
              <wp:wrapPolygon edited="0">
                <wp:start x="0" y="0"/>
                <wp:lineTo x="0" y="21496"/>
                <wp:lineTo x="21257" y="21496"/>
                <wp:lineTo x="21257" y="0"/>
                <wp:lineTo x="0" y="0"/>
              </wp:wrapPolygon>
            </wp:wrapTight>
            <wp:docPr id="1551942910" name="Picture 7" descr="8 Best Chardonnays 2021 | Top-Rated Chardonnay in Australia - Wine + Champagne - delicious.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8 Best Chardonnays 2021 | Top-Rated Chardonnay in Australia - Wine + Champagne - delicious.com.au"/>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00150" cy="3962400"/>
                    </a:xfrm>
                    <a:prstGeom prst="rect">
                      <a:avLst/>
                    </a:prstGeom>
                    <a:noFill/>
                    <a:ln>
                      <a:noFill/>
                    </a:ln>
                    <a:extLst>
                      <a:ext uri="{53640926-AAD7-44D8-BBD7-CCE9431645EC}">
                        <a14:shadowObscured xmlns:a14="http://schemas.microsoft.com/office/drawing/2010/main"/>
                      </a:ext>
                    </a:extLst>
                  </pic:spPr>
                </pic:pic>
              </a:graphicData>
            </a:graphic>
          </wp:anchor>
        </w:drawing>
      </w:r>
      <w:r w:rsidR="00262C76" w:rsidRPr="00B523D4">
        <w:rPr>
          <w:rFonts w:ascii="Times New Roman" w:hAnsi="Times New Roman" w:cs="Times New Roman"/>
          <w:b/>
          <w:bCs/>
          <w:sz w:val="32"/>
          <w:szCs w:val="32"/>
        </w:rPr>
        <w:t>Pinot Noir</w:t>
      </w:r>
      <w:r w:rsidR="00262C76" w:rsidRPr="00B523D4">
        <w:rPr>
          <w:rFonts w:ascii="Times New Roman" w:hAnsi="Times New Roman" w:cs="Times New Roman"/>
          <w:sz w:val="32"/>
          <w:szCs w:val="32"/>
        </w:rPr>
        <w:t xml:space="preserve">: Thrives in </w:t>
      </w:r>
      <w:proofErr w:type="spellStart"/>
      <w:r w:rsidR="00262C76" w:rsidRPr="00B523D4">
        <w:rPr>
          <w:rFonts w:ascii="Times New Roman" w:hAnsi="Times New Roman" w:cs="Times New Roman"/>
          <w:b/>
          <w:bCs/>
          <w:sz w:val="32"/>
          <w:szCs w:val="32"/>
        </w:rPr>
        <w:t>Yarra</w:t>
      </w:r>
      <w:proofErr w:type="spellEnd"/>
      <w:r w:rsidR="00262C76" w:rsidRPr="00B523D4">
        <w:rPr>
          <w:rFonts w:ascii="Times New Roman" w:hAnsi="Times New Roman" w:cs="Times New Roman"/>
          <w:b/>
          <w:bCs/>
          <w:sz w:val="32"/>
          <w:szCs w:val="32"/>
        </w:rPr>
        <w:t xml:space="preserve"> Valley</w:t>
      </w:r>
      <w:r w:rsidR="00262C76" w:rsidRPr="00B523D4">
        <w:rPr>
          <w:rFonts w:ascii="Times New Roman" w:hAnsi="Times New Roman" w:cs="Times New Roman"/>
          <w:sz w:val="32"/>
          <w:szCs w:val="32"/>
        </w:rPr>
        <w:t xml:space="preserve"> and </w:t>
      </w:r>
      <w:r w:rsidR="00262C76" w:rsidRPr="00B523D4">
        <w:rPr>
          <w:rFonts w:ascii="Times New Roman" w:hAnsi="Times New Roman" w:cs="Times New Roman"/>
          <w:b/>
          <w:bCs/>
          <w:sz w:val="32"/>
          <w:szCs w:val="32"/>
        </w:rPr>
        <w:t>Tasmania</w:t>
      </w:r>
      <w:r w:rsidR="00262C76" w:rsidRPr="00B523D4">
        <w:rPr>
          <w:rFonts w:ascii="Times New Roman" w:hAnsi="Times New Roman" w:cs="Times New Roman"/>
          <w:sz w:val="32"/>
          <w:szCs w:val="32"/>
        </w:rPr>
        <w:t xml:space="preserve"> (bright red fruit, earthy complexity).</w:t>
      </w:r>
    </w:p>
    <w:p w14:paraId="52270CE8" w14:textId="36277C4E"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Primary White Varieties</w:t>
      </w:r>
      <w:r w:rsidRPr="00B523D4">
        <w:rPr>
          <w:rFonts w:ascii="Times New Roman" w:hAnsi="Times New Roman" w:cs="Times New Roman"/>
          <w:sz w:val="32"/>
          <w:szCs w:val="32"/>
        </w:rPr>
        <w:t>:</w:t>
      </w:r>
      <w:r w:rsidR="00AE224D" w:rsidRPr="00AE224D">
        <w:t xml:space="preserve"> </w:t>
      </w:r>
    </w:p>
    <w:p w14:paraId="3F270B0E" w14:textId="77777777" w:rsidR="00262C76" w:rsidRPr="00B523D4" w:rsidRDefault="00262C76" w:rsidP="00262C76">
      <w:pPr>
        <w:numPr>
          <w:ilvl w:val="0"/>
          <w:numId w:val="2"/>
        </w:numPr>
        <w:rPr>
          <w:rFonts w:ascii="Times New Roman" w:hAnsi="Times New Roman" w:cs="Times New Roman"/>
          <w:sz w:val="32"/>
          <w:szCs w:val="32"/>
        </w:rPr>
      </w:pPr>
      <w:r w:rsidRPr="00B523D4">
        <w:rPr>
          <w:rFonts w:ascii="Times New Roman" w:hAnsi="Times New Roman" w:cs="Times New Roman"/>
          <w:b/>
          <w:bCs/>
          <w:sz w:val="32"/>
          <w:szCs w:val="32"/>
        </w:rPr>
        <w:t>Chardonnay</w:t>
      </w:r>
      <w:r w:rsidRPr="00B523D4">
        <w:rPr>
          <w:rFonts w:ascii="Times New Roman" w:hAnsi="Times New Roman" w:cs="Times New Roman"/>
          <w:sz w:val="32"/>
          <w:szCs w:val="32"/>
        </w:rPr>
        <w:t>: Versatile across regions—</w:t>
      </w:r>
      <w:r w:rsidRPr="00B523D4">
        <w:rPr>
          <w:rFonts w:ascii="Times New Roman" w:hAnsi="Times New Roman" w:cs="Times New Roman"/>
          <w:b/>
          <w:bCs/>
          <w:sz w:val="32"/>
          <w:szCs w:val="32"/>
        </w:rPr>
        <w:t>Margaret River</w:t>
      </w:r>
      <w:r w:rsidRPr="00B523D4">
        <w:rPr>
          <w:rFonts w:ascii="Times New Roman" w:hAnsi="Times New Roman" w:cs="Times New Roman"/>
          <w:sz w:val="32"/>
          <w:szCs w:val="32"/>
        </w:rPr>
        <w:t xml:space="preserve"> (citrus, stone fruit) and </w:t>
      </w:r>
      <w:r w:rsidRPr="00B523D4">
        <w:rPr>
          <w:rFonts w:ascii="Times New Roman" w:hAnsi="Times New Roman" w:cs="Times New Roman"/>
          <w:b/>
          <w:bCs/>
          <w:sz w:val="32"/>
          <w:szCs w:val="32"/>
        </w:rPr>
        <w:t>Adelaide Hills</w:t>
      </w:r>
      <w:r w:rsidRPr="00B523D4">
        <w:rPr>
          <w:rFonts w:ascii="Times New Roman" w:hAnsi="Times New Roman" w:cs="Times New Roman"/>
          <w:sz w:val="32"/>
          <w:szCs w:val="32"/>
        </w:rPr>
        <w:t xml:space="preserve"> (lean, mineral-driven).</w:t>
      </w:r>
    </w:p>
    <w:p w14:paraId="57DFEBB4" w14:textId="77777777" w:rsidR="00262C76" w:rsidRPr="00B523D4" w:rsidRDefault="00262C76" w:rsidP="00262C76">
      <w:pPr>
        <w:numPr>
          <w:ilvl w:val="0"/>
          <w:numId w:val="2"/>
        </w:numPr>
        <w:rPr>
          <w:rFonts w:ascii="Times New Roman" w:hAnsi="Times New Roman" w:cs="Times New Roman"/>
          <w:sz w:val="32"/>
          <w:szCs w:val="32"/>
        </w:rPr>
      </w:pPr>
      <w:r w:rsidRPr="00B523D4">
        <w:rPr>
          <w:rFonts w:ascii="Times New Roman" w:hAnsi="Times New Roman" w:cs="Times New Roman"/>
          <w:b/>
          <w:bCs/>
          <w:sz w:val="32"/>
          <w:szCs w:val="32"/>
        </w:rPr>
        <w:t>Semillon</w:t>
      </w:r>
      <w:r w:rsidRPr="00B523D4">
        <w:rPr>
          <w:rFonts w:ascii="Times New Roman" w:hAnsi="Times New Roman" w:cs="Times New Roman"/>
          <w:sz w:val="32"/>
          <w:szCs w:val="32"/>
        </w:rPr>
        <w:t>: Hunter Valley’s signature, evolving from crisp citrus to honeyed richness with age.</w:t>
      </w:r>
    </w:p>
    <w:p w14:paraId="44624D81" w14:textId="77777777" w:rsidR="00262C76" w:rsidRPr="00B523D4" w:rsidRDefault="00262C76" w:rsidP="00262C76">
      <w:pPr>
        <w:numPr>
          <w:ilvl w:val="0"/>
          <w:numId w:val="2"/>
        </w:numPr>
        <w:rPr>
          <w:rFonts w:ascii="Times New Roman" w:hAnsi="Times New Roman" w:cs="Times New Roman"/>
          <w:sz w:val="32"/>
          <w:szCs w:val="32"/>
        </w:rPr>
      </w:pPr>
      <w:r w:rsidRPr="00B523D4">
        <w:rPr>
          <w:rFonts w:ascii="Times New Roman" w:hAnsi="Times New Roman" w:cs="Times New Roman"/>
          <w:b/>
          <w:bCs/>
          <w:sz w:val="32"/>
          <w:szCs w:val="32"/>
        </w:rPr>
        <w:t>Riesling</w:t>
      </w:r>
      <w:r w:rsidRPr="00B523D4">
        <w:rPr>
          <w:rFonts w:ascii="Times New Roman" w:hAnsi="Times New Roman" w:cs="Times New Roman"/>
          <w:sz w:val="32"/>
          <w:szCs w:val="32"/>
        </w:rPr>
        <w:t xml:space="preserve">: </w:t>
      </w:r>
      <w:r w:rsidRPr="00B523D4">
        <w:rPr>
          <w:rFonts w:ascii="Times New Roman" w:hAnsi="Times New Roman" w:cs="Times New Roman"/>
          <w:b/>
          <w:bCs/>
          <w:sz w:val="32"/>
          <w:szCs w:val="32"/>
        </w:rPr>
        <w:t>Clare Valley</w:t>
      </w:r>
      <w:r w:rsidRPr="00B523D4">
        <w:rPr>
          <w:rFonts w:ascii="Times New Roman" w:hAnsi="Times New Roman" w:cs="Times New Roman"/>
          <w:sz w:val="32"/>
          <w:szCs w:val="32"/>
        </w:rPr>
        <w:t xml:space="preserve"> and </w:t>
      </w:r>
      <w:r w:rsidRPr="00B523D4">
        <w:rPr>
          <w:rFonts w:ascii="Times New Roman" w:hAnsi="Times New Roman" w:cs="Times New Roman"/>
          <w:b/>
          <w:bCs/>
          <w:sz w:val="32"/>
          <w:szCs w:val="32"/>
        </w:rPr>
        <w:t>Eden Valley</w:t>
      </w:r>
      <w:r w:rsidRPr="00B523D4">
        <w:rPr>
          <w:rFonts w:ascii="Times New Roman" w:hAnsi="Times New Roman" w:cs="Times New Roman"/>
          <w:sz w:val="32"/>
          <w:szCs w:val="32"/>
        </w:rPr>
        <w:t xml:space="preserve"> produce lime, floral, and petrol-driven styles.</w:t>
      </w:r>
    </w:p>
    <w:p w14:paraId="0A442409"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Heritage/Notable Varieties</w:t>
      </w:r>
      <w:r w:rsidRPr="00B523D4">
        <w:rPr>
          <w:rFonts w:ascii="Times New Roman" w:hAnsi="Times New Roman" w:cs="Times New Roman"/>
          <w:sz w:val="32"/>
          <w:szCs w:val="32"/>
        </w:rPr>
        <w:t>:</w:t>
      </w:r>
    </w:p>
    <w:p w14:paraId="73271C66" w14:textId="77777777" w:rsidR="00262C76" w:rsidRPr="00B523D4" w:rsidRDefault="00262C76" w:rsidP="00262C76">
      <w:pPr>
        <w:numPr>
          <w:ilvl w:val="0"/>
          <w:numId w:val="3"/>
        </w:numPr>
        <w:rPr>
          <w:rFonts w:ascii="Times New Roman" w:hAnsi="Times New Roman" w:cs="Times New Roman"/>
          <w:sz w:val="32"/>
          <w:szCs w:val="32"/>
        </w:rPr>
      </w:pPr>
      <w:r w:rsidRPr="00B523D4">
        <w:rPr>
          <w:rFonts w:ascii="Times New Roman" w:hAnsi="Times New Roman" w:cs="Times New Roman"/>
          <w:b/>
          <w:bCs/>
          <w:sz w:val="32"/>
          <w:szCs w:val="32"/>
        </w:rPr>
        <w:t>Grenache</w:t>
      </w:r>
      <w:r w:rsidRPr="00B523D4">
        <w:rPr>
          <w:rFonts w:ascii="Times New Roman" w:hAnsi="Times New Roman" w:cs="Times New Roman"/>
          <w:sz w:val="32"/>
          <w:szCs w:val="32"/>
        </w:rPr>
        <w:t xml:space="preserve">: Old-vine gems in </w:t>
      </w:r>
      <w:r w:rsidRPr="00B523D4">
        <w:rPr>
          <w:rFonts w:ascii="Times New Roman" w:hAnsi="Times New Roman" w:cs="Times New Roman"/>
          <w:b/>
          <w:bCs/>
          <w:sz w:val="32"/>
          <w:szCs w:val="32"/>
        </w:rPr>
        <w:t>McLaren Vale</w:t>
      </w:r>
      <w:r w:rsidRPr="00B523D4">
        <w:rPr>
          <w:rFonts w:ascii="Times New Roman" w:hAnsi="Times New Roman" w:cs="Times New Roman"/>
          <w:sz w:val="32"/>
          <w:szCs w:val="32"/>
        </w:rPr>
        <w:t xml:space="preserve"> (raspberry, spice).</w:t>
      </w:r>
    </w:p>
    <w:p w14:paraId="3E79588F" w14:textId="24A80C37" w:rsidR="00262C76" w:rsidRPr="00B523D4" w:rsidRDefault="00B249A9" w:rsidP="00262C76">
      <w:pPr>
        <w:numPr>
          <w:ilvl w:val="0"/>
          <w:numId w:val="3"/>
        </w:numPr>
        <w:rPr>
          <w:rFonts w:ascii="Times New Roman" w:hAnsi="Times New Roman" w:cs="Times New Roman"/>
          <w:sz w:val="32"/>
          <w:szCs w:val="32"/>
        </w:rPr>
      </w:pPr>
      <w:r>
        <w:rPr>
          <w:noProof/>
        </w:rPr>
        <mc:AlternateContent>
          <mc:Choice Requires="wps">
            <w:drawing>
              <wp:anchor distT="0" distB="0" distL="114300" distR="114300" simplePos="0" relativeHeight="251669504" behindDoc="1" locked="0" layoutInCell="1" allowOverlap="1" wp14:anchorId="717E3177" wp14:editId="5DE956BF">
                <wp:simplePos x="0" y="0"/>
                <wp:positionH relativeFrom="margin">
                  <wp:align>right</wp:align>
                </wp:positionH>
                <wp:positionV relativeFrom="paragraph">
                  <wp:posOffset>5080</wp:posOffset>
                </wp:positionV>
                <wp:extent cx="1200150" cy="635"/>
                <wp:effectExtent l="0" t="0" r="0" b="6985"/>
                <wp:wrapTight wrapText="bothSides">
                  <wp:wrapPolygon edited="0">
                    <wp:start x="0" y="0"/>
                    <wp:lineTo x="0" y="21122"/>
                    <wp:lineTo x="21257" y="21122"/>
                    <wp:lineTo x="21257" y="0"/>
                    <wp:lineTo x="0" y="0"/>
                  </wp:wrapPolygon>
                </wp:wrapTight>
                <wp:docPr id="1761067689" name="Text Box 1"/>
                <wp:cNvGraphicFramePr/>
                <a:graphic xmlns:a="http://schemas.openxmlformats.org/drawingml/2006/main">
                  <a:graphicData uri="http://schemas.microsoft.com/office/word/2010/wordprocessingShape">
                    <wps:wsp>
                      <wps:cNvSpPr txBox="1"/>
                      <wps:spPr>
                        <a:xfrm>
                          <a:off x="0" y="0"/>
                          <a:ext cx="1200150" cy="635"/>
                        </a:xfrm>
                        <a:prstGeom prst="rect">
                          <a:avLst/>
                        </a:prstGeom>
                        <a:solidFill>
                          <a:prstClr val="white"/>
                        </a:solidFill>
                        <a:ln>
                          <a:noFill/>
                        </a:ln>
                      </wps:spPr>
                      <wps:txbx>
                        <w:txbxContent>
                          <w:p w14:paraId="4D35D75C" w14:textId="39DF0939" w:rsidR="00B249A9" w:rsidRPr="003433AD" w:rsidRDefault="00B249A9" w:rsidP="00B249A9">
                            <w:pPr>
                              <w:pStyle w:val="Caption"/>
                              <w:jc w:val="center"/>
                              <w:rPr>
                                <w:noProof/>
                              </w:rPr>
                            </w:pPr>
                            <w:r>
                              <w:t xml:space="preserve">Figure </w:t>
                            </w:r>
                            <w:fldSimple w:instr=" SEQ Figure \* ARABIC ">
                              <w:r>
                                <w:rPr>
                                  <w:noProof/>
                                </w:rPr>
                                <w:t>1</w:t>
                              </w:r>
                            </w:fldSimple>
                            <w:r>
                              <w:t xml:space="preserve"> </w:t>
                            </w:r>
                            <w:r w:rsidRPr="00223012">
                              <w:t>Savaterre Chardonnay 2019, Beechworth, Victoria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17E3177" id="_x0000_t202" coordsize="21600,21600" o:spt="202" path="m,l,21600r21600,l21600,xe">
                <v:stroke joinstyle="miter"/>
                <v:path gradientshapeok="t" o:connecttype="rect"/>
              </v:shapetype>
              <v:shape id="Text Box 1" o:spid="_x0000_s1026" type="#_x0000_t202" style="position:absolute;left:0;text-align:left;margin-left:43.3pt;margin-top:.4pt;width:94.5pt;height:.05pt;z-index:-2516469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" stroked="f">
                <v:textbox style="mso-fit-shape-to-text:t" inset="0,0,0,0">
                  <w:txbxContent>
                    <w:p w14:paraId="4D35D75C" w14:textId="39DF0939" w:rsidR="00B249A9" w:rsidRPr="003433AD" w:rsidRDefault="00B249A9" w:rsidP="00B249A9">
                      <w:pPr>
                        <w:pStyle w:val="Caption"/>
                        <w:jc w:val="center"/>
                        <w:rPr>
                          <w:noProof/>
                        </w:rPr>
                      </w:pPr>
                      <w:r>
                        <w:t xml:space="preserve">Figure </w:t>
                      </w:r>
                      <w:fldSimple w:instr=" SEQ Figure \* ARABIC ">
                        <w:r>
                          <w:rPr>
                            <w:noProof/>
                          </w:rPr>
                          <w:t>1</w:t>
                        </w:r>
                      </w:fldSimple>
                      <w:r>
                        <w:t xml:space="preserve"> </w:t>
                      </w:r>
                      <w:r w:rsidRPr="00223012">
                        <w:t>Savaterre Chardonnay 2019, Beechworth, Victoria</w:t>
                      </w:r>
                    </w:p>
                  </w:txbxContent>
                </v:textbox>
                <w10:wrap type="tight" anchorx="margin"/>
              </v:shape>
            </w:pict>
          </mc:Fallback>
        </mc:AlternateContent>
      </w:r>
      <w:r w:rsidR="00262C76" w:rsidRPr="00B523D4">
        <w:rPr>
          <w:rFonts w:ascii="Times New Roman" w:hAnsi="Times New Roman" w:cs="Times New Roman"/>
          <w:b/>
          <w:bCs/>
          <w:sz w:val="32"/>
          <w:szCs w:val="32"/>
        </w:rPr>
        <w:t>Muscat</w:t>
      </w:r>
      <w:r w:rsidR="00262C76" w:rsidRPr="00B523D4">
        <w:rPr>
          <w:rFonts w:ascii="Times New Roman" w:hAnsi="Times New Roman" w:cs="Times New Roman"/>
          <w:sz w:val="32"/>
          <w:szCs w:val="32"/>
        </w:rPr>
        <w:t>: Rutherglen’s legendary fortified wines (raisin, toffee).</w:t>
      </w:r>
    </w:p>
    <w:p w14:paraId="5047482E"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International Varieties</w:t>
      </w:r>
      <w:r w:rsidRPr="00B523D4">
        <w:rPr>
          <w:rFonts w:ascii="Times New Roman" w:hAnsi="Times New Roman" w:cs="Times New Roman"/>
          <w:sz w:val="32"/>
          <w:szCs w:val="32"/>
        </w:rPr>
        <w:t>:</w:t>
      </w:r>
      <w:r w:rsidRPr="00B523D4">
        <w:rPr>
          <w:rFonts w:ascii="Times New Roman" w:hAnsi="Times New Roman" w:cs="Times New Roman"/>
          <w:sz w:val="32"/>
          <w:szCs w:val="32"/>
        </w:rPr>
        <w:br/>
        <w:t>Sangiovese, Tempranillo, and Fiano are emerging in warmer regions.</w:t>
      </w:r>
    </w:p>
    <w:p w14:paraId="59A8EB92" w14:textId="77777777" w:rsidR="00262C76" w:rsidRPr="00B523D4" w:rsidRDefault="00000000" w:rsidP="00262C76">
      <w:pPr>
        <w:rPr>
          <w:rFonts w:ascii="Times New Roman" w:hAnsi="Times New Roman" w:cs="Times New Roman"/>
          <w:sz w:val="32"/>
          <w:szCs w:val="32"/>
        </w:rPr>
      </w:pPr>
      <w:r>
        <w:rPr>
          <w:rFonts w:ascii="Times New Roman" w:hAnsi="Times New Roman" w:cs="Times New Roman"/>
          <w:sz w:val="32"/>
          <w:szCs w:val="32"/>
        </w:rPr>
        <w:pict w14:anchorId="54E40366">
          <v:rect id="_x0000_i1027" style="width:0;height:1.5pt" o:hralign="center" o:hrstd="t" o:hr="t" fillcolor="#a0a0a0" stroked="f"/>
        </w:pict>
      </w:r>
    </w:p>
    <w:p w14:paraId="6D81FE53" w14:textId="77777777" w:rsidR="00AE224D" w:rsidRDefault="00AE224D">
      <w:pPr>
        <w:rPr>
          <w:rFonts w:ascii="Times New Roman" w:hAnsi="Times New Roman" w:cs="Times New Roman"/>
          <w:b/>
          <w:bCs/>
          <w:sz w:val="32"/>
          <w:szCs w:val="32"/>
        </w:rPr>
      </w:pPr>
      <w:r>
        <w:rPr>
          <w:rFonts w:ascii="Times New Roman" w:hAnsi="Times New Roman" w:cs="Times New Roman"/>
          <w:b/>
          <w:bCs/>
          <w:sz w:val="32"/>
          <w:szCs w:val="32"/>
        </w:rPr>
        <w:br w:type="page"/>
      </w:r>
    </w:p>
    <w:p w14:paraId="4062183B" w14:textId="565D87AD" w:rsidR="00262C76" w:rsidRPr="00B523D4" w:rsidRDefault="00262C76" w:rsidP="00262C76">
      <w:pPr>
        <w:rPr>
          <w:rFonts w:ascii="Times New Roman" w:hAnsi="Times New Roman" w:cs="Times New Roman"/>
          <w:b/>
          <w:bCs/>
          <w:sz w:val="32"/>
          <w:szCs w:val="32"/>
        </w:rPr>
      </w:pPr>
      <w:r w:rsidRPr="00B523D4">
        <w:rPr>
          <w:rFonts w:ascii="Times New Roman" w:hAnsi="Times New Roman" w:cs="Times New Roman"/>
          <w:b/>
          <w:bCs/>
          <w:sz w:val="32"/>
          <w:szCs w:val="32"/>
        </w:rPr>
        <w:lastRenderedPageBreak/>
        <w:t>3. Wine Classification System</w:t>
      </w:r>
      <w:r w:rsidR="00AE224D">
        <w:rPr>
          <w:noProof/>
        </w:rPr>
        <w:drawing>
          <wp:inline distT="0" distB="0" distL="0" distR="0" wp14:anchorId="5D2AC8B2" wp14:editId="4D622E21">
            <wp:extent cx="5600700" cy="3838575"/>
            <wp:effectExtent l="0" t="0" r="0" b="9525"/>
            <wp:docPr id="353674258" name="Picture 8" descr="The Role of Geographical Indications in Preserving Traditional Crafts: The Case of Banarasi Sa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 Role of Geographical Indications in Preserving Traditional Crafts: The Case of Banarasi Sare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838575"/>
                    </a:xfrm>
                    <a:prstGeom prst="rect">
                      <a:avLst/>
                    </a:prstGeom>
                    <a:noFill/>
                    <a:ln>
                      <a:noFill/>
                    </a:ln>
                  </pic:spPr>
                </pic:pic>
              </a:graphicData>
            </a:graphic>
          </wp:inline>
        </w:drawing>
      </w:r>
    </w:p>
    <w:p w14:paraId="0E486142" w14:textId="07D96C01"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sz w:val="32"/>
          <w:szCs w:val="32"/>
        </w:rPr>
        <w:t xml:space="preserve">Australia uses a </w:t>
      </w:r>
      <w:r w:rsidRPr="00B523D4">
        <w:rPr>
          <w:rFonts w:ascii="Times New Roman" w:hAnsi="Times New Roman" w:cs="Times New Roman"/>
          <w:b/>
          <w:bCs/>
          <w:sz w:val="32"/>
          <w:szCs w:val="32"/>
        </w:rPr>
        <w:t>Geographical Indication (GI)</w:t>
      </w:r>
      <w:r w:rsidRPr="00B523D4">
        <w:rPr>
          <w:rFonts w:ascii="Times New Roman" w:hAnsi="Times New Roman" w:cs="Times New Roman"/>
          <w:sz w:val="32"/>
          <w:szCs w:val="32"/>
        </w:rPr>
        <w:t xml:space="preserve"> system, dividing regions into:</w:t>
      </w:r>
      <w:r w:rsidR="00AE224D" w:rsidRPr="00AE224D">
        <w:t xml:space="preserve"> </w:t>
      </w:r>
    </w:p>
    <w:p w14:paraId="09C7E1F1" w14:textId="77777777" w:rsidR="00262C76" w:rsidRPr="00B523D4" w:rsidRDefault="00262C76" w:rsidP="00262C76">
      <w:pPr>
        <w:numPr>
          <w:ilvl w:val="0"/>
          <w:numId w:val="4"/>
        </w:numPr>
        <w:rPr>
          <w:rFonts w:ascii="Times New Roman" w:hAnsi="Times New Roman" w:cs="Times New Roman"/>
          <w:sz w:val="32"/>
          <w:szCs w:val="32"/>
        </w:rPr>
      </w:pPr>
      <w:r w:rsidRPr="00B523D4">
        <w:rPr>
          <w:rFonts w:ascii="Times New Roman" w:hAnsi="Times New Roman" w:cs="Times New Roman"/>
          <w:b/>
          <w:bCs/>
          <w:sz w:val="32"/>
          <w:szCs w:val="32"/>
        </w:rPr>
        <w:t>Zones</w:t>
      </w:r>
      <w:r w:rsidRPr="00B523D4">
        <w:rPr>
          <w:rFonts w:ascii="Times New Roman" w:hAnsi="Times New Roman" w:cs="Times New Roman"/>
          <w:sz w:val="32"/>
          <w:szCs w:val="32"/>
        </w:rPr>
        <w:t>: Broad areas (e.g., South Eastern Australia).</w:t>
      </w:r>
    </w:p>
    <w:p w14:paraId="5433A088" w14:textId="77777777" w:rsidR="00262C76" w:rsidRPr="00B523D4" w:rsidRDefault="00262C76" w:rsidP="00262C76">
      <w:pPr>
        <w:numPr>
          <w:ilvl w:val="0"/>
          <w:numId w:val="4"/>
        </w:numPr>
        <w:rPr>
          <w:rFonts w:ascii="Times New Roman" w:hAnsi="Times New Roman" w:cs="Times New Roman"/>
          <w:sz w:val="32"/>
          <w:szCs w:val="32"/>
        </w:rPr>
      </w:pPr>
      <w:r w:rsidRPr="00B523D4">
        <w:rPr>
          <w:rFonts w:ascii="Times New Roman" w:hAnsi="Times New Roman" w:cs="Times New Roman"/>
          <w:b/>
          <w:bCs/>
          <w:sz w:val="32"/>
          <w:szCs w:val="32"/>
        </w:rPr>
        <w:t>Regions</w:t>
      </w:r>
      <w:r w:rsidRPr="00B523D4">
        <w:rPr>
          <w:rFonts w:ascii="Times New Roman" w:hAnsi="Times New Roman" w:cs="Times New Roman"/>
          <w:sz w:val="32"/>
          <w:szCs w:val="32"/>
        </w:rPr>
        <w:t>: Specific winegrowing areas (e.g., Barossa Valley).</w:t>
      </w:r>
    </w:p>
    <w:p w14:paraId="5BA27445" w14:textId="77777777" w:rsidR="00262C76" w:rsidRPr="00B523D4" w:rsidRDefault="00262C76" w:rsidP="00262C76">
      <w:pPr>
        <w:numPr>
          <w:ilvl w:val="0"/>
          <w:numId w:val="4"/>
        </w:numPr>
        <w:rPr>
          <w:rFonts w:ascii="Times New Roman" w:hAnsi="Times New Roman" w:cs="Times New Roman"/>
          <w:sz w:val="32"/>
          <w:szCs w:val="32"/>
        </w:rPr>
      </w:pPr>
      <w:r w:rsidRPr="00B523D4">
        <w:rPr>
          <w:rFonts w:ascii="Times New Roman" w:hAnsi="Times New Roman" w:cs="Times New Roman"/>
          <w:b/>
          <w:bCs/>
          <w:sz w:val="32"/>
          <w:szCs w:val="32"/>
        </w:rPr>
        <w:t>Sub-regions</w:t>
      </w:r>
      <w:r w:rsidRPr="00B523D4">
        <w:rPr>
          <w:rFonts w:ascii="Times New Roman" w:hAnsi="Times New Roman" w:cs="Times New Roman"/>
          <w:sz w:val="32"/>
          <w:szCs w:val="32"/>
        </w:rPr>
        <w:t xml:space="preserve">: Distinct terroirs (e.g., Coonawarra’s terra </w:t>
      </w:r>
      <w:proofErr w:type="spellStart"/>
      <w:r w:rsidRPr="00B523D4">
        <w:rPr>
          <w:rFonts w:ascii="Times New Roman" w:hAnsi="Times New Roman" w:cs="Times New Roman"/>
          <w:sz w:val="32"/>
          <w:szCs w:val="32"/>
        </w:rPr>
        <w:t>rossa</w:t>
      </w:r>
      <w:proofErr w:type="spellEnd"/>
      <w:r w:rsidRPr="00B523D4">
        <w:rPr>
          <w:rFonts w:ascii="Times New Roman" w:hAnsi="Times New Roman" w:cs="Times New Roman"/>
          <w:sz w:val="32"/>
          <w:szCs w:val="32"/>
        </w:rPr>
        <w:t xml:space="preserve"> strip).</w:t>
      </w:r>
    </w:p>
    <w:p w14:paraId="0253665E"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sz w:val="32"/>
          <w:szCs w:val="32"/>
        </w:rPr>
        <w:t>While less regulated than European systems, labels must declare if 85% of grapes come from the stated GI.</w:t>
      </w:r>
    </w:p>
    <w:p w14:paraId="548ADBD2" w14:textId="77777777" w:rsidR="00262C76" w:rsidRPr="00B523D4" w:rsidRDefault="00000000" w:rsidP="00262C76">
      <w:pPr>
        <w:rPr>
          <w:rFonts w:ascii="Times New Roman" w:hAnsi="Times New Roman" w:cs="Times New Roman"/>
          <w:sz w:val="32"/>
          <w:szCs w:val="32"/>
        </w:rPr>
      </w:pPr>
      <w:r>
        <w:rPr>
          <w:rFonts w:ascii="Times New Roman" w:hAnsi="Times New Roman" w:cs="Times New Roman"/>
          <w:sz w:val="32"/>
          <w:szCs w:val="32"/>
        </w:rPr>
        <w:pict w14:anchorId="4A634F9F">
          <v:rect id="_x0000_i1028" style="width:0;height:1.5pt" o:hralign="center" o:hrstd="t" o:hr="t" fillcolor="#a0a0a0" stroked="f"/>
        </w:pict>
      </w:r>
    </w:p>
    <w:p w14:paraId="6E1FDF8E" w14:textId="77777777" w:rsidR="00262C76" w:rsidRPr="00B523D4" w:rsidRDefault="00262C76" w:rsidP="00262C76">
      <w:pPr>
        <w:rPr>
          <w:rFonts w:ascii="Times New Roman" w:hAnsi="Times New Roman" w:cs="Times New Roman"/>
          <w:b/>
          <w:bCs/>
          <w:sz w:val="32"/>
          <w:szCs w:val="32"/>
        </w:rPr>
      </w:pPr>
      <w:r w:rsidRPr="00B523D4">
        <w:rPr>
          <w:rFonts w:ascii="Times New Roman" w:hAnsi="Times New Roman" w:cs="Times New Roman"/>
          <w:b/>
          <w:bCs/>
          <w:sz w:val="32"/>
          <w:szCs w:val="32"/>
        </w:rPr>
        <w:t>4. Notable Wine Styles</w:t>
      </w:r>
    </w:p>
    <w:p w14:paraId="57D03A61" w14:textId="77777777" w:rsidR="00262C76" w:rsidRPr="00B523D4" w:rsidRDefault="00262C76" w:rsidP="00262C76">
      <w:pPr>
        <w:rPr>
          <w:rFonts w:ascii="Times New Roman" w:hAnsi="Times New Roman" w:cs="Times New Roman"/>
          <w:b/>
          <w:bCs/>
          <w:sz w:val="32"/>
          <w:szCs w:val="32"/>
        </w:rPr>
      </w:pPr>
      <w:r w:rsidRPr="00B523D4">
        <w:rPr>
          <w:rFonts w:ascii="Times New Roman" w:hAnsi="Times New Roman" w:cs="Times New Roman"/>
          <w:b/>
          <w:bCs/>
          <w:sz w:val="32"/>
          <w:szCs w:val="32"/>
        </w:rPr>
        <w:t>Barossa Valley Shiraz (GI)</w:t>
      </w:r>
    </w:p>
    <w:p w14:paraId="6A5C7560" w14:textId="0032F9A8" w:rsidR="00262C76" w:rsidRPr="00B523D4" w:rsidRDefault="00262C76" w:rsidP="00262C76">
      <w:pPr>
        <w:numPr>
          <w:ilvl w:val="0"/>
          <w:numId w:val="5"/>
        </w:numPr>
        <w:rPr>
          <w:rFonts w:ascii="Times New Roman" w:hAnsi="Times New Roman" w:cs="Times New Roman"/>
          <w:sz w:val="32"/>
          <w:szCs w:val="32"/>
        </w:rPr>
      </w:pPr>
      <w:r w:rsidRPr="00B523D4">
        <w:rPr>
          <w:rFonts w:ascii="Times New Roman" w:hAnsi="Times New Roman" w:cs="Times New Roman"/>
          <w:b/>
          <w:bCs/>
          <w:sz w:val="32"/>
          <w:szCs w:val="32"/>
        </w:rPr>
        <w:lastRenderedPageBreak/>
        <w:t>Composition</w:t>
      </w:r>
      <w:r w:rsidRPr="00B523D4">
        <w:rPr>
          <w:rFonts w:ascii="Times New Roman" w:hAnsi="Times New Roman" w:cs="Times New Roman"/>
          <w:sz w:val="32"/>
          <w:szCs w:val="32"/>
        </w:rPr>
        <w:t>: 100% Shiraz, often from century-old vines.</w:t>
      </w:r>
    </w:p>
    <w:p w14:paraId="780FD16B" w14:textId="76BD27FC" w:rsidR="00262C76" w:rsidRPr="00B523D4" w:rsidRDefault="00262C76" w:rsidP="00262C76">
      <w:pPr>
        <w:numPr>
          <w:ilvl w:val="0"/>
          <w:numId w:val="5"/>
        </w:numPr>
        <w:rPr>
          <w:rFonts w:ascii="Times New Roman" w:hAnsi="Times New Roman" w:cs="Times New Roman"/>
          <w:sz w:val="32"/>
          <w:szCs w:val="32"/>
        </w:rPr>
      </w:pPr>
      <w:r w:rsidRPr="00B523D4">
        <w:rPr>
          <w:rFonts w:ascii="Times New Roman" w:hAnsi="Times New Roman" w:cs="Times New Roman"/>
          <w:b/>
          <w:bCs/>
          <w:sz w:val="32"/>
          <w:szCs w:val="32"/>
        </w:rPr>
        <w:t>Production Method</w:t>
      </w:r>
      <w:r w:rsidRPr="00B523D4">
        <w:rPr>
          <w:rFonts w:ascii="Times New Roman" w:hAnsi="Times New Roman" w:cs="Times New Roman"/>
          <w:sz w:val="32"/>
          <w:szCs w:val="32"/>
        </w:rPr>
        <w:t>: Open-fermentation, aging in American oak.</w:t>
      </w:r>
    </w:p>
    <w:p w14:paraId="11E1E525" w14:textId="0AD6BFA0" w:rsidR="00262C76" w:rsidRPr="00B523D4" w:rsidRDefault="00262C76" w:rsidP="00262C76">
      <w:pPr>
        <w:numPr>
          <w:ilvl w:val="0"/>
          <w:numId w:val="5"/>
        </w:numPr>
        <w:rPr>
          <w:rFonts w:ascii="Times New Roman" w:hAnsi="Times New Roman" w:cs="Times New Roman"/>
          <w:sz w:val="32"/>
          <w:szCs w:val="32"/>
        </w:rPr>
      </w:pPr>
      <w:r w:rsidRPr="00B523D4">
        <w:rPr>
          <w:rFonts w:ascii="Times New Roman" w:hAnsi="Times New Roman" w:cs="Times New Roman"/>
          <w:b/>
          <w:bCs/>
          <w:sz w:val="32"/>
          <w:szCs w:val="32"/>
        </w:rPr>
        <w:t>Alcohol Content</w:t>
      </w:r>
      <w:r w:rsidRPr="00B523D4">
        <w:rPr>
          <w:rFonts w:ascii="Times New Roman" w:hAnsi="Times New Roman" w:cs="Times New Roman"/>
          <w:sz w:val="32"/>
          <w:szCs w:val="32"/>
        </w:rPr>
        <w:t>: 14.5–15.5% ABV.</w:t>
      </w:r>
    </w:p>
    <w:p w14:paraId="222065E1" w14:textId="2515F4B5" w:rsidR="00262C76" w:rsidRPr="00B523D4" w:rsidRDefault="00262C76" w:rsidP="00262C76">
      <w:pPr>
        <w:numPr>
          <w:ilvl w:val="0"/>
          <w:numId w:val="5"/>
        </w:numPr>
        <w:rPr>
          <w:rFonts w:ascii="Times New Roman" w:hAnsi="Times New Roman" w:cs="Times New Roman"/>
          <w:sz w:val="32"/>
          <w:szCs w:val="32"/>
        </w:rPr>
      </w:pPr>
      <w:r w:rsidRPr="00B523D4">
        <w:rPr>
          <w:rFonts w:ascii="Times New Roman" w:hAnsi="Times New Roman" w:cs="Times New Roman"/>
          <w:b/>
          <w:bCs/>
          <w:sz w:val="32"/>
          <w:szCs w:val="32"/>
        </w:rPr>
        <w:t>Organoleptic Profile</w:t>
      </w:r>
      <w:r w:rsidRPr="00B523D4">
        <w:rPr>
          <w:rFonts w:ascii="Times New Roman" w:hAnsi="Times New Roman" w:cs="Times New Roman"/>
          <w:sz w:val="32"/>
          <w:szCs w:val="32"/>
        </w:rPr>
        <w:t>: Blackberry, licorice, mocha, and velvety tannins.</w:t>
      </w:r>
    </w:p>
    <w:p w14:paraId="4FF12D5F" w14:textId="1F8E4A33" w:rsidR="00262C76" w:rsidRPr="00B523D4" w:rsidRDefault="00262C76" w:rsidP="00262C76">
      <w:pPr>
        <w:numPr>
          <w:ilvl w:val="0"/>
          <w:numId w:val="5"/>
        </w:numPr>
        <w:rPr>
          <w:rFonts w:ascii="Times New Roman" w:hAnsi="Times New Roman" w:cs="Times New Roman"/>
          <w:sz w:val="32"/>
          <w:szCs w:val="32"/>
        </w:rPr>
      </w:pPr>
      <w:r w:rsidRPr="00B523D4">
        <w:rPr>
          <w:rFonts w:ascii="Times New Roman" w:hAnsi="Times New Roman" w:cs="Times New Roman"/>
          <w:b/>
          <w:bCs/>
          <w:sz w:val="32"/>
          <w:szCs w:val="32"/>
        </w:rPr>
        <w:t>Market Position</w:t>
      </w:r>
      <w:r w:rsidRPr="00B523D4">
        <w:rPr>
          <w:rFonts w:ascii="Times New Roman" w:hAnsi="Times New Roman" w:cs="Times New Roman"/>
          <w:sz w:val="32"/>
          <w:szCs w:val="32"/>
        </w:rPr>
        <w:t>: Global benchmark for bold, opulent Shiraz.</w:t>
      </w:r>
    </w:p>
    <w:p w14:paraId="72667E09" w14:textId="1FD3D00E" w:rsidR="00262C76" w:rsidRPr="00B523D4" w:rsidRDefault="005134C2" w:rsidP="00262C76">
      <w:pPr>
        <w:rPr>
          <w:rFonts w:ascii="Times New Roman" w:hAnsi="Times New Roman" w:cs="Times New Roman"/>
          <w:b/>
          <w:bCs/>
          <w:sz w:val="32"/>
          <w:szCs w:val="32"/>
        </w:rPr>
      </w:pPr>
      <w:r>
        <w:rPr>
          <w:noProof/>
        </w:rPr>
        <mc:AlternateContent>
          <mc:Choice Requires="wps">
            <w:drawing>
              <wp:anchor distT="0" distB="0" distL="114300" distR="114300" simplePos="0" relativeHeight="251664384" behindDoc="1" locked="0" layoutInCell="1" allowOverlap="1" wp14:anchorId="4CB59106" wp14:editId="312CE087">
                <wp:simplePos x="0" y="0"/>
                <wp:positionH relativeFrom="column">
                  <wp:posOffset>5381625</wp:posOffset>
                </wp:positionH>
                <wp:positionV relativeFrom="paragraph">
                  <wp:posOffset>2969895</wp:posOffset>
                </wp:positionV>
                <wp:extent cx="914400" cy="635"/>
                <wp:effectExtent l="0" t="0" r="0" b="0"/>
                <wp:wrapTight wrapText="bothSides">
                  <wp:wrapPolygon edited="0">
                    <wp:start x="0" y="0"/>
                    <wp:lineTo x="0" y="21600"/>
                    <wp:lineTo x="21600" y="21600"/>
                    <wp:lineTo x="21600" y="0"/>
                  </wp:wrapPolygon>
                </wp:wrapTight>
                <wp:docPr id="495168722"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4FC2ECF9" w14:textId="30B325A9" w:rsidR="005134C2" w:rsidRPr="00714A2F" w:rsidRDefault="005134C2" w:rsidP="005134C2">
                            <w:pPr>
                              <w:pStyle w:val="Caption"/>
                              <w:jc w:val="center"/>
                              <w:rPr>
                                <w:noProof/>
                              </w:rPr>
                            </w:pPr>
                            <w:r>
                              <w:t xml:space="preserve">Figure </w:t>
                            </w:r>
                            <w:fldSimple w:instr=" SEQ Figure \* ARABIC ">
                              <w:r w:rsidR="00B249A9">
                                <w:rPr>
                                  <w:noProof/>
                                </w:rPr>
                                <w:t>2</w:t>
                              </w:r>
                            </w:fldSimple>
                            <w:r>
                              <w:t xml:space="preserve"> </w:t>
                            </w:r>
                            <w:r w:rsidRPr="00290596">
                              <w:t>Brokenwood Hunter Valley Semillon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B59106" id="_x0000_s1027" type="#_x0000_t202" style="position:absolute;margin-left:423.75pt;margin-top:233.85pt;width:1in;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" stroked="f">
                <v:textbox style="mso-fit-shape-to-text:t" inset="0,0,0,0">
                  <w:txbxContent>
                    <w:p w14:paraId="4FC2ECF9" w14:textId="30B325A9" w:rsidR="005134C2" w:rsidRPr="00714A2F" w:rsidRDefault="005134C2" w:rsidP="005134C2">
                      <w:pPr>
                        <w:pStyle w:val="Caption"/>
                        <w:jc w:val="center"/>
                        <w:rPr>
                          <w:noProof/>
                        </w:rPr>
                      </w:pPr>
                      <w:r>
                        <w:t xml:space="preserve">Figure </w:t>
                      </w:r>
                      <w:fldSimple w:instr=" SEQ Figure \* ARABIC ">
                        <w:r w:rsidR="00B249A9">
                          <w:rPr>
                            <w:noProof/>
                          </w:rPr>
                          <w:t>2</w:t>
                        </w:r>
                      </w:fldSimple>
                      <w:r>
                        <w:t xml:space="preserve"> </w:t>
                      </w:r>
                      <w:r w:rsidRPr="00290596">
                        <w:t>Brokenwood Hunter Valley Semillon</w:t>
                      </w:r>
                    </w:p>
                  </w:txbxContent>
                </v:textbox>
                <w10:wrap type="tight"/>
              </v:shape>
            </w:pict>
          </mc:Fallback>
        </mc:AlternateContent>
      </w:r>
      <w:r>
        <w:rPr>
          <w:noProof/>
        </w:rPr>
        <w:drawing>
          <wp:anchor distT="0" distB="0" distL="114300" distR="114300" simplePos="0" relativeHeight="251662336" behindDoc="1" locked="0" layoutInCell="1" allowOverlap="1" wp14:anchorId="662E38D6" wp14:editId="73456D01">
            <wp:simplePos x="0" y="0"/>
            <wp:positionH relativeFrom="column">
              <wp:posOffset>5381625</wp:posOffset>
            </wp:positionH>
            <wp:positionV relativeFrom="paragraph">
              <wp:posOffset>11430</wp:posOffset>
            </wp:positionV>
            <wp:extent cx="804545" cy="2901315"/>
            <wp:effectExtent l="0" t="0" r="0" b="0"/>
            <wp:wrapTight wrapText="bothSides">
              <wp:wrapPolygon edited="0">
                <wp:start x="0" y="0"/>
                <wp:lineTo x="0" y="21416"/>
                <wp:lineTo x="20969" y="21416"/>
                <wp:lineTo x="20969" y="0"/>
                <wp:lineTo x="0" y="0"/>
              </wp:wrapPolygon>
            </wp:wrapTight>
            <wp:docPr id="1903386730" name="Picture 9" descr="Brokenwood Hunter Valley Semillon 750ml - Ourcellar.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rokenwood Hunter Valley Semillon 750ml - Ourcellar.com.a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4545" cy="290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C76" w:rsidRPr="00B523D4">
        <w:rPr>
          <w:rFonts w:ascii="Times New Roman" w:hAnsi="Times New Roman" w:cs="Times New Roman"/>
          <w:b/>
          <w:bCs/>
          <w:sz w:val="32"/>
          <w:szCs w:val="32"/>
        </w:rPr>
        <w:t>Hunter Valley Semillon (GI)</w:t>
      </w:r>
      <w:r w:rsidRPr="005134C2">
        <w:t xml:space="preserve"> </w:t>
      </w:r>
    </w:p>
    <w:p w14:paraId="60FE0805" w14:textId="3ECB6729" w:rsidR="00262C76" w:rsidRPr="00B523D4" w:rsidRDefault="00262C76" w:rsidP="00262C76">
      <w:pPr>
        <w:numPr>
          <w:ilvl w:val="0"/>
          <w:numId w:val="6"/>
        </w:numPr>
        <w:rPr>
          <w:rFonts w:ascii="Times New Roman" w:hAnsi="Times New Roman" w:cs="Times New Roman"/>
          <w:sz w:val="32"/>
          <w:szCs w:val="32"/>
        </w:rPr>
      </w:pPr>
      <w:r w:rsidRPr="00B523D4">
        <w:rPr>
          <w:rFonts w:ascii="Times New Roman" w:hAnsi="Times New Roman" w:cs="Times New Roman"/>
          <w:b/>
          <w:bCs/>
          <w:sz w:val="32"/>
          <w:szCs w:val="32"/>
        </w:rPr>
        <w:t>Composition</w:t>
      </w:r>
      <w:r w:rsidRPr="00B523D4">
        <w:rPr>
          <w:rFonts w:ascii="Times New Roman" w:hAnsi="Times New Roman" w:cs="Times New Roman"/>
          <w:sz w:val="32"/>
          <w:szCs w:val="32"/>
        </w:rPr>
        <w:t>: 100% Semillon, unoaked.</w:t>
      </w:r>
    </w:p>
    <w:p w14:paraId="0C867F43" w14:textId="3A34AF95" w:rsidR="00262C76" w:rsidRPr="00B523D4" w:rsidRDefault="00262C76" w:rsidP="00262C76">
      <w:pPr>
        <w:numPr>
          <w:ilvl w:val="0"/>
          <w:numId w:val="6"/>
        </w:numPr>
        <w:rPr>
          <w:rFonts w:ascii="Times New Roman" w:hAnsi="Times New Roman" w:cs="Times New Roman"/>
          <w:sz w:val="32"/>
          <w:szCs w:val="32"/>
        </w:rPr>
      </w:pPr>
      <w:r w:rsidRPr="00B523D4">
        <w:rPr>
          <w:rFonts w:ascii="Times New Roman" w:hAnsi="Times New Roman" w:cs="Times New Roman"/>
          <w:b/>
          <w:bCs/>
          <w:sz w:val="32"/>
          <w:szCs w:val="32"/>
        </w:rPr>
        <w:t>Production Method</w:t>
      </w:r>
      <w:r w:rsidRPr="00B523D4">
        <w:rPr>
          <w:rFonts w:ascii="Times New Roman" w:hAnsi="Times New Roman" w:cs="Times New Roman"/>
          <w:sz w:val="32"/>
          <w:szCs w:val="32"/>
        </w:rPr>
        <w:t>: Early harvest, stainless steel fermentation.</w:t>
      </w:r>
    </w:p>
    <w:p w14:paraId="1ECCDFD8" w14:textId="36B19D92" w:rsidR="00262C76" w:rsidRPr="00B523D4" w:rsidRDefault="00262C76" w:rsidP="00262C76">
      <w:pPr>
        <w:numPr>
          <w:ilvl w:val="0"/>
          <w:numId w:val="6"/>
        </w:numPr>
        <w:rPr>
          <w:rFonts w:ascii="Times New Roman" w:hAnsi="Times New Roman" w:cs="Times New Roman"/>
          <w:sz w:val="32"/>
          <w:szCs w:val="32"/>
        </w:rPr>
      </w:pPr>
      <w:r w:rsidRPr="00B523D4">
        <w:rPr>
          <w:rFonts w:ascii="Times New Roman" w:hAnsi="Times New Roman" w:cs="Times New Roman"/>
          <w:b/>
          <w:bCs/>
          <w:sz w:val="32"/>
          <w:szCs w:val="32"/>
        </w:rPr>
        <w:t>Aging Potential</w:t>
      </w:r>
      <w:r w:rsidRPr="00B523D4">
        <w:rPr>
          <w:rFonts w:ascii="Times New Roman" w:hAnsi="Times New Roman" w:cs="Times New Roman"/>
          <w:sz w:val="32"/>
          <w:szCs w:val="32"/>
        </w:rPr>
        <w:t>: Develops honey, toast, and lanolin over 10+ years.</w:t>
      </w:r>
    </w:p>
    <w:p w14:paraId="34B42548" w14:textId="2CC07B70" w:rsidR="00262C76" w:rsidRPr="00B523D4" w:rsidRDefault="00262C76" w:rsidP="00262C76">
      <w:pPr>
        <w:numPr>
          <w:ilvl w:val="0"/>
          <w:numId w:val="6"/>
        </w:numPr>
        <w:rPr>
          <w:rFonts w:ascii="Times New Roman" w:hAnsi="Times New Roman" w:cs="Times New Roman"/>
          <w:sz w:val="32"/>
          <w:szCs w:val="32"/>
        </w:rPr>
      </w:pPr>
      <w:r w:rsidRPr="00B523D4">
        <w:rPr>
          <w:rFonts w:ascii="Times New Roman" w:hAnsi="Times New Roman" w:cs="Times New Roman"/>
          <w:b/>
          <w:bCs/>
          <w:sz w:val="32"/>
          <w:szCs w:val="32"/>
        </w:rPr>
        <w:t>Alcohol Content</w:t>
      </w:r>
      <w:r w:rsidRPr="00B523D4">
        <w:rPr>
          <w:rFonts w:ascii="Times New Roman" w:hAnsi="Times New Roman" w:cs="Times New Roman"/>
          <w:sz w:val="32"/>
          <w:szCs w:val="32"/>
        </w:rPr>
        <w:t>: 10–11% ABV.</w:t>
      </w:r>
    </w:p>
    <w:p w14:paraId="7E06FD64" w14:textId="6A52159E" w:rsidR="00262C76" w:rsidRPr="00B523D4" w:rsidRDefault="005134C2" w:rsidP="00262C76">
      <w:pPr>
        <w:numPr>
          <w:ilvl w:val="0"/>
          <w:numId w:val="6"/>
        </w:numPr>
        <w:rPr>
          <w:rFonts w:ascii="Times New Roman" w:hAnsi="Times New Roman" w:cs="Times New Roman"/>
          <w:sz w:val="32"/>
          <w:szCs w:val="32"/>
        </w:rPr>
      </w:pPr>
      <w:r w:rsidRPr="005134C2">
        <w:rPr>
          <w:rFonts w:ascii="Times New Roman" w:hAnsi="Times New Roman" w:cs="Times New Roman"/>
          <w:b/>
          <w:bCs/>
          <w:noProof/>
          <w:sz w:val="32"/>
          <w:szCs w:val="32"/>
        </w:rPr>
        <w:drawing>
          <wp:anchor distT="0" distB="0" distL="114300" distR="114300" simplePos="0" relativeHeight="251665408" behindDoc="1" locked="0" layoutInCell="1" allowOverlap="1" wp14:anchorId="519A526B" wp14:editId="4DB57574">
            <wp:simplePos x="0" y="0"/>
            <wp:positionH relativeFrom="margin">
              <wp:align>left</wp:align>
            </wp:positionH>
            <wp:positionV relativeFrom="paragraph">
              <wp:posOffset>472440</wp:posOffset>
            </wp:positionV>
            <wp:extent cx="847725" cy="3219450"/>
            <wp:effectExtent l="0" t="0" r="0" b="0"/>
            <wp:wrapTight wrapText="bothSides">
              <wp:wrapPolygon edited="0">
                <wp:start x="6796" y="767"/>
                <wp:lineTo x="5825" y="5112"/>
                <wp:lineTo x="2912" y="7157"/>
                <wp:lineTo x="1456" y="7924"/>
                <wp:lineTo x="485" y="9330"/>
                <wp:lineTo x="485" y="19683"/>
                <wp:lineTo x="2912" y="20450"/>
                <wp:lineTo x="3883" y="20705"/>
                <wp:lineTo x="16989" y="20705"/>
                <wp:lineTo x="17960" y="20450"/>
                <wp:lineTo x="20387" y="19683"/>
                <wp:lineTo x="20872" y="9202"/>
                <wp:lineTo x="19416" y="7924"/>
                <wp:lineTo x="17960" y="7157"/>
                <wp:lineTo x="15047" y="5112"/>
                <wp:lineTo x="14562" y="1278"/>
                <wp:lineTo x="14076" y="767"/>
                <wp:lineTo x="6796" y="767"/>
              </wp:wrapPolygon>
            </wp:wrapTight>
            <wp:docPr id="1064009139" name="Picture 11" descr="Twinwoods Margaret River Cabernet Sauvignon Australian Red Wine | Next Day Delivery - Jebs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winwoods Margaret River Cabernet Sauvignon Australian Red Wine | Next Day Delivery - Jebsen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7110" r="36544"/>
                    <a:stretch/>
                  </pic:blipFill>
                  <pic:spPr bwMode="auto">
                    <a:xfrm>
                      <a:off x="0" y="0"/>
                      <a:ext cx="847725" cy="321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2C76" w:rsidRPr="00B523D4">
        <w:rPr>
          <w:rFonts w:ascii="Times New Roman" w:hAnsi="Times New Roman" w:cs="Times New Roman"/>
          <w:b/>
          <w:bCs/>
          <w:sz w:val="32"/>
          <w:szCs w:val="32"/>
        </w:rPr>
        <w:t>Organoleptic Profile</w:t>
      </w:r>
      <w:r w:rsidR="00262C76" w:rsidRPr="00B523D4">
        <w:rPr>
          <w:rFonts w:ascii="Times New Roman" w:hAnsi="Times New Roman" w:cs="Times New Roman"/>
          <w:sz w:val="32"/>
          <w:szCs w:val="32"/>
        </w:rPr>
        <w:t>: Lemon zest, grass, and crisp acidity in youth.</w:t>
      </w:r>
    </w:p>
    <w:p w14:paraId="6D33D50B" w14:textId="75B86E55" w:rsidR="00262C76" w:rsidRPr="00B523D4" w:rsidRDefault="005134C2" w:rsidP="00262C76">
      <w:pPr>
        <w:rPr>
          <w:rFonts w:ascii="Times New Roman" w:hAnsi="Times New Roman" w:cs="Times New Roman"/>
          <w:b/>
          <w:bCs/>
          <w:sz w:val="32"/>
          <w:szCs w:val="32"/>
        </w:rPr>
      </w:pPr>
      <w:r w:rsidRPr="005134C2">
        <w:rPr>
          <w:rFonts w:ascii="Times New Roman" w:hAnsi="Times New Roman" w:cs="Times New Roman"/>
          <w:b/>
          <w:bCs/>
          <w:sz w:val="32"/>
          <w:szCs w:val="32"/>
        </w:rPr>
        <w:t xml:space="preserve"> </w:t>
      </w:r>
      <w:r w:rsidR="00262C76" w:rsidRPr="00B523D4">
        <w:rPr>
          <w:rFonts w:ascii="Times New Roman" w:hAnsi="Times New Roman" w:cs="Times New Roman"/>
          <w:b/>
          <w:bCs/>
          <w:sz w:val="32"/>
          <w:szCs w:val="32"/>
        </w:rPr>
        <w:t>Margaret River Cabernet Sauvignon (GI)</w:t>
      </w:r>
    </w:p>
    <w:p w14:paraId="7881009A" w14:textId="20986189" w:rsidR="00262C76" w:rsidRPr="00B523D4" w:rsidRDefault="00262C76" w:rsidP="00262C76">
      <w:pPr>
        <w:numPr>
          <w:ilvl w:val="0"/>
          <w:numId w:val="7"/>
        </w:numPr>
        <w:rPr>
          <w:rFonts w:ascii="Times New Roman" w:hAnsi="Times New Roman" w:cs="Times New Roman"/>
          <w:sz w:val="32"/>
          <w:szCs w:val="32"/>
        </w:rPr>
      </w:pPr>
      <w:r w:rsidRPr="00B523D4">
        <w:rPr>
          <w:rFonts w:ascii="Times New Roman" w:hAnsi="Times New Roman" w:cs="Times New Roman"/>
          <w:b/>
          <w:bCs/>
          <w:sz w:val="32"/>
          <w:szCs w:val="32"/>
        </w:rPr>
        <w:t>Composition</w:t>
      </w:r>
      <w:r w:rsidRPr="00B523D4">
        <w:rPr>
          <w:rFonts w:ascii="Times New Roman" w:hAnsi="Times New Roman" w:cs="Times New Roman"/>
          <w:sz w:val="32"/>
          <w:szCs w:val="32"/>
        </w:rPr>
        <w:t>: Often blended with Merlot or Malbec.</w:t>
      </w:r>
    </w:p>
    <w:p w14:paraId="08010CA9" w14:textId="77777777" w:rsidR="00262C76" w:rsidRPr="00B523D4" w:rsidRDefault="00262C76" w:rsidP="00262C76">
      <w:pPr>
        <w:numPr>
          <w:ilvl w:val="0"/>
          <w:numId w:val="7"/>
        </w:numPr>
        <w:rPr>
          <w:rFonts w:ascii="Times New Roman" w:hAnsi="Times New Roman" w:cs="Times New Roman"/>
          <w:sz w:val="32"/>
          <w:szCs w:val="32"/>
        </w:rPr>
      </w:pPr>
      <w:r w:rsidRPr="00B523D4">
        <w:rPr>
          <w:rFonts w:ascii="Times New Roman" w:hAnsi="Times New Roman" w:cs="Times New Roman"/>
          <w:b/>
          <w:bCs/>
          <w:sz w:val="32"/>
          <w:szCs w:val="32"/>
        </w:rPr>
        <w:t>Production Method</w:t>
      </w:r>
      <w:r w:rsidRPr="00B523D4">
        <w:rPr>
          <w:rFonts w:ascii="Times New Roman" w:hAnsi="Times New Roman" w:cs="Times New Roman"/>
          <w:sz w:val="32"/>
          <w:szCs w:val="32"/>
        </w:rPr>
        <w:t>: Cool fermentation, aging in French oak.</w:t>
      </w:r>
    </w:p>
    <w:p w14:paraId="2B4F547C" w14:textId="77777777" w:rsidR="00262C76" w:rsidRPr="00B523D4" w:rsidRDefault="00262C76" w:rsidP="00262C76">
      <w:pPr>
        <w:numPr>
          <w:ilvl w:val="0"/>
          <w:numId w:val="7"/>
        </w:numPr>
        <w:rPr>
          <w:rFonts w:ascii="Times New Roman" w:hAnsi="Times New Roman" w:cs="Times New Roman"/>
          <w:sz w:val="32"/>
          <w:szCs w:val="32"/>
        </w:rPr>
      </w:pPr>
      <w:r w:rsidRPr="00B523D4">
        <w:rPr>
          <w:rFonts w:ascii="Times New Roman" w:hAnsi="Times New Roman" w:cs="Times New Roman"/>
          <w:b/>
          <w:bCs/>
          <w:sz w:val="32"/>
          <w:szCs w:val="32"/>
        </w:rPr>
        <w:t>Organoleptic Profile</w:t>
      </w:r>
      <w:r w:rsidRPr="00B523D4">
        <w:rPr>
          <w:rFonts w:ascii="Times New Roman" w:hAnsi="Times New Roman" w:cs="Times New Roman"/>
          <w:sz w:val="32"/>
          <w:szCs w:val="32"/>
        </w:rPr>
        <w:t>: Blackcurrant, bay leaf, graphite, and polished tannins.</w:t>
      </w:r>
    </w:p>
    <w:p w14:paraId="1D68EF84" w14:textId="739D3F5D" w:rsidR="00262C76" w:rsidRPr="00B523D4" w:rsidRDefault="00B249A9" w:rsidP="00262C76">
      <w:pPr>
        <w:numPr>
          <w:ilvl w:val="0"/>
          <w:numId w:val="7"/>
        </w:numPr>
        <w:rPr>
          <w:rFonts w:ascii="Times New Roman" w:hAnsi="Times New Roman" w:cs="Times New Roman"/>
          <w:sz w:val="32"/>
          <w:szCs w:val="32"/>
        </w:rPr>
      </w:pPr>
      <w:r>
        <w:rPr>
          <w:noProof/>
        </w:rPr>
        <mc:AlternateContent>
          <mc:Choice Requires="wps">
            <w:drawing>
              <wp:anchor distT="0" distB="0" distL="114300" distR="114300" simplePos="0" relativeHeight="251667456" behindDoc="1" locked="0" layoutInCell="1" allowOverlap="1" wp14:anchorId="028D24A1" wp14:editId="3BC3CF79">
                <wp:simplePos x="0" y="0"/>
                <wp:positionH relativeFrom="column">
                  <wp:posOffset>857250</wp:posOffset>
                </wp:positionH>
                <wp:positionV relativeFrom="paragraph">
                  <wp:posOffset>184150</wp:posOffset>
                </wp:positionV>
                <wp:extent cx="914400" cy="635"/>
                <wp:effectExtent l="0" t="0" r="0" b="0"/>
                <wp:wrapTight wrapText="bothSides">
                  <wp:wrapPolygon edited="0">
                    <wp:start x="0" y="0"/>
                    <wp:lineTo x="0" y="21600"/>
                    <wp:lineTo x="21600" y="21600"/>
                    <wp:lineTo x="21600" y="0"/>
                  </wp:wrapPolygon>
                </wp:wrapTight>
                <wp:docPr id="855011997"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6D65741B" w14:textId="3E25C3B6" w:rsidR="00B249A9" w:rsidRPr="00027B95" w:rsidRDefault="00B249A9" w:rsidP="00B249A9">
                            <w:pPr>
                              <w:pStyle w:val="Caption"/>
                              <w:jc w:val="center"/>
                              <w:rPr>
                                <w:rFonts w:ascii="Times New Roman" w:hAnsi="Times New Roman" w:cs="Times New Roman"/>
                                <w:b/>
                                <w:bCs/>
                                <w:sz w:val="32"/>
                                <w:szCs w:val="32"/>
                              </w:rPr>
                            </w:pPr>
                            <w:r>
                              <w:t xml:space="preserve">Figure </w:t>
                            </w:r>
                            <w:fldSimple w:instr=" SEQ Figure \* ARABIC ">
                              <w:r>
                                <w:rPr>
                                  <w:noProof/>
                                </w:rPr>
                                <w:t>3</w:t>
                              </w:r>
                            </w:fldSimple>
                            <w:r>
                              <w:t xml:space="preserve"> </w:t>
                            </w:r>
                            <w:r w:rsidRPr="00626E24">
                              <w:t>Twinwoods Margaret River Cabernet Sauvignon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8D24A1" id="_x0000_s1028" type="#_x0000_t202" style="position:absolute;left:0;text-align:left;margin-left:67.5pt;margin-top:14.5pt;width:1in;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" stroked="f">
                <v:textbox style="mso-fit-shape-to-text:t" inset="0,0,0,0">
                  <w:txbxContent>
                    <w:p w14:paraId="6D65741B" w14:textId="3E25C3B6" w:rsidR="00B249A9" w:rsidRPr="00027B95" w:rsidRDefault="00B249A9" w:rsidP="00B249A9">
                      <w:pPr>
                        <w:pStyle w:val="Caption"/>
                        <w:jc w:val="center"/>
                        <w:rPr>
                          <w:rFonts w:ascii="Times New Roman" w:hAnsi="Times New Roman" w:cs="Times New Roman"/>
                          <w:b/>
                          <w:bCs/>
                          <w:sz w:val="32"/>
                          <w:szCs w:val="32"/>
                        </w:rPr>
                      </w:pPr>
                      <w:r>
                        <w:t xml:space="preserve">Figure </w:t>
                      </w:r>
                      <w:fldSimple w:instr=" SEQ Figure \* ARABIC ">
                        <w:r>
                          <w:rPr>
                            <w:noProof/>
                          </w:rPr>
                          <w:t>3</w:t>
                        </w:r>
                      </w:fldSimple>
                      <w:r>
                        <w:t xml:space="preserve"> </w:t>
                      </w:r>
                      <w:r w:rsidRPr="00626E24">
                        <w:t>Twinwoods Margaret River Cabernet Sauvignon</w:t>
                      </w:r>
                    </w:p>
                  </w:txbxContent>
                </v:textbox>
                <w10:wrap type="tight"/>
              </v:shape>
            </w:pict>
          </mc:Fallback>
        </mc:AlternateContent>
      </w:r>
      <w:r w:rsidR="00262C76" w:rsidRPr="00B523D4">
        <w:rPr>
          <w:rFonts w:ascii="Times New Roman" w:hAnsi="Times New Roman" w:cs="Times New Roman"/>
          <w:b/>
          <w:bCs/>
          <w:sz w:val="32"/>
          <w:szCs w:val="32"/>
        </w:rPr>
        <w:t>Comparison</w:t>
      </w:r>
      <w:r w:rsidR="00262C76" w:rsidRPr="00B523D4">
        <w:rPr>
          <w:rFonts w:ascii="Times New Roman" w:hAnsi="Times New Roman" w:cs="Times New Roman"/>
          <w:sz w:val="32"/>
          <w:szCs w:val="32"/>
        </w:rPr>
        <w:t>: Likened to Bordeaux’s Left Bank but with riper fruit.</w:t>
      </w:r>
    </w:p>
    <w:p w14:paraId="5DB965F4" w14:textId="0996A74F" w:rsidR="00262C76" w:rsidRPr="00B523D4" w:rsidRDefault="00000000" w:rsidP="00262C76">
      <w:pPr>
        <w:rPr>
          <w:rFonts w:ascii="Times New Roman" w:hAnsi="Times New Roman" w:cs="Times New Roman"/>
          <w:sz w:val="32"/>
          <w:szCs w:val="32"/>
        </w:rPr>
      </w:pPr>
      <w:r>
        <w:rPr>
          <w:rFonts w:ascii="Times New Roman" w:hAnsi="Times New Roman" w:cs="Times New Roman"/>
          <w:sz w:val="32"/>
          <w:szCs w:val="32"/>
        </w:rPr>
        <w:pict w14:anchorId="5EF2725B">
          <v:rect id="_x0000_i1029" style="width:0;height:1.5pt" o:hralign="center" o:hrstd="t" o:hr="t" fillcolor="#a0a0a0" stroked="f"/>
        </w:pict>
      </w:r>
    </w:p>
    <w:p w14:paraId="2C893B07" w14:textId="77777777" w:rsidR="00262C76" w:rsidRPr="00B523D4" w:rsidRDefault="00262C76" w:rsidP="00262C76">
      <w:pPr>
        <w:rPr>
          <w:rFonts w:ascii="Times New Roman" w:hAnsi="Times New Roman" w:cs="Times New Roman"/>
          <w:b/>
          <w:bCs/>
          <w:sz w:val="32"/>
          <w:szCs w:val="32"/>
        </w:rPr>
      </w:pPr>
      <w:r w:rsidRPr="00B523D4">
        <w:rPr>
          <w:rFonts w:ascii="Times New Roman" w:hAnsi="Times New Roman" w:cs="Times New Roman"/>
          <w:b/>
          <w:bCs/>
          <w:sz w:val="32"/>
          <w:szCs w:val="32"/>
        </w:rPr>
        <w:lastRenderedPageBreak/>
        <w:t>5. Additional Context</w:t>
      </w:r>
    </w:p>
    <w:p w14:paraId="27AA38E9"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Recent Developments</w:t>
      </w:r>
      <w:r w:rsidRPr="00B523D4">
        <w:rPr>
          <w:rFonts w:ascii="Times New Roman" w:hAnsi="Times New Roman" w:cs="Times New Roman"/>
          <w:sz w:val="32"/>
          <w:szCs w:val="32"/>
        </w:rPr>
        <w:t>:</w:t>
      </w:r>
    </w:p>
    <w:p w14:paraId="4856136B" w14:textId="77777777" w:rsidR="00262C76" w:rsidRPr="00B523D4" w:rsidRDefault="00262C76" w:rsidP="00262C76">
      <w:pPr>
        <w:numPr>
          <w:ilvl w:val="0"/>
          <w:numId w:val="8"/>
        </w:numPr>
        <w:rPr>
          <w:rFonts w:ascii="Times New Roman" w:hAnsi="Times New Roman" w:cs="Times New Roman"/>
          <w:sz w:val="32"/>
          <w:szCs w:val="32"/>
        </w:rPr>
      </w:pPr>
      <w:r w:rsidRPr="00B523D4">
        <w:rPr>
          <w:rFonts w:ascii="Times New Roman" w:hAnsi="Times New Roman" w:cs="Times New Roman"/>
          <w:b/>
          <w:bCs/>
          <w:sz w:val="32"/>
          <w:szCs w:val="32"/>
        </w:rPr>
        <w:t>Sustainability</w:t>
      </w:r>
      <w:r w:rsidRPr="00B523D4">
        <w:rPr>
          <w:rFonts w:ascii="Times New Roman" w:hAnsi="Times New Roman" w:cs="Times New Roman"/>
          <w:sz w:val="32"/>
          <w:szCs w:val="32"/>
        </w:rPr>
        <w:t xml:space="preserve">: Over 20% of vineyards are certified organic or sustainable (e.g., </w:t>
      </w:r>
      <w:r w:rsidRPr="00B523D4">
        <w:rPr>
          <w:rFonts w:ascii="Times New Roman" w:hAnsi="Times New Roman" w:cs="Times New Roman"/>
          <w:b/>
          <w:bCs/>
          <w:sz w:val="32"/>
          <w:szCs w:val="32"/>
        </w:rPr>
        <w:t>McLaren Vale’s Sustainable Winegrowing Program</w:t>
      </w:r>
      <w:r w:rsidRPr="00B523D4">
        <w:rPr>
          <w:rFonts w:ascii="Times New Roman" w:hAnsi="Times New Roman" w:cs="Times New Roman"/>
          <w:sz w:val="32"/>
          <w:szCs w:val="32"/>
        </w:rPr>
        <w:t>).</w:t>
      </w:r>
    </w:p>
    <w:p w14:paraId="2933C25E" w14:textId="77777777" w:rsidR="00262C76" w:rsidRPr="00B523D4" w:rsidRDefault="00262C76" w:rsidP="00262C76">
      <w:pPr>
        <w:numPr>
          <w:ilvl w:val="0"/>
          <w:numId w:val="8"/>
        </w:numPr>
        <w:rPr>
          <w:rFonts w:ascii="Times New Roman" w:hAnsi="Times New Roman" w:cs="Times New Roman"/>
          <w:sz w:val="32"/>
          <w:szCs w:val="32"/>
        </w:rPr>
      </w:pPr>
      <w:r w:rsidRPr="00B523D4">
        <w:rPr>
          <w:rFonts w:ascii="Times New Roman" w:hAnsi="Times New Roman" w:cs="Times New Roman"/>
          <w:b/>
          <w:bCs/>
          <w:sz w:val="32"/>
          <w:szCs w:val="32"/>
        </w:rPr>
        <w:t>Climate Adaptation</w:t>
      </w:r>
      <w:r w:rsidRPr="00B523D4">
        <w:rPr>
          <w:rFonts w:ascii="Times New Roman" w:hAnsi="Times New Roman" w:cs="Times New Roman"/>
          <w:sz w:val="32"/>
          <w:szCs w:val="32"/>
        </w:rPr>
        <w:t>: Shift toward drought-resistant varieties and cooler regions (e.g., Tasmania for sparkling wine).</w:t>
      </w:r>
    </w:p>
    <w:p w14:paraId="41B46977"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Historical Context</w:t>
      </w:r>
      <w:r w:rsidRPr="00B523D4">
        <w:rPr>
          <w:rFonts w:ascii="Times New Roman" w:hAnsi="Times New Roman" w:cs="Times New Roman"/>
          <w:sz w:val="32"/>
          <w:szCs w:val="32"/>
        </w:rPr>
        <w:t>:</w:t>
      </w:r>
      <w:r w:rsidRPr="00B523D4">
        <w:rPr>
          <w:rFonts w:ascii="Times New Roman" w:hAnsi="Times New Roman" w:cs="Times New Roman"/>
          <w:sz w:val="32"/>
          <w:szCs w:val="32"/>
        </w:rPr>
        <w:br/>
        <w:t>Viticulture began with European settlers in the 18th century. The 19th-century gold rush spurred growth, while the 1970s “wine boom” modernized the industry.</w:t>
      </w:r>
    </w:p>
    <w:p w14:paraId="413EC17D"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Food Pairings</w:t>
      </w:r>
      <w:r w:rsidRPr="00B523D4">
        <w:rPr>
          <w:rFonts w:ascii="Times New Roman" w:hAnsi="Times New Roman" w:cs="Times New Roman"/>
          <w:sz w:val="32"/>
          <w:szCs w:val="32"/>
        </w:rPr>
        <w:t>:</w:t>
      </w:r>
    </w:p>
    <w:p w14:paraId="1F91A849" w14:textId="77777777" w:rsidR="00262C76" w:rsidRPr="00B523D4" w:rsidRDefault="00262C76" w:rsidP="00262C76">
      <w:pPr>
        <w:numPr>
          <w:ilvl w:val="0"/>
          <w:numId w:val="9"/>
        </w:numPr>
        <w:rPr>
          <w:rFonts w:ascii="Times New Roman" w:hAnsi="Times New Roman" w:cs="Times New Roman"/>
          <w:sz w:val="32"/>
          <w:szCs w:val="32"/>
        </w:rPr>
      </w:pPr>
      <w:r w:rsidRPr="00B523D4">
        <w:rPr>
          <w:rFonts w:ascii="Times New Roman" w:hAnsi="Times New Roman" w:cs="Times New Roman"/>
          <w:sz w:val="32"/>
          <w:szCs w:val="32"/>
        </w:rPr>
        <w:t>Barossa Shiraz with slow-cooked lamb shanks or chargrilled steak.</w:t>
      </w:r>
    </w:p>
    <w:p w14:paraId="31F1C420" w14:textId="77777777" w:rsidR="00262C76" w:rsidRPr="00B523D4" w:rsidRDefault="00262C76" w:rsidP="00262C76">
      <w:pPr>
        <w:numPr>
          <w:ilvl w:val="0"/>
          <w:numId w:val="9"/>
        </w:numPr>
        <w:rPr>
          <w:rFonts w:ascii="Times New Roman" w:hAnsi="Times New Roman" w:cs="Times New Roman"/>
          <w:sz w:val="32"/>
          <w:szCs w:val="32"/>
        </w:rPr>
      </w:pPr>
      <w:r w:rsidRPr="00B523D4">
        <w:rPr>
          <w:rFonts w:ascii="Times New Roman" w:hAnsi="Times New Roman" w:cs="Times New Roman"/>
          <w:sz w:val="32"/>
          <w:szCs w:val="32"/>
        </w:rPr>
        <w:t>Hunter Valley Semillon with oysters or goat cheese.</w:t>
      </w:r>
    </w:p>
    <w:p w14:paraId="22FDBDAB" w14:textId="77777777" w:rsidR="00262C76" w:rsidRPr="00B523D4" w:rsidRDefault="00262C76" w:rsidP="00262C76">
      <w:pPr>
        <w:numPr>
          <w:ilvl w:val="0"/>
          <w:numId w:val="9"/>
        </w:numPr>
        <w:rPr>
          <w:rFonts w:ascii="Times New Roman" w:hAnsi="Times New Roman" w:cs="Times New Roman"/>
          <w:sz w:val="32"/>
          <w:szCs w:val="32"/>
        </w:rPr>
      </w:pPr>
      <w:r w:rsidRPr="00B523D4">
        <w:rPr>
          <w:rFonts w:ascii="Times New Roman" w:hAnsi="Times New Roman" w:cs="Times New Roman"/>
          <w:sz w:val="32"/>
          <w:szCs w:val="32"/>
        </w:rPr>
        <w:t>Coonawarra Cabernet with herb-crusted rack of lamb.</w:t>
      </w:r>
    </w:p>
    <w:p w14:paraId="7B620BE1"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Key Producers</w:t>
      </w:r>
      <w:r w:rsidRPr="00B523D4">
        <w:rPr>
          <w:rFonts w:ascii="Times New Roman" w:hAnsi="Times New Roman" w:cs="Times New Roman"/>
          <w:sz w:val="32"/>
          <w:szCs w:val="32"/>
        </w:rPr>
        <w:t>:</w:t>
      </w:r>
      <w:r w:rsidRPr="00B523D4">
        <w:rPr>
          <w:rFonts w:ascii="Times New Roman" w:hAnsi="Times New Roman" w:cs="Times New Roman"/>
          <w:sz w:val="32"/>
          <w:szCs w:val="32"/>
        </w:rPr>
        <w:br/>
        <w:t>Penfolds (Grange), Henschke (Hill of Grace), Leeuwin Estate (Art Series Chardonnay), and Tyrrell’s Wines (Vat 1 Semillon).</w:t>
      </w:r>
    </w:p>
    <w:p w14:paraId="7B6EB0DE" w14:textId="1A71C8E0"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Takeaway for Sommeliers</w:t>
      </w:r>
      <w:r w:rsidRPr="00B523D4">
        <w:rPr>
          <w:rFonts w:ascii="Times New Roman" w:hAnsi="Times New Roman" w:cs="Times New Roman"/>
          <w:sz w:val="32"/>
          <w:szCs w:val="32"/>
        </w:rPr>
        <w:t>:</w:t>
      </w:r>
      <w:r w:rsidRPr="00B523D4">
        <w:rPr>
          <w:rFonts w:ascii="Times New Roman" w:hAnsi="Times New Roman" w:cs="Times New Roman"/>
          <w:sz w:val="32"/>
          <w:szCs w:val="32"/>
        </w:rPr>
        <w:br/>
        <w:t>Australia’s strength lies in its regional diversity</w:t>
      </w:r>
      <w:r w:rsidR="00B249A9">
        <w:rPr>
          <w:rFonts w:ascii="Times New Roman" w:hAnsi="Times New Roman" w:cs="Times New Roman"/>
          <w:sz w:val="32"/>
          <w:szCs w:val="32"/>
        </w:rPr>
        <w:t xml:space="preserve">, </w:t>
      </w:r>
      <w:r w:rsidRPr="00B523D4">
        <w:rPr>
          <w:rFonts w:ascii="Times New Roman" w:hAnsi="Times New Roman" w:cs="Times New Roman"/>
          <w:sz w:val="32"/>
          <w:szCs w:val="32"/>
        </w:rPr>
        <w:t xml:space="preserve">contrast Barossa’s power with </w:t>
      </w:r>
      <w:proofErr w:type="spellStart"/>
      <w:r w:rsidRPr="00B523D4">
        <w:rPr>
          <w:rFonts w:ascii="Times New Roman" w:hAnsi="Times New Roman" w:cs="Times New Roman"/>
          <w:sz w:val="32"/>
          <w:szCs w:val="32"/>
        </w:rPr>
        <w:t>Yarra’s</w:t>
      </w:r>
      <w:proofErr w:type="spellEnd"/>
      <w:r w:rsidRPr="00B523D4">
        <w:rPr>
          <w:rFonts w:ascii="Times New Roman" w:hAnsi="Times New Roman" w:cs="Times New Roman"/>
          <w:sz w:val="32"/>
          <w:szCs w:val="32"/>
        </w:rPr>
        <w:t xml:space="preserve"> finesse. Highlight old-vine heritage and value compared to European counterparts.</w:t>
      </w:r>
    </w:p>
    <w:p w14:paraId="608437D9"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Final Thoughts</w:t>
      </w:r>
      <w:r w:rsidRPr="00B523D4">
        <w:rPr>
          <w:rFonts w:ascii="Times New Roman" w:hAnsi="Times New Roman" w:cs="Times New Roman"/>
          <w:sz w:val="32"/>
          <w:szCs w:val="32"/>
        </w:rPr>
        <w:t>:</w:t>
      </w:r>
      <w:r w:rsidRPr="00B523D4">
        <w:rPr>
          <w:rFonts w:ascii="Times New Roman" w:hAnsi="Times New Roman" w:cs="Times New Roman"/>
          <w:sz w:val="32"/>
          <w:szCs w:val="32"/>
        </w:rPr>
        <w:br/>
        <w:t>A land of sunburnt soils and pioneering spirit, Australia crafts wines as bold and dynamic as its landscapes, marrying tradition with innovation to secure its place among the world’s elite wine nations.</w:t>
      </w:r>
    </w:p>
    <w:p w14:paraId="4B5F5BC5" w14:textId="77777777" w:rsidR="00262C76" w:rsidRPr="00B523D4" w:rsidRDefault="00000000" w:rsidP="00262C76">
      <w:pPr>
        <w:rPr>
          <w:rFonts w:ascii="Times New Roman" w:hAnsi="Times New Roman" w:cs="Times New Roman"/>
          <w:sz w:val="32"/>
          <w:szCs w:val="32"/>
        </w:rPr>
      </w:pPr>
      <w:r>
        <w:rPr>
          <w:rFonts w:ascii="Times New Roman" w:hAnsi="Times New Roman" w:cs="Times New Roman"/>
          <w:sz w:val="32"/>
          <w:szCs w:val="32"/>
        </w:rPr>
        <w:lastRenderedPageBreak/>
        <w:pict w14:anchorId="161A06F8">
          <v:rect id="_x0000_i1030" style="width:0;height:1.5pt" o:hralign="center" o:hrstd="t" o:hr="t" fillcolor="#a0a0a0" stroked="f"/>
        </w:pict>
      </w:r>
    </w:p>
    <w:p w14:paraId="24506989" w14:textId="77777777" w:rsidR="00262C76" w:rsidRPr="00B523D4" w:rsidRDefault="00262C76" w:rsidP="00262C76">
      <w:pPr>
        <w:rPr>
          <w:rFonts w:ascii="Times New Roman" w:hAnsi="Times New Roman" w:cs="Times New Roman"/>
          <w:sz w:val="32"/>
          <w:szCs w:val="32"/>
        </w:rPr>
      </w:pPr>
      <w:r w:rsidRPr="00B523D4">
        <w:rPr>
          <w:rFonts w:ascii="Times New Roman" w:hAnsi="Times New Roman" w:cs="Times New Roman"/>
          <w:b/>
          <w:bCs/>
          <w:sz w:val="32"/>
          <w:szCs w:val="32"/>
        </w:rPr>
        <w:t>Citations</w:t>
      </w:r>
      <w:r w:rsidRPr="00B523D4">
        <w:rPr>
          <w:rFonts w:ascii="Times New Roman" w:hAnsi="Times New Roman" w:cs="Times New Roman"/>
          <w:sz w:val="32"/>
          <w:szCs w:val="32"/>
        </w:rPr>
        <w:t>:</w:t>
      </w:r>
    </w:p>
    <w:p w14:paraId="3BED85DC" w14:textId="77777777" w:rsidR="00262C76" w:rsidRPr="00B523D4" w:rsidRDefault="00262C76" w:rsidP="00262C76">
      <w:pPr>
        <w:numPr>
          <w:ilvl w:val="0"/>
          <w:numId w:val="10"/>
        </w:numPr>
        <w:rPr>
          <w:rFonts w:ascii="Times New Roman" w:hAnsi="Times New Roman" w:cs="Times New Roman"/>
          <w:sz w:val="32"/>
          <w:szCs w:val="32"/>
        </w:rPr>
      </w:pPr>
      <w:r w:rsidRPr="00B523D4">
        <w:rPr>
          <w:rFonts w:ascii="Times New Roman" w:hAnsi="Times New Roman" w:cs="Times New Roman"/>
          <w:sz w:val="32"/>
          <w:szCs w:val="32"/>
        </w:rPr>
        <w:t xml:space="preserve">Australian Wine Research Institute. </w:t>
      </w:r>
      <w:r w:rsidRPr="00B523D4">
        <w:rPr>
          <w:rFonts w:ascii="Times New Roman" w:hAnsi="Times New Roman" w:cs="Times New Roman"/>
          <w:i/>
          <w:iCs/>
          <w:sz w:val="32"/>
          <w:szCs w:val="32"/>
        </w:rPr>
        <w:t>National Vintage Report</w:t>
      </w:r>
      <w:r w:rsidRPr="00B523D4">
        <w:rPr>
          <w:rFonts w:ascii="Times New Roman" w:hAnsi="Times New Roman" w:cs="Times New Roman"/>
          <w:sz w:val="32"/>
          <w:szCs w:val="32"/>
        </w:rPr>
        <w:t>. 2023.</w:t>
      </w:r>
    </w:p>
    <w:p w14:paraId="223521A4" w14:textId="77777777" w:rsidR="00262C76" w:rsidRPr="00B523D4" w:rsidRDefault="00262C76" w:rsidP="00262C76">
      <w:pPr>
        <w:numPr>
          <w:ilvl w:val="0"/>
          <w:numId w:val="10"/>
        </w:numPr>
        <w:rPr>
          <w:rFonts w:ascii="Times New Roman" w:hAnsi="Times New Roman" w:cs="Times New Roman"/>
          <w:sz w:val="32"/>
          <w:szCs w:val="32"/>
        </w:rPr>
      </w:pPr>
      <w:r w:rsidRPr="00B523D4">
        <w:rPr>
          <w:rFonts w:ascii="Times New Roman" w:hAnsi="Times New Roman" w:cs="Times New Roman"/>
          <w:sz w:val="32"/>
          <w:szCs w:val="32"/>
        </w:rPr>
        <w:t xml:space="preserve">Halliday, J. </w:t>
      </w:r>
      <w:r w:rsidRPr="00B523D4">
        <w:rPr>
          <w:rFonts w:ascii="Times New Roman" w:hAnsi="Times New Roman" w:cs="Times New Roman"/>
          <w:i/>
          <w:iCs/>
          <w:sz w:val="32"/>
          <w:szCs w:val="32"/>
        </w:rPr>
        <w:t>The Australian Wine Encyclopedia</w:t>
      </w:r>
      <w:r w:rsidRPr="00B523D4">
        <w:rPr>
          <w:rFonts w:ascii="Times New Roman" w:hAnsi="Times New Roman" w:cs="Times New Roman"/>
          <w:sz w:val="32"/>
          <w:szCs w:val="32"/>
        </w:rPr>
        <w:t>. 2020.</w:t>
      </w:r>
    </w:p>
    <w:p w14:paraId="6B584673" w14:textId="77777777" w:rsidR="00262C76" w:rsidRPr="00B523D4" w:rsidRDefault="00262C76" w:rsidP="00262C76">
      <w:pPr>
        <w:numPr>
          <w:ilvl w:val="0"/>
          <w:numId w:val="10"/>
        </w:numPr>
        <w:rPr>
          <w:rFonts w:ascii="Times New Roman" w:hAnsi="Times New Roman" w:cs="Times New Roman"/>
          <w:sz w:val="32"/>
          <w:szCs w:val="32"/>
        </w:rPr>
      </w:pPr>
      <w:r w:rsidRPr="00B523D4">
        <w:rPr>
          <w:rFonts w:ascii="Times New Roman" w:hAnsi="Times New Roman" w:cs="Times New Roman"/>
          <w:sz w:val="32"/>
          <w:szCs w:val="32"/>
        </w:rPr>
        <w:t xml:space="preserve">“Australia’s Wine Revolution.” </w:t>
      </w:r>
      <w:r w:rsidRPr="00B523D4">
        <w:rPr>
          <w:rFonts w:ascii="Times New Roman" w:hAnsi="Times New Roman" w:cs="Times New Roman"/>
          <w:i/>
          <w:iCs/>
          <w:sz w:val="32"/>
          <w:szCs w:val="32"/>
        </w:rPr>
        <w:t>Decanter</w:t>
      </w:r>
      <w:r w:rsidRPr="00B523D4">
        <w:rPr>
          <w:rFonts w:ascii="Times New Roman" w:hAnsi="Times New Roman" w:cs="Times New Roman"/>
          <w:sz w:val="32"/>
          <w:szCs w:val="32"/>
        </w:rPr>
        <w:t>, 2022.</w:t>
      </w:r>
    </w:p>
    <w:sectPr w:rsidR="00262C76" w:rsidRPr="00B52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8BE0" w14:textId="77777777" w:rsidR="00FA1708" w:rsidRDefault="00FA1708" w:rsidP="00C91BFB">
      <w:pPr>
        <w:spacing w:after="0" w:line="240" w:lineRule="auto"/>
      </w:pPr>
      <w:r>
        <w:separator/>
      </w:r>
    </w:p>
  </w:endnote>
  <w:endnote w:type="continuationSeparator" w:id="0">
    <w:p w14:paraId="02E53A2D" w14:textId="77777777" w:rsidR="00FA1708" w:rsidRDefault="00FA1708" w:rsidP="00C9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3EA2" w14:textId="77777777" w:rsidR="00FA1708" w:rsidRDefault="00FA1708" w:rsidP="00C91BFB">
      <w:pPr>
        <w:spacing w:after="0" w:line="240" w:lineRule="auto"/>
      </w:pPr>
      <w:r>
        <w:separator/>
      </w:r>
    </w:p>
  </w:footnote>
  <w:footnote w:type="continuationSeparator" w:id="0">
    <w:p w14:paraId="74C44BCA" w14:textId="77777777" w:rsidR="00FA1708" w:rsidRDefault="00FA1708" w:rsidP="00C91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5C"/>
    <w:multiLevelType w:val="multilevel"/>
    <w:tmpl w:val="FE4C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824C2"/>
    <w:multiLevelType w:val="multilevel"/>
    <w:tmpl w:val="C90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36989"/>
    <w:multiLevelType w:val="multilevel"/>
    <w:tmpl w:val="F670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23874"/>
    <w:multiLevelType w:val="multilevel"/>
    <w:tmpl w:val="DBD6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22842"/>
    <w:multiLevelType w:val="multilevel"/>
    <w:tmpl w:val="4F24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969BF"/>
    <w:multiLevelType w:val="multilevel"/>
    <w:tmpl w:val="37BE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676CC"/>
    <w:multiLevelType w:val="multilevel"/>
    <w:tmpl w:val="7524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30712"/>
    <w:multiLevelType w:val="multilevel"/>
    <w:tmpl w:val="E54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65C81"/>
    <w:multiLevelType w:val="multilevel"/>
    <w:tmpl w:val="FD1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46CED"/>
    <w:multiLevelType w:val="multilevel"/>
    <w:tmpl w:val="369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828850">
    <w:abstractNumId w:val="3"/>
  </w:num>
  <w:num w:numId="2" w16cid:durableId="354231174">
    <w:abstractNumId w:val="5"/>
  </w:num>
  <w:num w:numId="3" w16cid:durableId="394746850">
    <w:abstractNumId w:val="2"/>
  </w:num>
  <w:num w:numId="4" w16cid:durableId="2092237382">
    <w:abstractNumId w:val="6"/>
  </w:num>
  <w:num w:numId="5" w16cid:durableId="851064106">
    <w:abstractNumId w:val="8"/>
  </w:num>
  <w:num w:numId="6" w16cid:durableId="1422528038">
    <w:abstractNumId w:val="7"/>
  </w:num>
  <w:num w:numId="7" w16cid:durableId="1235704844">
    <w:abstractNumId w:val="1"/>
  </w:num>
  <w:num w:numId="8" w16cid:durableId="198595572">
    <w:abstractNumId w:val="9"/>
  </w:num>
  <w:num w:numId="9" w16cid:durableId="473066440">
    <w:abstractNumId w:val="0"/>
  </w:num>
  <w:num w:numId="10" w16cid:durableId="984504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76"/>
    <w:rsid w:val="000038A0"/>
    <w:rsid w:val="00262C76"/>
    <w:rsid w:val="0029483B"/>
    <w:rsid w:val="005134C2"/>
    <w:rsid w:val="0067793F"/>
    <w:rsid w:val="00A90D54"/>
    <w:rsid w:val="00AE224D"/>
    <w:rsid w:val="00B249A9"/>
    <w:rsid w:val="00B523D4"/>
    <w:rsid w:val="00C91BFB"/>
    <w:rsid w:val="00DA4D47"/>
    <w:rsid w:val="00E60E36"/>
    <w:rsid w:val="00FA1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3A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C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C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C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C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C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C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2C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2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C76"/>
    <w:rPr>
      <w:rFonts w:eastAsiaTheme="majorEastAsia" w:cstheme="majorBidi"/>
      <w:color w:val="272727" w:themeColor="text1" w:themeTint="D8"/>
    </w:rPr>
  </w:style>
  <w:style w:type="paragraph" w:styleId="Title">
    <w:name w:val="Title"/>
    <w:basedOn w:val="Normal"/>
    <w:next w:val="Normal"/>
    <w:link w:val="TitleChar"/>
    <w:uiPriority w:val="10"/>
    <w:qFormat/>
    <w:rsid w:val="00262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C76"/>
    <w:pPr>
      <w:spacing w:before="160"/>
      <w:jc w:val="center"/>
    </w:pPr>
    <w:rPr>
      <w:i/>
      <w:iCs/>
      <w:color w:val="404040" w:themeColor="text1" w:themeTint="BF"/>
    </w:rPr>
  </w:style>
  <w:style w:type="character" w:customStyle="1" w:styleId="QuoteChar">
    <w:name w:val="Quote Char"/>
    <w:basedOn w:val="DefaultParagraphFont"/>
    <w:link w:val="Quote"/>
    <w:uiPriority w:val="29"/>
    <w:rsid w:val="00262C76"/>
    <w:rPr>
      <w:i/>
      <w:iCs/>
      <w:color w:val="404040" w:themeColor="text1" w:themeTint="BF"/>
    </w:rPr>
  </w:style>
  <w:style w:type="paragraph" w:styleId="ListParagraph">
    <w:name w:val="List Paragraph"/>
    <w:basedOn w:val="Normal"/>
    <w:uiPriority w:val="34"/>
    <w:qFormat/>
    <w:rsid w:val="00262C76"/>
    <w:pPr>
      <w:ind w:left="720"/>
      <w:contextualSpacing/>
    </w:pPr>
  </w:style>
  <w:style w:type="character" w:styleId="IntenseEmphasis">
    <w:name w:val="Intense Emphasis"/>
    <w:basedOn w:val="DefaultParagraphFont"/>
    <w:uiPriority w:val="21"/>
    <w:qFormat/>
    <w:rsid w:val="00262C76"/>
    <w:rPr>
      <w:i/>
      <w:iCs/>
      <w:color w:val="2F5496" w:themeColor="accent1" w:themeShade="BF"/>
    </w:rPr>
  </w:style>
  <w:style w:type="paragraph" w:styleId="IntenseQuote">
    <w:name w:val="Intense Quote"/>
    <w:basedOn w:val="Normal"/>
    <w:next w:val="Normal"/>
    <w:link w:val="IntenseQuoteChar"/>
    <w:uiPriority w:val="30"/>
    <w:qFormat/>
    <w:rsid w:val="00262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C76"/>
    <w:rPr>
      <w:i/>
      <w:iCs/>
      <w:color w:val="2F5496" w:themeColor="accent1" w:themeShade="BF"/>
    </w:rPr>
  </w:style>
  <w:style w:type="character" w:styleId="IntenseReference">
    <w:name w:val="Intense Reference"/>
    <w:basedOn w:val="DefaultParagraphFont"/>
    <w:uiPriority w:val="32"/>
    <w:qFormat/>
    <w:rsid w:val="00262C76"/>
    <w:rPr>
      <w:b/>
      <w:bCs/>
      <w:smallCaps/>
      <w:color w:val="2F5496" w:themeColor="accent1" w:themeShade="BF"/>
      <w:spacing w:val="5"/>
    </w:rPr>
  </w:style>
  <w:style w:type="paragraph" w:styleId="Caption">
    <w:name w:val="caption"/>
    <w:basedOn w:val="Normal"/>
    <w:next w:val="Normal"/>
    <w:uiPriority w:val="35"/>
    <w:unhideWhenUsed/>
    <w:qFormat/>
    <w:rsid w:val="005134C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C91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FB"/>
  </w:style>
  <w:style w:type="paragraph" w:styleId="Footer">
    <w:name w:val="footer"/>
    <w:basedOn w:val="Normal"/>
    <w:link w:val="FooterChar"/>
    <w:uiPriority w:val="99"/>
    <w:unhideWhenUsed/>
    <w:rsid w:val="00C91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742141">
      <w:bodyDiv w:val="1"/>
      <w:marLeft w:val="0"/>
      <w:marRight w:val="0"/>
      <w:marTop w:val="0"/>
      <w:marBottom w:val="0"/>
      <w:divBdr>
        <w:top w:val="none" w:sz="0" w:space="0" w:color="auto"/>
        <w:left w:val="none" w:sz="0" w:space="0" w:color="auto"/>
        <w:bottom w:val="none" w:sz="0" w:space="0" w:color="auto"/>
        <w:right w:val="none" w:sz="0" w:space="0" w:color="auto"/>
      </w:divBdr>
      <w:divsChild>
        <w:div w:id="1541280043">
          <w:marLeft w:val="0"/>
          <w:marRight w:val="0"/>
          <w:marTop w:val="0"/>
          <w:marBottom w:val="0"/>
          <w:divBdr>
            <w:top w:val="none" w:sz="0" w:space="0" w:color="auto"/>
            <w:left w:val="none" w:sz="0" w:space="0" w:color="auto"/>
            <w:bottom w:val="none" w:sz="0" w:space="0" w:color="auto"/>
            <w:right w:val="none" w:sz="0" w:space="0" w:color="auto"/>
          </w:divBdr>
        </w:div>
      </w:divsChild>
    </w:div>
    <w:div w:id="1941377502">
      <w:bodyDiv w:val="1"/>
      <w:marLeft w:val="0"/>
      <w:marRight w:val="0"/>
      <w:marTop w:val="0"/>
      <w:marBottom w:val="0"/>
      <w:divBdr>
        <w:top w:val="none" w:sz="0" w:space="0" w:color="auto"/>
        <w:left w:val="none" w:sz="0" w:space="0" w:color="auto"/>
        <w:bottom w:val="none" w:sz="0" w:space="0" w:color="auto"/>
        <w:right w:val="none" w:sz="0" w:space="0" w:color="auto"/>
      </w:divBdr>
      <w:divsChild>
        <w:div w:id="2433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2025-05-13T21:23:00Z</dcterms:created>
  <dcterms:modified xsi:type="dcterms:W3CDTF">2025-05-13T21:23:00Z</dcterms:modified>
</cp:coreProperties>
</file>