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4815" w14:textId="315BB360" w:rsidR="009B20BE" w:rsidRPr="00920831" w:rsidRDefault="009B20BE" w:rsidP="009B20BE">
      <w:pPr>
        <w:rPr>
          <w:rFonts w:ascii="Times New Roman" w:hAnsi="Times New Roman" w:cs="Times New Roman"/>
          <w:sz w:val="32"/>
          <w:szCs w:val="32"/>
        </w:rPr>
      </w:pPr>
      <w:r w:rsidRPr="00920831">
        <w:rPr>
          <w:rFonts w:ascii="Times New Roman" w:hAnsi="Times New Roman" w:cs="Times New Roman"/>
          <w:b/>
          <w:bCs/>
          <w:sz w:val="32"/>
          <w:szCs w:val="32"/>
        </w:rPr>
        <w:t>Austral: The Southernmost Wine Region of Chile</w:t>
      </w:r>
      <w:r w:rsidR="00740B38" w:rsidRPr="00740B38">
        <w:t xml:space="preserve"> </w:t>
      </w:r>
    </w:p>
    <w:p w14:paraId="1D133E79" w14:textId="1DE7A272" w:rsidR="009B20BE" w:rsidRPr="00920831" w:rsidRDefault="00740B38" w:rsidP="009B20B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92224E" wp14:editId="38D5D03D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3190875" cy="2886075"/>
            <wp:effectExtent l="0" t="0" r="9525" b="9525"/>
            <wp:wrapSquare wrapText="bothSides"/>
            <wp:docPr id="462761776" name="Picture 1" descr="Wine Regions of Chile - Bodega Wine T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e Regions of Chile - Bodega Wine Tour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908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0BE" w:rsidRPr="00920831">
        <w:rPr>
          <w:rFonts w:ascii="Times New Roman" w:hAnsi="Times New Roman" w:cs="Times New Roman"/>
          <w:b/>
          <w:bCs/>
          <w:sz w:val="32"/>
          <w:szCs w:val="32"/>
        </w:rPr>
        <w:t>Region Overview</w:t>
      </w:r>
    </w:p>
    <w:p w14:paraId="06507091" w14:textId="782E28FE" w:rsidR="009B20BE" w:rsidRPr="00920831" w:rsidRDefault="009B20BE" w:rsidP="009B20BE">
      <w:pPr>
        <w:rPr>
          <w:rFonts w:ascii="Times New Roman" w:hAnsi="Times New Roman" w:cs="Times New Roman"/>
          <w:sz w:val="32"/>
          <w:szCs w:val="32"/>
        </w:rPr>
      </w:pPr>
      <w:r w:rsidRPr="00920831">
        <w:rPr>
          <w:rFonts w:ascii="Times New Roman" w:hAnsi="Times New Roman" w:cs="Times New Roman"/>
          <w:sz w:val="32"/>
          <w:szCs w:val="32"/>
        </w:rPr>
        <w:t xml:space="preserve">The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Austral wine region</w:t>
      </w:r>
      <w:r w:rsidRPr="00920831">
        <w:rPr>
          <w:rFonts w:ascii="Times New Roman" w:hAnsi="Times New Roman" w:cs="Times New Roman"/>
          <w:sz w:val="32"/>
          <w:szCs w:val="32"/>
        </w:rPr>
        <w:t xml:space="preserve"> is Chile’s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newest and southernmost</w:t>
      </w:r>
      <w:r w:rsidRPr="00920831">
        <w:rPr>
          <w:rFonts w:ascii="Times New Roman" w:hAnsi="Times New Roman" w:cs="Times New Roman"/>
          <w:sz w:val="32"/>
          <w:szCs w:val="32"/>
        </w:rPr>
        <w:t xml:space="preserve"> recognized viticultural area, located between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40° and 45° latitude south</w:t>
      </w:r>
      <w:r w:rsidRPr="00920831">
        <w:rPr>
          <w:rFonts w:ascii="Times New Roman" w:hAnsi="Times New Roman" w:cs="Times New Roman"/>
          <w:sz w:val="32"/>
          <w:szCs w:val="32"/>
        </w:rPr>
        <w:t xml:space="preserve">. This remote, cold-climate region represents the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frontier of Chilean winemaking</w:t>
      </w:r>
      <w:r w:rsidRPr="00920831">
        <w:rPr>
          <w:rFonts w:ascii="Times New Roman" w:hAnsi="Times New Roman" w:cs="Times New Roman"/>
          <w:sz w:val="32"/>
          <w:szCs w:val="32"/>
        </w:rPr>
        <w:t xml:space="preserve">, where producers are pushing the limits of viticulture in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cool, rainy conditions</w:t>
      </w:r>
      <w:r w:rsidRPr="00920831">
        <w:rPr>
          <w:rFonts w:ascii="Times New Roman" w:hAnsi="Times New Roman" w:cs="Times New Roman"/>
          <w:sz w:val="32"/>
          <w:szCs w:val="32"/>
        </w:rPr>
        <w:t xml:space="preserve"> similar to those of Patagonia.</w:t>
      </w:r>
    </w:p>
    <w:p w14:paraId="56FB1E86" w14:textId="12CFE209" w:rsidR="009B20BE" w:rsidRPr="00920831" w:rsidRDefault="009B20BE" w:rsidP="009B20BE">
      <w:pPr>
        <w:rPr>
          <w:rFonts w:ascii="Times New Roman" w:hAnsi="Times New Roman" w:cs="Times New Roman"/>
          <w:sz w:val="32"/>
          <w:szCs w:val="32"/>
        </w:rPr>
      </w:pPr>
      <w:r w:rsidRPr="00920831">
        <w:rPr>
          <w:rFonts w:ascii="Times New Roman" w:hAnsi="Times New Roman" w:cs="Times New Roman"/>
          <w:sz w:val="32"/>
          <w:szCs w:val="32"/>
        </w:rPr>
        <w:t xml:space="preserve">With an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extreme maritime influence from the Pacific Ocean</w:t>
      </w:r>
      <w:r w:rsidRPr="00920831">
        <w:rPr>
          <w:rFonts w:ascii="Times New Roman" w:hAnsi="Times New Roman" w:cs="Times New Roman"/>
          <w:sz w:val="32"/>
          <w:szCs w:val="32"/>
        </w:rPr>
        <w:t xml:space="preserve">, abundant rainfall, and limited sunlight hours, Austral presents unique challenges for grape growing. However, its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volcanic soils, high acidity retention, and long growing season</w:t>
      </w:r>
      <w:r w:rsidRPr="00920831">
        <w:rPr>
          <w:rFonts w:ascii="Times New Roman" w:hAnsi="Times New Roman" w:cs="Times New Roman"/>
          <w:sz w:val="32"/>
          <w:szCs w:val="32"/>
        </w:rPr>
        <w:t xml:space="preserve"> allow for the production of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elegant, high-acid wines</w:t>
      </w:r>
      <w:r w:rsidRPr="00920831">
        <w:rPr>
          <w:rFonts w:ascii="Times New Roman" w:hAnsi="Times New Roman" w:cs="Times New Roman"/>
          <w:sz w:val="32"/>
          <w:szCs w:val="32"/>
        </w:rPr>
        <w:t xml:space="preserve"> with great aging potential.</w:t>
      </w:r>
    </w:p>
    <w:p w14:paraId="7ACEEF31" w14:textId="77777777" w:rsidR="009B20BE" w:rsidRPr="00920831" w:rsidRDefault="009B20BE" w:rsidP="009B20B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0831">
        <w:rPr>
          <w:rFonts w:ascii="Times New Roman" w:hAnsi="Times New Roman" w:cs="Times New Roman"/>
          <w:b/>
          <w:bCs/>
          <w:sz w:val="32"/>
          <w:szCs w:val="32"/>
        </w:rPr>
        <w:t>Key Grape Varieties</w:t>
      </w:r>
    </w:p>
    <w:p w14:paraId="6FBB15F2" w14:textId="36B7BB98" w:rsidR="009B20BE" w:rsidRPr="00920831" w:rsidRDefault="009B20BE" w:rsidP="009B20B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20831">
        <w:rPr>
          <w:rFonts w:ascii="Times New Roman" w:hAnsi="Times New Roman" w:cs="Times New Roman"/>
          <w:sz w:val="32"/>
          <w:szCs w:val="32"/>
        </w:rPr>
        <w:t>Austral’s</w:t>
      </w:r>
      <w:proofErr w:type="spellEnd"/>
      <w:r w:rsidRPr="00920831">
        <w:rPr>
          <w:rFonts w:ascii="Times New Roman" w:hAnsi="Times New Roman" w:cs="Times New Roman"/>
          <w:sz w:val="32"/>
          <w:szCs w:val="32"/>
        </w:rPr>
        <w:t xml:space="preserve"> winemaking is still in its early stages, but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cool-climate varieties</w:t>
      </w:r>
      <w:r w:rsidRPr="00920831">
        <w:rPr>
          <w:rFonts w:ascii="Times New Roman" w:hAnsi="Times New Roman" w:cs="Times New Roman"/>
          <w:sz w:val="32"/>
          <w:szCs w:val="32"/>
        </w:rPr>
        <w:t xml:space="preserve"> are proving particularly successful:</w:t>
      </w:r>
    </w:p>
    <w:p w14:paraId="7745DB86" w14:textId="44D481B7" w:rsidR="009B20BE" w:rsidRPr="00920831" w:rsidRDefault="00740B38" w:rsidP="009B20BE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40B38">
        <w:rPr>
          <w:rFonts w:ascii="Times New Roman" w:hAnsi="Times New Roman" w:cs="Times New Roman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01635385" wp14:editId="19CF17EE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666875" cy="2505710"/>
            <wp:effectExtent l="0" t="0" r="0" b="8890"/>
            <wp:wrapSquare wrapText="bothSides"/>
            <wp:docPr id="5094826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74848" cy="251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3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B20BE" w:rsidRPr="00920831">
        <w:rPr>
          <w:rFonts w:ascii="Times New Roman" w:hAnsi="Times New Roman" w:cs="Times New Roman"/>
          <w:b/>
          <w:bCs/>
          <w:sz w:val="32"/>
          <w:szCs w:val="32"/>
        </w:rPr>
        <w:t>Pinot Noir</w:t>
      </w:r>
      <w:r w:rsidR="009B20BE" w:rsidRPr="00920831">
        <w:rPr>
          <w:rFonts w:ascii="Times New Roman" w:hAnsi="Times New Roman" w:cs="Times New Roman"/>
          <w:sz w:val="32"/>
          <w:szCs w:val="32"/>
        </w:rPr>
        <w:t xml:space="preserve"> – Light-bodied, fresh, and structured, with red berry and earthy notes.</w:t>
      </w:r>
    </w:p>
    <w:p w14:paraId="4E039233" w14:textId="57BEF8F7" w:rsidR="009B20BE" w:rsidRPr="00920831" w:rsidRDefault="009B20BE" w:rsidP="009B20BE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20831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920831">
        <w:rPr>
          <w:rFonts w:ascii="Times New Roman" w:hAnsi="Times New Roman" w:cs="Times New Roman"/>
          <w:sz w:val="32"/>
          <w:szCs w:val="32"/>
        </w:rPr>
        <w:t xml:space="preserve"> – Crisp and mineral-driven, with citrus and saline elements.</w:t>
      </w:r>
    </w:p>
    <w:p w14:paraId="7A0C855E" w14:textId="77777777" w:rsidR="009B20BE" w:rsidRPr="00920831" w:rsidRDefault="009B20BE" w:rsidP="009B20BE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20831">
        <w:rPr>
          <w:rFonts w:ascii="Times New Roman" w:hAnsi="Times New Roman" w:cs="Times New Roman"/>
          <w:b/>
          <w:bCs/>
          <w:sz w:val="32"/>
          <w:szCs w:val="32"/>
        </w:rPr>
        <w:t>Sauvignon Blanc</w:t>
      </w:r>
      <w:r w:rsidRPr="00920831">
        <w:rPr>
          <w:rFonts w:ascii="Times New Roman" w:hAnsi="Times New Roman" w:cs="Times New Roman"/>
          <w:sz w:val="32"/>
          <w:szCs w:val="32"/>
        </w:rPr>
        <w:t xml:space="preserve"> – Aromatic and high in acidity, with green apple and herbal characteristics.</w:t>
      </w:r>
    </w:p>
    <w:p w14:paraId="4D6554FE" w14:textId="77777777" w:rsidR="009B20BE" w:rsidRPr="00920831" w:rsidRDefault="009B20BE" w:rsidP="009B20BE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20831">
        <w:rPr>
          <w:rFonts w:ascii="Times New Roman" w:hAnsi="Times New Roman" w:cs="Times New Roman"/>
          <w:b/>
          <w:bCs/>
          <w:sz w:val="32"/>
          <w:szCs w:val="32"/>
        </w:rPr>
        <w:t>Riesling</w:t>
      </w:r>
      <w:r w:rsidRPr="00920831">
        <w:rPr>
          <w:rFonts w:ascii="Times New Roman" w:hAnsi="Times New Roman" w:cs="Times New Roman"/>
          <w:sz w:val="32"/>
          <w:szCs w:val="32"/>
        </w:rPr>
        <w:t xml:space="preserve"> – Increasingly planted, showing potential for complex, age-worthy wines with bright acidity.</w:t>
      </w:r>
    </w:p>
    <w:p w14:paraId="437A7934" w14:textId="0FCF1A0F" w:rsidR="009B20BE" w:rsidRPr="00920831" w:rsidRDefault="00740B38" w:rsidP="009B20BE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3460DE" wp14:editId="3E39AED7">
            <wp:simplePos x="0" y="0"/>
            <wp:positionH relativeFrom="margin">
              <wp:align>left</wp:align>
            </wp:positionH>
            <wp:positionV relativeFrom="paragraph">
              <wp:posOffset>617220</wp:posOffset>
            </wp:positionV>
            <wp:extent cx="5943600" cy="2587625"/>
            <wp:effectExtent l="0" t="0" r="0" b="3175"/>
            <wp:wrapSquare wrapText="bothSides"/>
            <wp:docPr id="19804275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0BE" w:rsidRPr="00920831">
        <w:rPr>
          <w:rFonts w:ascii="Times New Roman" w:hAnsi="Times New Roman" w:cs="Times New Roman"/>
          <w:b/>
          <w:bCs/>
          <w:sz w:val="32"/>
          <w:szCs w:val="32"/>
        </w:rPr>
        <w:t>País</w:t>
      </w:r>
      <w:r w:rsidR="009B20BE" w:rsidRPr="00920831">
        <w:rPr>
          <w:rFonts w:ascii="Times New Roman" w:hAnsi="Times New Roman" w:cs="Times New Roman"/>
          <w:sz w:val="32"/>
          <w:szCs w:val="32"/>
        </w:rPr>
        <w:t xml:space="preserve"> – One of Chile’s heritage varieties, showing a more delicate expression in this cool climate.</w:t>
      </w:r>
      <w:r w:rsidRPr="00740B38">
        <w:t xml:space="preserve"> </w:t>
      </w:r>
    </w:p>
    <w:p w14:paraId="4C888D11" w14:textId="77777777" w:rsidR="009B20BE" w:rsidRPr="00920831" w:rsidRDefault="009B20BE" w:rsidP="009B20B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0831">
        <w:rPr>
          <w:rFonts w:ascii="Times New Roman" w:hAnsi="Times New Roman" w:cs="Times New Roman"/>
          <w:b/>
          <w:bCs/>
          <w:sz w:val="32"/>
          <w:szCs w:val="32"/>
        </w:rPr>
        <w:t>Wine Classification System</w:t>
      </w:r>
    </w:p>
    <w:p w14:paraId="2D98A277" w14:textId="77777777" w:rsidR="009B20BE" w:rsidRPr="00920831" w:rsidRDefault="009B20BE" w:rsidP="009B20BE">
      <w:pPr>
        <w:rPr>
          <w:rFonts w:ascii="Times New Roman" w:hAnsi="Times New Roman" w:cs="Times New Roman"/>
          <w:sz w:val="32"/>
          <w:szCs w:val="32"/>
        </w:rPr>
      </w:pPr>
      <w:r w:rsidRPr="00920831">
        <w:rPr>
          <w:rFonts w:ascii="Times New Roman" w:hAnsi="Times New Roman" w:cs="Times New Roman"/>
          <w:sz w:val="32"/>
          <w:szCs w:val="32"/>
        </w:rPr>
        <w:t xml:space="preserve">Austral is officially recognized within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Chile’s Denomination of Origin (DO) system</w:t>
      </w:r>
      <w:r w:rsidRPr="00920831">
        <w:rPr>
          <w:rFonts w:ascii="Times New Roman" w:hAnsi="Times New Roman" w:cs="Times New Roman"/>
          <w:sz w:val="32"/>
          <w:szCs w:val="32"/>
        </w:rPr>
        <w:t xml:space="preserve">, though it remains a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small-scale, experimental region</w:t>
      </w:r>
      <w:r w:rsidRPr="00920831">
        <w:rPr>
          <w:rFonts w:ascii="Times New Roman" w:hAnsi="Times New Roman" w:cs="Times New Roman"/>
          <w:sz w:val="32"/>
          <w:szCs w:val="32"/>
        </w:rPr>
        <w:t>. The primary subregions currently developing their own unique styles are:</w:t>
      </w:r>
    </w:p>
    <w:p w14:paraId="539D682D" w14:textId="77777777" w:rsidR="009B20BE" w:rsidRPr="00920831" w:rsidRDefault="009B20BE" w:rsidP="009B20BE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20831">
        <w:rPr>
          <w:rFonts w:ascii="Times New Roman" w:hAnsi="Times New Roman" w:cs="Times New Roman"/>
          <w:b/>
          <w:bCs/>
          <w:sz w:val="32"/>
          <w:szCs w:val="32"/>
        </w:rPr>
        <w:t>Osorno Valley</w:t>
      </w:r>
      <w:r w:rsidRPr="00920831">
        <w:rPr>
          <w:rFonts w:ascii="Times New Roman" w:hAnsi="Times New Roman" w:cs="Times New Roman"/>
          <w:sz w:val="32"/>
          <w:szCs w:val="32"/>
        </w:rPr>
        <w:t xml:space="preserve"> – The most developed subregion, known for its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volcanic soils</w:t>
      </w:r>
      <w:r w:rsidRPr="00920831">
        <w:rPr>
          <w:rFonts w:ascii="Times New Roman" w:hAnsi="Times New Roman" w:cs="Times New Roman"/>
          <w:sz w:val="32"/>
          <w:szCs w:val="32"/>
        </w:rPr>
        <w:t xml:space="preserve"> and promising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Pinot Noir and Chardonnay</w:t>
      </w:r>
      <w:r w:rsidRPr="00920831">
        <w:rPr>
          <w:rFonts w:ascii="Times New Roman" w:hAnsi="Times New Roman" w:cs="Times New Roman"/>
          <w:sz w:val="32"/>
          <w:szCs w:val="32"/>
        </w:rPr>
        <w:t>.</w:t>
      </w:r>
    </w:p>
    <w:p w14:paraId="58B261FC" w14:textId="77777777" w:rsidR="009B20BE" w:rsidRPr="00920831" w:rsidRDefault="009B20BE" w:rsidP="009B20BE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920831">
        <w:rPr>
          <w:rFonts w:ascii="Times New Roman" w:hAnsi="Times New Roman" w:cs="Times New Roman"/>
          <w:b/>
          <w:bCs/>
          <w:sz w:val="32"/>
          <w:szCs w:val="32"/>
        </w:rPr>
        <w:lastRenderedPageBreak/>
        <w:t>Llanquihue</w:t>
      </w:r>
      <w:proofErr w:type="spellEnd"/>
      <w:r w:rsidRPr="00920831">
        <w:rPr>
          <w:rFonts w:ascii="Times New Roman" w:hAnsi="Times New Roman" w:cs="Times New Roman"/>
          <w:sz w:val="32"/>
          <w:szCs w:val="32"/>
        </w:rPr>
        <w:t xml:space="preserve"> – A humid, high-rainfall area where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organic and natural winemaking techniques</w:t>
      </w:r>
      <w:r w:rsidRPr="00920831">
        <w:rPr>
          <w:rFonts w:ascii="Times New Roman" w:hAnsi="Times New Roman" w:cs="Times New Roman"/>
          <w:sz w:val="32"/>
          <w:szCs w:val="32"/>
        </w:rPr>
        <w:t xml:space="preserve"> are being explored.</w:t>
      </w:r>
    </w:p>
    <w:p w14:paraId="4E65E001" w14:textId="77777777" w:rsidR="009B20BE" w:rsidRPr="00920831" w:rsidRDefault="009B20BE" w:rsidP="009B20BE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920831">
        <w:rPr>
          <w:rFonts w:ascii="Times New Roman" w:hAnsi="Times New Roman" w:cs="Times New Roman"/>
          <w:b/>
          <w:bCs/>
          <w:sz w:val="32"/>
          <w:szCs w:val="32"/>
        </w:rPr>
        <w:t>Chiloé</w:t>
      </w:r>
      <w:proofErr w:type="spellEnd"/>
      <w:r w:rsidRPr="00920831">
        <w:rPr>
          <w:rFonts w:ascii="Times New Roman" w:hAnsi="Times New Roman" w:cs="Times New Roman"/>
          <w:b/>
          <w:bCs/>
          <w:sz w:val="32"/>
          <w:szCs w:val="32"/>
        </w:rPr>
        <w:t xml:space="preserve"> Archipelago</w:t>
      </w:r>
      <w:r w:rsidRPr="00920831">
        <w:rPr>
          <w:rFonts w:ascii="Times New Roman" w:hAnsi="Times New Roman" w:cs="Times New Roman"/>
          <w:sz w:val="32"/>
          <w:szCs w:val="32"/>
        </w:rPr>
        <w:t xml:space="preserve"> – A newly planted extreme coastal region, testing the limits of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maritime viticulture</w:t>
      </w:r>
      <w:r w:rsidRPr="00920831">
        <w:rPr>
          <w:rFonts w:ascii="Times New Roman" w:hAnsi="Times New Roman" w:cs="Times New Roman"/>
          <w:sz w:val="32"/>
          <w:szCs w:val="32"/>
        </w:rPr>
        <w:t>.</w:t>
      </w:r>
    </w:p>
    <w:p w14:paraId="354F6FF0" w14:textId="77777777" w:rsidR="009B20BE" w:rsidRPr="00920831" w:rsidRDefault="009B20BE" w:rsidP="009B20B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0831">
        <w:rPr>
          <w:rFonts w:ascii="Times New Roman" w:hAnsi="Times New Roman" w:cs="Times New Roman"/>
          <w:b/>
          <w:bCs/>
          <w:sz w:val="32"/>
          <w:szCs w:val="32"/>
        </w:rPr>
        <w:t>Notable Wine Styles</w:t>
      </w:r>
    </w:p>
    <w:p w14:paraId="43862167" w14:textId="77777777" w:rsidR="009B20BE" w:rsidRPr="00920831" w:rsidRDefault="009B20BE" w:rsidP="009B20BE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20831">
        <w:rPr>
          <w:rFonts w:ascii="Times New Roman" w:hAnsi="Times New Roman" w:cs="Times New Roman"/>
          <w:b/>
          <w:bCs/>
          <w:sz w:val="32"/>
          <w:szCs w:val="32"/>
        </w:rPr>
        <w:t>Cool-Climate Pinot Noir</w:t>
      </w:r>
      <w:r w:rsidRPr="00920831">
        <w:rPr>
          <w:rFonts w:ascii="Times New Roman" w:hAnsi="Times New Roman" w:cs="Times New Roman"/>
          <w:sz w:val="32"/>
          <w:szCs w:val="32"/>
        </w:rPr>
        <w:t xml:space="preserve"> – Bright acidity, light tannins, and red fruit flavors with earthy complexity.</w:t>
      </w:r>
    </w:p>
    <w:p w14:paraId="0BBC56BF" w14:textId="77777777" w:rsidR="009B20BE" w:rsidRPr="00920831" w:rsidRDefault="009B20BE" w:rsidP="009B20BE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20831">
        <w:rPr>
          <w:rFonts w:ascii="Times New Roman" w:hAnsi="Times New Roman" w:cs="Times New Roman"/>
          <w:b/>
          <w:bCs/>
          <w:sz w:val="32"/>
          <w:szCs w:val="32"/>
        </w:rPr>
        <w:t>Mineral-Driven Chardonnay</w:t>
      </w:r>
      <w:r w:rsidRPr="00920831">
        <w:rPr>
          <w:rFonts w:ascii="Times New Roman" w:hAnsi="Times New Roman" w:cs="Times New Roman"/>
          <w:sz w:val="32"/>
          <w:szCs w:val="32"/>
        </w:rPr>
        <w:t xml:space="preserve"> – High-acid, citrus-forward, and saline, with elegant structure.</w:t>
      </w:r>
    </w:p>
    <w:p w14:paraId="53588732" w14:textId="77777777" w:rsidR="009B20BE" w:rsidRPr="00920831" w:rsidRDefault="009B20BE" w:rsidP="009B20BE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20831">
        <w:rPr>
          <w:rFonts w:ascii="Times New Roman" w:hAnsi="Times New Roman" w:cs="Times New Roman"/>
          <w:b/>
          <w:bCs/>
          <w:sz w:val="32"/>
          <w:szCs w:val="32"/>
        </w:rPr>
        <w:t>Aromatic Riesling</w:t>
      </w:r>
      <w:r w:rsidRPr="00920831">
        <w:rPr>
          <w:rFonts w:ascii="Times New Roman" w:hAnsi="Times New Roman" w:cs="Times New Roman"/>
          <w:sz w:val="32"/>
          <w:szCs w:val="32"/>
        </w:rPr>
        <w:t xml:space="preserve"> – Crisp, floral, and refreshing, with potential for aging.</w:t>
      </w:r>
    </w:p>
    <w:p w14:paraId="064770A5" w14:textId="77777777" w:rsidR="009B20BE" w:rsidRPr="00920831" w:rsidRDefault="009B20BE" w:rsidP="009B20BE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20831">
        <w:rPr>
          <w:rFonts w:ascii="Times New Roman" w:hAnsi="Times New Roman" w:cs="Times New Roman"/>
          <w:b/>
          <w:bCs/>
          <w:sz w:val="32"/>
          <w:szCs w:val="32"/>
        </w:rPr>
        <w:t>Lively Sauvignon Blanc</w:t>
      </w:r>
      <w:r w:rsidRPr="00920831">
        <w:rPr>
          <w:rFonts w:ascii="Times New Roman" w:hAnsi="Times New Roman" w:cs="Times New Roman"/>
          <w:sz w:val="32"/>
          <w:szCs w:val="32"/>
        </w:rPr>
        <w:t xml:space="preserve"> – Zesty and herbaceous, with mouthwatering acidity.</w:t>
      </w:r>
    </w:p>
    <w:p w14:paraId="7DB9177F" w14:textId="77777777" w:rsidR="009B20BE" w:rsidRPr="00920831" w:rsidRDefault="009B20BE" w:rsidP="009B20BE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20831">
        <w:rPr>
          <w:rFonts w:ascii="Times New Roman" w:hAnsi="Times New Roman" w:cs="Times New Roman"/>
          <w:b/>
          <w:bCs/>
          <w:sz w:val="32"/>
          <w:szCs w:val="32"/>
        </w:rPr>
        <w:t>Delicate País</w:t>
      </w:r>
      <w:r w:rsidRPr="00920831">
        <w:rPr>
          <w:rFonts w:ascii="Times New Roman" w:hAnsi="Times New Roman" w:cs="Times New Roman"/>
          <w:sz w:val="32"/>
          <w:szCs w:val="32"/>
        </w:rPr>
        <w:t xml:space="preserve"> – Fresh and floral, showing softer tannins compared to warmer-climate expressions.</w:t>
      </w:r>
    </w:p>
    <w:p w14:paraId="40C74DC3" w14:textId="77777777" w:rsidR="009B20BE" w:rsidRPr="00920831" w:rsidRDefault="009B20BE" w:rsidP="009B20B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0831">
        <w:rPr>
          <w:rFonts w:ascii="Times New Roman" w:hAnsi="Times New Roman" w:cs="Times New Roman"/>
          <w:b/>
          <w:bCs/>
          <w:sz w:val="32"/>
          <w:szCs w:val="32"/>
        </w:rPr>
        <w:t>Additional Context</w:t>
      </w:r>
    </w:p>
    <w:p w14:paraId="38FEF799" w14:textId="77777777" w:rsidR="009B20BE" w:rsidRPr="00920831" w:rsidRDefault="009B20BE" w:rsidP="009B20B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20831">
        <w:rPr>
          <w:rFonts w:ascii="Times New Roman" w:hAnsi="Times New Roman" w:cs="Times New Roman"/>
          <w:sz w:val="32"/>
          <w:szCs w:val="32"/>
        </w:rPr>
        <w:t>Austral’s</w:t>
      </w:r>
      <w:proofErr w:type="spellEnd"/>
      <w:r w:rsidRPr="00920831">
        <w:rPr>
          <w:rFonts w:ascii="Times New Roman" w:hAnsi="Times New Roman" w:cs="Times New Roman"/>
          <w:sz w:val="32"/>
          <w:szCs w:val="32"/>
        </w:rPr>
        <w:t xml:space="preserve">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wine industry is in its infancy</w:t>
      </w:r>
      <w:r w:rsidRPr="00920831">
        <w:rPr>
          <w:rFonts w:ascii="Times New Roman" w:hAnsi="Times New Roman" w:cs="Times New Roman"/>
          <w:sz w:val="32"/>
          <w:szCs w:val="32"/>
        </w:rPr>
        <w:t xml:space="preserve">, with only a few pioneering wineries leading the charge. Producers are experimenting with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organic farming, dry-farming techniques, and volcanic soil expressions</w:t>
      </w:r>
      <w:r w:rsidRPr="00920831">
        <w:rPr>
          <w:rFonts w:ascii="Times New Roman" w:hAnsi="Times New Roman" w:cs="Times New Roman"/>
          <w:sz w:val="32"/>
          <w:szCs w:val="32"/>
        </w:rPr>
        <w:t xml:space="preserve">, creating wines that are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highly distinctive and unlike any other in Chile</w:t>
      </w:r>
      <w:r w:rsidRPr="00920831">
        <w:rPr>
          <w:rFonts w:ascii="Times New Roman" w:hAnsi="Times New Roman" w:cs="Times New Roman"/>
          <w:sz w:val="32"/>
          <w:szCs w:val="32"/>
        </w:rPr>
        <w:t xml:space="preserve">. The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cold temperatures and significant rainfall</w:t>
      </w:r>
      <w:r w:rsidRPr="00920831">
        <w:rPr>
          <w:rFonts w:ascii="Times New Roman" w:hAnsi="Times New Roman" w:cs="Times New Roman"/>
          <w:sz w:val="32"/>
          <w:szCs w:val="32"/>
        </w:rPr>
        <w:t xml:space="preserve"> mean that disease management is a major challenge, but also that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vineyard pests are minimal</w:t>
      </w:r>
      <w:r w:rsidRPr="00920831">
        <w:rPr>
          <w:rFonts w:ascii="Times New Roman" w:hAnsi="Times New Roman" w:cs="Times New Roman"/>
          <w:sz w:val="32"/>
          <w:szCs w:val="32"/>
        </w:rPr>
        <w:t>, allowing for sustainable viticulture.</w:t>
      </w:r>
    </w:p>
    <w:p w14:paraId="286D868B" w14:textId="77777777" w:rsidR="009B20BE" w:rsidRPr="00920831" w:rsidRDefault="009B20BE" w:rsidP="009B20BE">
      <w:pPr>
        <w:rPr>
          <w:rFonts w:ascii="Times New Roman" w:hAnsi="Times New Roman" w:cs="Times New Roman"/>
          <w:sz w:val="32"/>
          <w:szCs w:val="32"/>
        </w:rPr>
      </w:pPr>
      <w:r w:rsidRPr="00920831">
        <w:rPr>
          <w:rFonts w:ascii="Times New Roman" w:hAnsi="Times New Roman" w:cs="Times New Roman"/>
          <w:sz w:val="32"/>
          <w:szCs w:val="32"/>
        </w:rPr>
        <w:t xml:space="preserve">With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climate change shifting the boundaries of viticulture</w:t>
      </w:r>
      <w:r w:rsidRPr="00920831">
        <w:rPr>
          <w:rFonts w:ascii="Times New Roman" w:hAnsi="Times New Roman" w:cs="Times New Roman"/>
          <w:sz w:val="32"/>
          <w:szCs w:val="32"/>
        </w:rPr>
        <w:t xml:space="preserve">, Austral is emerging as a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key future region for cool-climate Chilean wines</w:t>
      </w:r>
      <w:r w:rsidRPr="00920831">
        <w:rPr>
          <w:rFonts w:ascii="Times New Roman" w:hAnsi="Times New Roman" w:cs="Times New Roman"/>
          <w:sz w:val="32"/>
          <w:szCs w:val="32"/>
        </w:rPr>
        <w:t xml:space="preserve">. Its </w:t>
      </w:r>
      <w:r w:rsidRPr="00920831">
        <w:rPr>
          <w:rFonts w:ascii="Times New Roman" w:hAnsi="Times New Roman" w:cs="Times New Roman"/>
          <w:sz w:val="32"/>
          <w:szCs w:val="32"/>
        </w:rPr>
        <w:lastRenderedPageBreak/>
        <w:t xml:space="preserve">remote, wild landscapes and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handcrafted small-batch wines</w:t>
      </w:r>
      <w:r w:rsidRPr="00920831">
        <w:rPr>
          <w:rFonts w:ascii="Times New Roman" w:hAnsi="Times New Roman" w:cs="Times New Roman"/>
          <w:sz w:val="32"/>
          <w:szCs w:val="32"/>
        </w:rPr>
        <w:t xml:space="preserve"> make it an exciting frontier for sommeliers and wine enthusiasts alike.</w:t>
      </w:r>
    </w:p>
    <w:p w14:paraId="0CCF53CC" w14:textId="77777777" w:rsidR="009B20BE" w:rsidRPr="00920831" w:rsidRDefault="009B20BE" w:rsidP="009B20B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0831">
        <w:rPr>
          <w:rFonts w:ascii="Times New Roman" w:hAnsi="Times New Roman" w:cs="Times New Roman"/>
          <w:b/>
          <w:bCs/>
          <w:sz w:val="32"/>
          <w:szCs w:val="32"/>
        </w:rPr>
        <w:t>Takeaway for Sommeliers</w:t>
      </w:r>
    </w:p>
    <w:p w14:paraId="08CE6FA9" w14:textId="77777777" w:rsidR="009B20BE" w:rsidRPr="00920831" w:rsidRDefault="009B20BE" w:rsidP="009B20BE">
      <w:pPr>
        <w:rPr>
          <w:rFonts w:ascii="Times New Roman" w:hAnsi="Times New Roman" w:cs="Times New Roman"/>
          <w:sz w:val="32"/>
          <w:szCs w:val="32"/>
        </w:rPr>
      </w:pPr>
      <w:r w:rsidRPr="00920831">
        <w:rPr>
          <w:rFonts w:ascii="Times New Roman" w:hAnsi="Times New Roman" w:cs="Times New Roman"/>
          <w:sz w:val="32"/>
          <w:szCs w:val="32"/>
        </w:rPr>
        <w:t xml:space="preserve">Austral is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Chile’s most extreme and least-explored wine region</w:t>
      </w:r>
      <w:r w:rsidRPr="00920831">
        <w:rPr>
          <w:rFonts w:ascii="Times New Roman" w:hAnsi="Times New Roman" w:cs="Times New Roman"/>
          <w:sz w:val="32"/>
          <w:szCs w:val="32"/>
        </w:rPr>
        <w:t xml:space="preserve">, producing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high-acid, cool-climate wines</w:t>
      </w:r>
      <w:r w:rsidRPr="00920831">
        <w:rPr>
          <w:rFonts w:ascii="Times New Roman" w:hAnsi="Times New Roman" w:cs="Times New Roman"/>
          <w:sz w:val="32"/>
          <w:szCs w:val="32"/>
        </w:rPr>
        <w:t xml:space="preserve"> that stand apart from the country’s traditional offerings. As winemakers continue to develop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Pinot Noir, Chardonnay, and Riesling</w:t>
      </w:r>
      <w:r w:rsidRPr="00920831">
        <w:rPr>
          <w:rFonts w:ascii="Times New Roman" w:hAnsi="Times New Roman" w:cs="Times New Roman"/>
          <w:sz w:val="32"/>
          <w:szCs w:val="32"/>
        </w:rPr>
        <w:t xml:space="preserve">, this region will likely gain greater international recognition for its </w:t>
      </w:r>
      <w:r w:rsidRPr="00920831">
        <w:rPr>
          <w:rFonts w:ascii="Times New Roman" w:hAnsi="Times New Roman" w:cs="Times New Roman"/>
          <w:b/>
          <w:bCs/>
          <w:sz w:val="32"/>
          <w:szCs w:val="32"/>
        </w:rPr>
        <w:t>unique terroir and sustainability-driven approach</w:t>
      </w:r>
      <w:r w:rsidRPr="00920831">
        <w:rPr>
          <w:rFonts w:ascii="Times New Roman" w:hAnsi="Times New Roman" w:cs="Times New Roman"/>
          <w:sz w:val="32"/>
          <w:szCs w:val="32"/>
        </w:rPr>
        <w:t>.</w:t>
      </w:r>
    </w:p>
    <w:p w14:paraId="729E62DC" w14:textId="77777777" w:rsidR="009B20BE" w:rsidRPr="00920831" w:rsidRDefault="009B20BE" w:rsidP="009B20B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0831">
        <w:rPr>
          <w:rFonts w:ascii="Times New Roman" w:hAnsi="Times New Roman" w:cs="Times New Roman"/>
          <w:b/>
          <w:bCs/>
          <w:sz w:val="32"/>
          <w:szCs w:val="32"/>
        </w:rPr>
        <w:t>References</w:t>
      </w:r>
    </w:p>
    <w:p w14:paraId="4143822A" w14:textId="77777777" w:rsidR="009B20BE" w:rsidRPr="00920831" w:rsidRDefault="009B20BE" w:rsidP="009B20BE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20831">
        <w:rPr>
          <w:rFonts w:ascii="Times New Roman" w:hAnsi="Times New Roman" w:cs="Times New Roman"/>
          <w:sz w:val="32"/>
          <w:szCs w:val="32"/>
        </w:rPr>
        <w:t xml:space="preserve">Robinson, J., &amp; Harding, J. (2020). </w:t>
      </w:r>
      <w:r w:rsidRPr="00920831">
        <w:rPr>
          <w:rFonts w:ascii="Times New Roman" w:hAnsi="Times New Roman" w:cs="Times New Roman"/>
          <w:i/>
          <w:iCs/>
          <w:sz w:val="32"/>
          <w:szCs w:val="32"/>
        </w:rPr>
        <w:t>The Oxford Companion to Wine</w:t>
      </w:r>
      <w:r w:rsidRPr="00920831">
        <w:rPr>
          <w:rFonts w:ascii="Times New Roman" w:hAnsi="Times New Roman" w:cs="Times New Roman"/>
          <w:sz w:val="32"/>
          <w:szCs w:val="32"/>
        </w:rPr>
        <w:t xml:space="preserve"> (5th ed.). Oxford University Press.</w:t>
      </w:r>
    </w:p>
    <w:p w14:paraId="55E562FE" w14:textId="77777777" w:rsidR="009B20BE" w:rsidRPr="00920831" w:rsidRDefault="009B20BE" w:rsidP="009B20BE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20831">
        <w:rPr>
          <w:rFonts w:ascii="Times New Roman" w:hAnsi="Times New Roman" w:cs="Times New Roman"/>
          <w:sz w:val="32"/>
          <w:szCs w:val="32"/>
        </w:rPr>
        <w:t xml:space="preserve">Wines of Chile. (2023). </w:t>
      </w:r>
      <w:r w:rsidRPr="00920831">
        <w:rPr>
          <w:rFonts w:ascii="Times New Roman" w:hAnsi="Times New Roman" w:cs="Times New Roman"/>
          <w:i/>
          <w:iCs/>
          <w:sz w:val="32"/>
          <w:szCs w:val="32"/>
        </w:rPr>
        <w:t>Emerging Wine Regions and Climate Adaptation.</w:t>
      </w:r>
      <w:r w:rsidRPr="00920831">
        <w:rPr>
          <w:rFonts w:ascii="Times New Roman" w:hAnsi="Times New Roman" w:cs="Times New Roman"/>
          <w:sz w:val="32"/>
          <w:szCs w:val="32"/>
        </w:rPr>
        <w:t xml:space="preserve"> Retrieved from </w:t>
      </w:r>
      <w:hyperlink r:id="rId10" w:history="1">
        <w:r w:rsidRPr="00920831">
          <w:rPr>
            <w:rStyle w:val="Hyperlink"/>
            <w:rFonts w:ascii="Times New Roman" w:hAnsi="Times New Roman" w:cs="Times New Roman"/>
            <w:sz w:val="32"/>
            <w:szCs w:val="32"/>
          </w:rPr>
          <w:t>https://www.winesofchile.org</w:t>
        </w:r>
      </w:hyperlink>
    </w:p>
    <w:p w14:paraId="5C138D07" w14:textId="77777777" w:rsidR="009B20BE" w:rsidRPr="00920831" w:rsidRDefault="009B20BE" w:rsidP="009B20BE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20831">
        <w:rPr>
          <w:rFonts w:ascii="Times New Roman" w:hAnsi="Times New Roman" w:cs="Times New Roman"/>
          <w:sz w:val="32"/>
          <w:szCs w:val="32"/>
        </w:rPr>
        <w:t xml:space="preserve">Tapia, P. (2022). </w:t>
      </w:r>
      <w:r w:rsidRPr="00920831">
        <w:rPr>
          <w:rFonts w:ascii="Times New Roman" w:hAnsi="Times New Roman" w:cs="Times New Roman"/>
          <w:i/>
          <w:iCs/>
          <w:sz w:val="32"/>
          <w:szCs w:val="32"/>
        </w:rPr>
        <w:t>The Wines of South America.</w:t>
      </w:r>
      <w:r w:rsidRPr="00920831">
        <w:rPr>
          <w:rFonts w:ascii="Times New Roman" w:hAnsi="Times New Roman" w:cs="Times New Roman"/>
          <w:sz w:val="32"/>
          <w:szCs w:val="32"/>
        </w:rPr>
        <w:t xml:space="preserve"> Infinite Ideas.</w:t>
      </w:r>
    </w:p>
    <w:p w14:paraId="40890D37" w14:textId="698A1070" w:rsidR="009B20BE" w:rsidRPr="00920831" w:rsidRDefault="009B20BE" w:rsidP="009B20BE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20831">
        <w:rPr>
          <w:rFonts w:ascii="Times New Roman" w:hAnsi="Times New Roman" w:cs="Times New Roman"/>
          <w:sz w:val="32"/>
          <w:szCs w:val="32"/>
        </w:rPr>
        <w:t xml:space="preserve">Wine Enthusiast. (2023). </w:t>
      </w:r>
      <w:r w:rsidRPr="00920831">
        <w:rPr>
          <w:rFonts w:ascii="Times New Roman" w:hAnsi="Times New Roman" w:cs="Times New Roman"/>
          <w:i/>
          <w:iCs/>
          <w:sz w:val="32"/>
          <w:szCs w:val="32"/>
        </w:rPr>
        <w:t>Exploring Chile’s Cold-Climate Wine Frontier.</w:t>
      </w:r>
      <w:r w:rsidRPr="00920831">
        <w:rPr>
          <w:rFonts w:ascii="Times New Roman" w:hAnsi="Times New Roman" w:cs="Times New Roman"/>
          <w:sz w:val="32"/>
          <w:szCs w:val="32"/>
        </w:rPr>
        <w:t xml:space="preserve"> Retrieved from </w:t>
      </w:r>
      <w:hyperlink r:id="rId11" w:history="1">
        <w:r w:rsidRPr="00920831">
          <w:rPr>
            <w:rStyle w:val="Hyperlink"/>
            <w:rFonts w:ascii="Times New Roman" w:hAnsi="Times New Roman" w:cs="Times New Roman"/>
            <w:sz w:val="32"/>
            <w:szCs w:val="32"/>
          </w:rPr>
          <w:t>https://www.winemag.com</w:t>
        </w:r>
      </w:hyperlink>
    </w:p>
    <w:sectPr w:rsidR="009B20BE" w:rsidRPr="00920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F0EED" w14:textId="77777777" w:rsidR="0004413B" w:rsidRDefault="0004413B" w:rsidP="000A455D">
      <w:pPr>
        <w:spacing w:after="0" w:line="240" w:lineRule="auto"/>
      </w:pPr>
      <w:r>
        <w:separator/>
      </w:r>
    </w:p>
  </w:endnote>
  <w:endnote w:type="continuationSeparator" w:id="0">
    <w:p w14:paraId="15EFA588" w14:textId="77777777" w:rsidR="0004413B" w:rsidRDefault="0004413B" w:rsidP="000A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A7A1" w14:textId="77777777" w:rsidR="0004413B" w:rsidRDefault="0004413B" w:rsidP="000A455D">
      <w:pPr>
        <w:spacing w:after="0" w:line="240" w:lineRule="auto"/>
      </w:pPr>
      <w:r>
        <w:separator/>
      </w:r>
    </w:p>
  </w:footnote>
  <w:footnote w:type="continuationSeparator" w:id="0">
    <w:p w14:paraId="40A1C80F" w14:textId="77777777" w:rsidR="0004413B" w:rsidRDefault="0004413B" w:rsidP="000A4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C48"/>
    <w:multiLevelType w:val="multilevel"/>
    <w:tmpl w:val="F78A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F7A50"/>
    <w:multiLevelType w:val="multilevel"/>
    <w:tmpl w:val="2BDE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45EA4"/>
    <w:multiLevelType w:val="multilevel"/>
    <w:tmpl w:val="24EA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BC74C8"/>
    <w:multiLevelType w:val="multilevel"/>
    <w:tmpl w:val="D6BC7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4896077">
    <w:abstractNumId w:val="2"/>
  </w:num>
  <w:num w:numId="2" w16cid:durableId="1975676698">
    <w:abstractNumId w:val="0"/>
  </w:num>
  <w:num w:numId="3" w16cid:durableId="1563172569">
    <w:abstractNumId w:val="3"/>
  </w:num>
  <w:num w:numId="4" w16cid:durableId="537157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BE"/>
    <w:rsid w:val="0004413B"/>
    <w:rsid w:val="000A455D"/>
    <w:rsid w:val="0029483B"/>
    <w:rsid w:val="00593CD6"/>
    <w:rsid w:val="00740B38"/>
    <w:rsid w:val="00920831"/>
    <w:rsid w:val="009B20BE"/>
    <w:rsid w:val="00A90D54"/>
    <w:rsid w:val="00E6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9F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0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0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0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0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0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0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0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0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0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0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0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0B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20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0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4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5D"/>
  </w:style>
  <w:style w:type="paragraph" w:styleId="Footer">
    <w:name w:val="footer"/>
    <w:basedOn w:val="Normal"/>
    <w:link w:val="FooterChar"/>
    <w:uiPriority w:val="99"/>
    <w:unhideWhenUsed/>
    <w:rsid w:val="000A4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6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nemag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esofchile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2025-05-13T21:34:00Z</dcterms:created>
  <dcterms:modified xsi:type="dcterms:W3CDTF">2025-05-13T21:34:00Z</dcterms:modified>
</cp:coreProperties>
</file>