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CFCD8" w14:textId="77777777" w:rsidR="00D83FC4" w:rsidRPr="00F83809" w:rsidRDefault="00D83FC4" w:rsidP="00D83FC4">
      <w:pPr>
        <w:rPr>
          <w:rFonts w:asciiTheme="majorBidi" w:hAnsiTheme="majorBidi" w:cstheme="majorBidi"/>
          <w:b/>
          <w:bCs/>
          <w:sz w:val="32"/>
          <w:szCs w:val="32"/>
        </w:rPr>
      </w:pPr>
      <w:r w:rsidRPr="00F83809">
        <w:rPr>
          <w:rFonts w:asciiTheme="majorBidi" w:hAnsiTheme="majorBidi" w:cstheme="majorBidi"/>
          <w:b/>
          <w:bCs/>
          <w:sz w:val="32"/>
          <w:szCs w:val="32"/>
        </w:rPr>
        <w:t>Argentine Wine: Power, Altitude, and a Malbec Revolution</w:t>
      </w:r>
    </w:p>
    <w:p w14:paraId="537CB878" w14:textId="77777777" w:rsidR="00D83FC4" w:rsidRPr="00F83809" w:rsidRDefault="00D83FC4" w:rsidP="00D83FC4">
      <w:pPr>
        <w:rPr>
          <w:rFonts w:asciiTheme="majorBidi" w:hAnsiTheme="majorBidi" w:cstheme="majorBidi"/>
          <w:sz w:val="32"/>
          <w:szCs w:val="32"/>
        </w:rPr>
      </w:pPr>
      <w:r w:rsidRPr="00F83809">
        <w:rPr>
          <w:rFonts w:asciiTheme="majorBidi" w:hAnsiTheme="majorBidi" w:cstheme="majorBidi"/>
          <w:sz w:val="32"/>
          <w:szCs w:val="32"/>
        </w:rPr>
        <w:t>Argentina is a land of extremes, and its wines reflect that. Towering Andes mountains, sun-drenched plateaus, and vast, wind-swept plains define the country’s wine landscape, creating bold, expressive wines with a unique sense of place. Though Argentina has been making wine for centuries, it wasn’t until the late 20th century that the country emerged as a global powerhouse—led by one grape: Malbec.</w:t>
      </w:r>
    </w:p>
    <w:p w14:paraId="72BDB0CD" w14:textId="77777777" w:rsidR="00D83FC4" w:rsidRPr="00F83809" w:rsidRDefault="00D83FC4" w:rsidP="00D83FC4">
      <w:pPr>
        <w:rPr>
          <w:rFonts w:asciiTheme="majorBidi" w:hAnsiTheme="majorBidi" w:cstheme="majorBidi"/>
          <w:sz w:val="32"/>
          <w:szCs w:val="32"/>
        </w:rPr>
      </w:pPr>
      <w:r w:rsidRPr="00F83809">
        <w:rPr>
          <w:rFonts w:asciiTheme="majorBidi" w:hAnsiTheme="majorBidi" w:cstheme="majorBidi"/>
          <w:sz w:val="32"/>
          <w:szCs w:val="32"/>
        </w:rPr>
        <w:t xml:space="preserve">Malbec may be the star, but Argentine wine is far from one-dimensional. The country’s vineyards, some of the highest in the world, produce everything from elegant Cabernet Sauvignon and floral Torrontés to high-altitude Chardonnay and structured </w:t>
      </w:r>
      <w:proofErr w:type="spellStart"/>
      <w:r w:rsidRPr="00F83809">
        <w:rPr>
          <w:rFonts w:asciiTheme="majorBidi" w:hAnsiTheme="majorBidi" w:cstheme="majorBidi"/>
          <w:sz w:val="32"/>
          <w:szCs w:val="32"/>
        </w:rPr>
        <w:t>Bonarda</w:t>
      </w:r>
      <w:proofErr w:type="spellEnd"/>
      <w:r w:rsidRPr="00F83809">
        <w:rPr>
          <w:rFonts w:asciiTheme="majorBidi" w:hAnsiTheme="majorBidi" w:cstheme="majorBidi"/>
          <w:sz w:val="32"/>
          <w:szCs w:val="32"/>
        </w:rPr>
        <w:t>. The extreme conditions—intense sunlight, dramatic temperature shifts, and dry, well-drained soils—allow for wines with deep concentration, vibrant acidity, and incredible aging potential.</w:t>
      </w:r>
    </w:p>
    <w:p w14:paraId="7234A72C" w14:textId="77777777" w:rsidR="00D83FC4" w:rsidRPr="00F83809" w:rsidRDefault="00D83FC4" w:rsidP="00D83FC4">
      <w:pPr>
        <w:rPr>
          <w:rFonts w:asciiTheme="majorBidi" w:hAnsiTheme="majorBidi" w:cstheme="majorBidi"/>
          <w:sz w:val="32"/>
          <w:szCs w:val="32"/>
        </w:rPr>
      </w:pPr>
      <w:r w:rsidRPr="00F83809">
        <w:rPr>
          <w:rFonts w:asciiTheme="majorBidi" w:hAnsiTheme="majorBidi" w:cstheme="majorBidi"/>
          <w:sz w:val="32"/>
          <w:szCs w:val="32"/>
        </w:rPr>
        <w:t>Winemaking in Argentina blends European heritage with New World ambition. Spanish and Italian immigrants brought vines to the country centuries ago, and today’s winemakers continue to refine these traditions with modern techniques, organic farming, and a focus on terroir. The result? A diverse and dynamic wine culture that extends far beyond its famous reds.</w:t>
      </w:r>
    </w:p>
    <w:p w14:paraId="68FE492E" w14:textId="77777777" w:rsidR="00D83FC4" w:rsidRPr="00F83809" w:rsidRDefault="00D83FC4" w:rsidP="00D83FC4">
      <w:pPr>
        <w:rPr>
          <w:rFonts w:asciiTheme="majorBidi" w:hAnsiTheme="majorBidi" w:cstheme="majorBidi"/>
          <w:sz w:val="32"/>
          <w:szCs w:val="32"/>
        </w:rPr>
      </w:pPr>
      <w:r w:rsidRPr="00F83809">
        <w:rPr>
          <w:rFonts w:asciiTheme="majorBidi" w:hAnsiTheme="majorBidi" w:cstheme="majorBidi"/>
          <w:sz w:val="32"/>
          <w:szCs w:val="32"/>
        </w:rPr>
        <w:t>In this chapter, we’ll explore Argentina’s most influential wine regions, uncover their defining characteristics, and examine why the country’s wines have captured the attention of the world.</w:t>
      </w:r>
    </w:p>
    <w:p w14:paraId="7E4A4FD6" w14:textId="77777777" w:rsidR="00D83FC4" w:rsidRPr="00F83809" w:rsidRDefault="00D83FC4" w:rsidP="00D83FC4">
      <w:pPr>
        <w:rPr>
          <w:rFonts w:asciiTheme="majorBidi" w:hAnsiTheme="majorBidi" w:cstheme="majorBidi"/>
          <w:sz w:val="32"/>
          <w:szCs w:val="32"/>
        </w:rPr>
      </w:pPr>
      <w:r w:rsidRPr="00F83809">
        <w:rPr>
          <w:rFonts w:asciiTheme="majorBidi" w:hAnsiTheme="majorBidi" w:cstheme="majorBidi"/>
          <w:sz w:val="32"/>
          <w:szCs w:val="32"/>
        </w:rPr>
        <w:t>The primary wine regions covered in this chapter include:</w:t>
      </w:r>
    </w:p>
    <w:p w14:paraId="03E5B4B0" w14:textId="77777777" w:rsidR="00D83FC4" w:rsidRPr="00F83809" w:rsidRDefault="00D83FC4" w:rsidP="00D83FC4">
      <w:pPr>
        <w:numPr>
          <w:ilvl w:val="0"/>
          <w:numId w:val="1"/>
        </w:numPr>
        <w:rPr>
          <w:rFonts w:asciiTheme="majorBidi" w:hAnsiTheme="majorBidi" w:cstheme="majorBidi"/>
          <w:sz w:val="32"/>
          <w:szCs w:val="32"/>
        </w:rPr>
      </w:pPr>
      <w:r w:rsidRPr="00F83809">
        <w:rPr>
          <w:rFonts w:asciiTheme="majorBidi" w:hAnsiTheme="majorBidi" w:cstheme="majorBidi"/>
          <w:b/>
          <w:bCs/>
          <w:sz w:val="32"/>
          <w:szCs w:val="32"/>
        </w:rPr>
        <w:t>Mendoza</w:t>
      </w:r>
      <w:r w:rsidRPr="00F83809">
        <w:rPr>
          <w:rFonts w:asciiTheme="majorBidi" w:hAnsiTheme="majorBidi" w:cstheme="majorBidi"/>
          <w:sz w:val="32"/>
          <w:szCs w:val="32"/>
        </w:rPr>
        <w:t xml:space="preserve"> – The heart of Argentine wine, producing world-class Malbec alongside Cabernet Sauvignon, </w:t>
      </w:r>
      <w:proofErr w:type="spellStart"/>
      <w:r w:rsidRPr="00F83809">
        <w:rPr>
          <w:rFonts w:asciiTheme="majorBidi" w:hAnsiTheme="majorBidi" w:cstheme="majorBidi"/>
          <w:sz w:val="32"/>
          <w:szCs w:val="32"/>
        </w:rPr>
        <w:t>Bonarda</w:t>
      </w:r>
      <w:proofErr w:type="spellEnd"/>
      <w:r w:rsidRPr="00F83809">
        <w:rPr>
          <w:rFonts w:asciiTheme="majorBidi" w:hAnsiTheme="majorBidi" w:cstheme="majorBidi"/>
          <w:sz w:val="32"/>
          <w:szCs w:val="32"/>
        </w:rPr>
        <w:t>, and Chardonnay.</w:t>
      </w:r>
    </w:p>
    <w:p w14:paraId="1E5185CD" w14:textId="77777777" w:rsidR="00D83FC4" w:rsidRPr="00F83809" w:rsidRDefault="00D83FC4" w:rsidP="00D83FC4">
      <w:pPr>
        <w:numPr>
          <w:ilvl w:val="0"/>
          <w:numId w:val="1"/>
        </w:numPr>
        <w:rPr>
          <w:rFonts w:asciiTheme="majorBidi" w:hAnsiTheme="majorBidi" w:cstheme="majorBidi"/>
          <w:sz w:val="32"/>
          <w:szCs w:val="32"/>
        </w:rPr>
      </w:pPr>
      <w:r w:rsidRPr="00F83809">
        <w:rPr>
          <w:rFonts w:asciiTheme="majorBidi" w:hAnsiTheme="majorBidi" w:cstheme="majorBidi"/>
          <w:b/>
          <w:bCs/>
          <w:sz w:val="32"/>
          <w:szCs w:val="32"/>
        </w:rPr>
        <w:lastRenderedPageBreak/>
        <w:t>Uco Valley</w:t>
      </w:r>
      <w:r w:rsidRPr="00F83809">
        <w:rPr>
          <w:rFonts w:asciiTheme="majorBidi" w:hAnsiTheme="majorBidi" w:cstheme="majorBidi"/>
          <w:sz w:val="32"/>
          <w:szCs w:val="32"/>
        </w:rPr>
        <w:t xml:space="preserve"> – A subregion of Mendoza, known for high-altitude vineyards that produce some of Argentina’s most refined and complex wines.</w:t>
      </w:r>
    </w:p>
    <w:p w14:paraId="3886D65A" w14:textId="77777777" w:rsidR="00D83FC4" w:rsidRPr="00F83809" w:rsidRDefault="00D83FC4" w:rsidP="00D83FC4">
      <w:pPr>
        <w:numPr>
          <w:ilvl w:val="0"/>
          <w:numId w:val="1"/>
        </w:numPr>
        <w:rPr>
          <w:rFonts w:asciiTheme="majorBidi" w:hAnsiTheme="majorBidi" w:cstheme="majorBidi"/>
          <w:sz w:val="32"/>
          <w:szCs w:val="32"/>
        </w:rPr>
      </w:pPr>
      <w:proofErr w:type="spellStart"/>
      <w:r w:rsidRPr="00F83809">
        <w:rPr>
          <w:rFonts w:asciiTheme="majorBidi" w:hAnsiTheme="majorBidi" w:cstheme="majorBidi"/>
          <w:b/>
          <w:bCs/>
          <w:sz w:val="32"/>
          <w:szCs w:val="32"/>
        </w:rPr>
        <w:t>Luján</w:t>
      </w:r>
      <w:proofErr w:type="spellEnd"/>
      <w:r w:rsidRPr="00F83809">
        <w:rPr>
          <w:rFonts w:asciiTheme="majorBidi" w:hAnsiTheme="majorBidi" w:cstheme="majorBidi"/>
          <w:b/>
          <w:bCs/>
          <w:sz w:val="32"/>
          <w:szCs w:val="32"/>
        </w:rPr>
        <w:t xml:space="preserve"> de Cuyo</w:t>
      </w:r>
      <w:r w:rsidRPr="00F83809">
        <w:rPr>
          <w:rFonts w:asciiTheme="majorBidi" w:hAnsiTheme="majorBidi" w:cstheme="majorBidi"/>
          <w:sz w:val="32"/>
          <w:szCs w:val="32"/>
        </w:rPr>
        <w:t xml:space="preserve"> – Another standout within Mendoza, home to historic old-vine Malbec and bold, structured reds.</w:t>
      </w:r>
    </w:p>
    <w:p w14:paraId="27D9FC1C" w14:textId="77777777" w:rsidR="00D83FC4" w:rsidRPr="00F83809" w:rsidRDefault="00D83FC4" w:rsidP="00D83FC4">
      <w:pPr>
        <w:numPr>
          <w:ilvl w:val="0"/>
          <w:numId w:val="1"/>
        </w:numPr>
        <w:rPr>
          <w:rFonts w:asciiTheme="majorBidi" w:hAnsiTheme="majorBidi" w:cstheme="majorBidi"/>
          <w:sz w:val="32"/>
          <w:szCs w:val="32"/>
        </w:rPr>
      </w:pPr>
      <w:r w:rsidRPr="00F83809">
        <w:rPr>
          <w:rFonts w:asciiTheme="majorBidi" w:hAnsiTheme="majorBidi" w:cstheme="majorBidi"/>
          <w:b/>
          <w:bCs/>
          <w:sz w:val="32"/>
          <w:szCs w:val="32"/>
        </w:rPr>
        <w:t>Salta</w:t>
      </w:r>
      <w:r w:rsidRPr="00F83809">
        <w:rPr>
          <w:rFonts w:asciiTheme="majorBidi" w:hAnsiTheme="majorBidi" w:cstheme="majorBidi"/>
          <w:sz w:val="32"/>
          <w:szCs w:val="32"/>
        </w:rPr>
        <w:t xml:space="preserve"> – A dramatic, high-altitude region where Torrontés thrives alongside powerful reds from extreme elevations.</w:t>
      </w:r>
    </w:p>
    <w:p w14:paraId="70A98799" w14:textId="77777777" w:rsidR="00D83FC4" w:rsidRPr="00F83809" w:rsidRDefault="00D83FC4" w:rsidP="00D83FC4">
      <w:pPr>
        <w:numPr>
          <w:ilvl w:val="0"/>
          <w:numId w:val="1"/>
        </w:numPr>
        <w:rPr>
          <w:rFonts w:asciiTheme="majorBidi" w:hAnsiTheme="majorBidi" w:cstheme="majorBidi"/>
          <w:sz w:val="32"/>
          <w:szCs w:val="32"/>
        </w:rPr>
      </w:pPr>
      <w:r w:rsidRPr="00F83809">
        <w:rPr>
          <w:rFonts w:asciiTheme="majorBidi" w:hAnsiTheme="majorBidi" w:cstheme="majorBidi"/>
          <w:b/>
          <w:bCs/>
          <w:sz w:val="32"/>
          <w:szCs w:val="32"/>
        </w:rPr>
        <w:t>Patagonia</w:t>
      </w:r>
      <w:r w:rsidRPr="00F83809">
        <w:rPr>
          <w:rFonts w:asciiTheme="majorBidi" w:hAnsiTheme="majorBidi" w:cstheme="majorBidi"/>
          <w:sz w:val="32"/>
          <w:szCs w:val="32"/>
        </w:rPr>
        <w:t xml:space="preserve"> – A cool-climate region producing elegant Pinot Noir, Merlot, and crisp whites with incredible freshness.</w:t>
      </w:r>
    </w:p>
    <w:p w14:paraId="32C3F916" w14:textId="77777777" w:rsidR="00D83FC4" w:rsidRPr="00F83809" w:rsidRDefault="00D83FC4" w:rsidP="00D83FC4">
      <w:pPr>
        <w:numPr>
          <w:ilvl w:val="0"/>
          <w:numId w:val="1"/>
        </w:numPr>
        <w:rPr>
          <w:rFonts w:asciiTheme="majorBidi" w:hAnsiTheme="majorBidi" w:cstheme="majorBidi"/>
          <w:sz w:val="32"/>
          <w:szCs w:val="32"/>
        </w:rPr>
      </w:pPr>
      <w:r w:rsidRPr="00F83809">
        <w:rPr>
          <w:rFonts w:asciiTheme="majorBidi" w:hAnsiTheme="majorBidi" w:cstheme="majorBidi"/>
          <w:b/>
          <w:bCs/>
          <w:sz w:val="32"/>
          <w:szCs w:val="32"/>
        </w:rPr>
        <w:t>San Juan</w:t>
      </w:r>
      <w:r w:rsidRPr="00F83809">
        <w:rPr>
          <w:rFonts w:asciiTheme="majorBidi" w:hAnsiTheme="majorBidi" w:cstheme="majorBidi"/>
          <w:sz w:val="32"/>
          <w:szCs w:val="32"/>
        </w:rPr>
        <w:t xml:space="preserve"> – A sun-soaked region north of Mendoza, specializing in Syrah, Malbec, and rich, fruit-driven reds.</w:t>
      </w:r>
    </w:p>
    <w:p w14:paraId="23378840" w14:textId="77777777" w:rsidR="00D83FC4" w:rsidRPr="00F83809" w:rsidRDefault="00D83FC4" w:rsidP="00D83FC4">
      <w:pPr>
        <w:rPr>
          <w:rFonts w:asciiTheme="majorBidi" w:hAnsiTheme="majorBidi" w:cstheme="majorBidi"/>
          <w:sz w:val="32"/>
          <w:szCs w:val="32"/>
        </w:rPr>
      </w:pPr>
      <w:r w:rsidRPr="00F83809">
        <w:rPr>
          <w:rFonts w:asciiTheme="majorBidi" w:hAnsiTheme="majorBidi" w:cstheme="majorBidi"/>
          <w:sz w:val="32"/>
          <w:szCs w:val="32"/>
        </w:rPr>
        <w:t>Argentina’s wine industry is built on intensity—of landscape, climate, and winemaking ambition. With its unbeatable combination of altitude, sunshine, and terroir-driven philosophy, the country continues to push the boundaries of quality and style. By the end of this chapter, you’ll understand why Argentina has become a dominant force in the world of wine, and why its high-altitude reds and aromatic whites deserve a place in any serious wine collection.</w:t>
      </w:r>
    </w:p>
    <w:p w14:paraId="417C7E72" w14:textId="77777777" w:rsidR="00D83FC4" w:rsidRPr="00F83809" w:rsidRDefault="00D83FC4">
      <w:pPr>
        <w:rPr>
          <w:rFonts w:asciiTheme="majorBidi" w:hAnsiTheme="majorBidi" w:cstheme="majorBidi"/>
          <w:sz w:val="32"/>
          <w:szCs w:val="32"/>
        </w:rPr>
      </w:pPr>
    </w:p>
    <w:sectPr w:rsidR="00D83FC4" w:rsidRPr="00F83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0B777" w14:textId="77777777" w:rsidR="00B228C0" w:rsidRDefault="00B228C0" w:rsidP="009B72CE">
      <w:pPr>
        <w:spacing w:after="0" w:line="240" w:lineRule="auto"/>
      </w:pPr>
      <w:r>
        <w:separator/>
      </w:r>
    </w:p>
  </w:endnote>
  <w:endnote w:type="continuationSeparator" w:id="0">
    <w:p w14:paraId="0109B169" w14:textId="77777777" w:rsidR="00B228C0" w:rsidRDefault="00B228C0" w:rsidP="009B7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69A64" w14:textId="77777777" w:rsidR="00B228C0" w:rsidRDefault="00B228C0" w:rsidP="009B72CE">
      <w:pPr>
        <w:spacing w:after="0" w:line="240" w:lineRule="auto"/>
      </w:pPr>
      <w:r>
        <w:separator/>
      </w:r>
    </w:p>
  </w:footnote>
  <w:footnote w:type="continuationSeparator" w:id="0">
    <w:p w14:paraId="5ACD6BB2" w14:textId="77777777" w:rsidR="00B228C0" w:rsidRDefault="00B228C0" w:rsidP="009B72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D2819"/>
    <w:multiLevelType w:val="multilevel"/>
    <w:tmpl w:val="FC3A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869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C4"/>
    <w:rsid w:val="00987E13"/>
    <w:rsid w:val="009B72CE"/>
    <w:rsid w:val="00A3315D"/>
    <w:rsid w:val="00B228C0"/>
    <w:rsid w:val="00D83FC4"/>
    <w:rsid w:val="00F838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7F6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F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3F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3F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3F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3F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3F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F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F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F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F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3F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3F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3F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3F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3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FC4"/>
    <w:rPr>
      <w:rFonts w:eastAsiaTheme="majorEastAsia" w:cstheme="majorBidi"/>
      <w:color w:val="272727" w:themeColor="text1" w:themeTint="D8"/>
    </w:rPr>
  </w:style>
  <w:style w:type="paragraph" w:styleId="Title">
    <w:name w:val="Title"/>
    <w:basedOn w:val="Normal"/>
    <w:next w:val="Normal"/>
    <w:link w:val="TitleChar"/>
    <w:uiPriority w:val="10"/>
    <w:qFormat/>
    <w:rsid w:val="00D83F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F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FC4"/>
    <w:pPr>
      <w:spacing w:before="160"/>
      <w:jc w:val="center"/>
    </w:pPr>
    <w:rPr>
      <w:i/>
      <w:iCs/>
      <w:color w:val="404040" w:themeColor="text1" w:themeTint="BF"/>
    </w:rPr>
  </w:style>
  <w:style w:type="character" w:customStyle="1" w:styleId="QuoteChar">
    <w:name w:val="Quote Char"/>
    <w:basedOn w:val="DefaultParagraphFont"/>
    <w:link w:val="Quote"/>
    <w:uiPriority w:val="29"/>
    <w:rsid w:val="00D83FC4"/>
    <w:rPr>
      <w:i/>
      <w:iCs/>
      <w:color w:val="404040" w:themeColor="text1" w:themeTint="BF"/>
    </w:rPr>
  </w:style>
  <w:style w:type="paragraph" w:styleId="ListParagraph">
    <w:name w:val="List Paragraph"/>
    <w:basedOn w:val="Normal"/>
    <w:uiPriority w:val="34"/>
    <w:qFormat/>
    <w:rsid w:val="00D83FC4"/>
    <w:pPr>
      <w:ind w:left="720"/>
      <w:contextualSpacing/>
    </w:pPr>
  </w:style>
  <w:style w:type="character" w:styleId="IntenseEmphasis">
    <w:name w:val="Intense Emphasis"/>
    <w:basedOn w:val="DefaultParagraphFont"/>
    <w:uiPriority w:val="21"/>
    <w:qFormat/>
    <w:rsid w:val="00D83FC4"/>
    <w:rPr>
      <w:i/>
      <w:iCs/>
      <w:color w:val="2F5496" w:themeColor="accent1" w:themeShade="BF"/>
    </w:rPr>
  </w:style>
  <w:style w:type="paragraph" w:styleId="IntenseQuote">
    <w:name w:val="Intense Quote"/>
    <w:basedOn w:val="Normal"/>
    <w:next w:val="Normal"/>
    <w:link w:val="IntenseQuoteChar"/>
    <w:uiPriority w:val="30"/>
    <w:qFormat/>
    <w:rsid w:val="00D83F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3FC4"/>
    <w:rPr>
      <w:i/>
      <w:iCs/>
      <w:color w:val="2F5496" w:themeColor="accent1" w:themeShade="BF"/>
    </w:rPr>
  </w:style>
  <w:style w:type="character" w:styleId="IntenseReference">
    <w:name w:val="Intense Reference"/>
    <w:basedOn w:val="DefaultParagraphFont"/>
    <w:uiPriority w:val="32"/>
    <w:qFormat/>
    <w:rsid w:val="00D83FC4"/>
    <w:rPr>
      <w:b/>
      <w:bCs/>
      <w:smallCaps/>
      <w:color w:val="2F5496" w:themeColor="accent1" w:themeShade="BF"/>
      <w:spacing w:val="5"/>
    </w:rPr>
  </w:style>
  <w:style w:type="paragraph" w:styleId="Header">
    <w:name w:val="header"/>
    <w:basedOn w:val="Normal"/>
    <w:link w:val="HeaderChar"/>
    <w:uiPriority w:val="99"/>
    <w:unhideWhenUsed/>
    <w:rsid w:val="009B7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2CE"/>
  </w:style>
  <w:style w:type="paragraph" w:styleId="Footer">
    <w:name w:val="footer"/>
    <w:basedOn w:val="Normal"/>
    <w:link w:val="FooterChar"/>
    <w:uiPriority w:val="99"/>
    <w:unhideWhenUsed/>
    <w:rsid w:val="009B7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953">
      <w:bodyDiv w:val="1"/>
      <w:marLeft w:val="0"/>
      <w:marRight w:val="0"/>
      <w:marTop w:val="0"/>
      <w:marBottom w:val="0"/>
      <w:divBdr>
        <w:top w:val="none" w:sz="0" w:space="0" w:color="auto"/>
        <w:left w:val="none" w:sz="0" w:space="0" w:color="auto"/>
        <w:bottom w:val="none" w:sz="0" w:space="0" w:color="auto"/>
        <w:right w:val="none" w:sz="0" w:space="0" w:color="auto"/>
      </w:divBdr>
    </w:div>
    <w:div w:id="73219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2025-05-14T02:47:00Z</dcterms:created>
  <dcterms:modified xsi:type="dcterms:W3CDTF">2025-05-14T02:47:00Z</dcterms:modified>
</cp:coreProperties>
</file>