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7B8A" w14:textId="77777777" w:rsidR="00E904DD" w:rsidRPr="002A4C4E" w:rsidRDefault="00E904DD" w:rsidP="00E904DD">
      <w:pPr>
        <w:rPr>
          <w:rFonts w:ascii="Times New Roman" w:hAnsi="Times New Roman" w:cs="Times New Roman"/>
          <w:b/>
          <w:bCs/>
          <w:sz w:val="32"/>
          <w:szCs w:val="32"/>
        </w:rPr>
      </w:pPr>
      <w:r w:rsidRPr="002A4C4E">
        <w:rPr>
          <w:rFonts w:ascii="Times New Roman" w:hAnsi="Times New Roman" w:cs="Times New Roman"/>
          <w:b/>
          <w:bCs/>
          <w:sz w:val="32"/>
          <w:szCs w:val="32"/>
        </w:rPr>
        <w:t>American Wine: Innovation, Diversity, and a Spirit of Exploration</w:t>
      </w:r>
    </w:p>
    <w:p w14:paraId="3E30053B" w14:textId="77777777" w:rsidR="00A3128D"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 xml:space="preserve">American wine is a story of ambition. Unlike the ancient vineyards of Europe, where tradition dictates style and classification, the United States offers winemakers a freedom that has led to some of the most exciting and innovative wines in the world. </w:t>
      </w:r>
    </w:p>
    <w:p w14:paraId="58AC4EF3" w14:textId="27EFE8D0" w:rsidR="00E904DD" w:rsidRPr="002A4C4E"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From the sun-drenched valleys of California to the cool-climate slopes of Oregon and Washington, American wine is defined not by centuries-old rules, but by an adventurous, pioneering spirit.</w:t>
      </w:r>
      <w:r w:rsidR="00A3128D" w:rsidRPr="00A3128D">
        <w:t xml:space="preserve"> </w:t>
      </w:r>
      <w:r w:rsidR="00A3128D">
        <w:rPr>
          <w:noProof/>
        </w:rPr>
        <w:drawing>
          <wp:anchor distT="0" distB="0" distL="114300" distR="114300" simplePos="0" relativeHeight="251658240" behindDoc="0" locked="0" layoutInCell="1" allowOverlap="1" wp14:anchorId="5EA27AC7" wp14:editId="01EEA412">
            <wp:simplePos x="0" y="0"/>
            <wp:positionH relativeFrom="column">
              <wp:posOffset>0</wp:posOffset>
            </wp:positionH>
            <wp:positionV relativeFrom="paragraph">
              <wp:posOffset>807720</wp:posOffset>
            </wp:positionV>
            <wp:extent cx="5943600" cy="4247515"/>
            <wp:effectExtent l="0" t="0" r="0" b="635"/>
            <wp:wrapSquare wrapText="bothSides"/>
            <wp:docPr id="247083779" name="Picture 1" descr="WHERE TO STAY in Napa &amp; Sonoma - CALIFORNIA WINE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TO STAY in Napa &amp; Sonoma - CALIFORNIA WINE COUNT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47515"/>
                    </a:xfrm>
                    <a:prstGeom prst="rect">
                      <a:avLst/>
                    </a:prstGeom>
                    <a:noFill/>
                    <a:ln>
                      <a:noFill/>
                    </a:ln>
                  </pic:spPr>
                </pic:pic>
              </a:graphicData>
            </a:graphic>
          </wp:anchor>
        </w:drawing>
      </w:r>
    </w:p>
    <w:p w14:paraId="655D96D1" w14:textId="04E6185E" w:rsidR="00E904DD" w:rsidRPr="002A4C4E"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 xml:space="preserve">The U.S. may not have the same historical depth as France or Italy, but in a short time, it has made a lasting mark. Napa Valley’s Cabernet Sauvignon rivals Bordeaux’s best. Oregon’s Pinot Noir is a benchmark outside of Burgundy. Washington State’s structured reds have drawn comparisons to the Rhône, and regions as diverse as Texas, New York, and Virginia are proving that world-class wine can come from </w:t>
      </w:r>
      <w:r w:rsidRPr="002A4C4E">
        <w:rPr>
          <w:rFonts w:ascii="Times New Roman" w:hAnsi="Times New Roman" w:cs="Times New Roman"/>
          <w:sz w:val="32"/>
          <w:szCs w:val="32"/>
        </w:rPr>
        <w:lastRenderedPageBreak/>
        <w:t xml:space="preserve">unexpected places. American winemakers embrace technology, push </w:t>
      </w:r>
      <w:r w:rsidR="00A3128D" w:rsidRPr="00A3128D">
        <w:rPr>
          <w:rFonts w:ascii="Times New Roman" w:hAnsi="Times New Roman" w:cs="Times New Roman"/>
          <w:sz w:val="32"/>
          <w:szCs w:val="32"/>
        </w:rPr>
        <w:drawing>
          <wp:inline distT="0" distB="0" distL="0" distR="0" wp14:anchorId="0826CA18" wp14:editId="690BCDE1">
            <wp:extent cx="5943600" cy="3964940"/>
            <wp:effectExtent l="0" t="0" r="0" b="0"/>
            <wp:docPr id="504943776" name="Picture 3" descr="Winemakers embrace a suite of French technology on the road to greater sustainability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nemakers embrace a suite of French technology on the road to greater sustainability - ABC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00A3128D" w:rsidRPr="00A3128D">
        <w:rPr>
          <w:rFonts w:ascii="Times New Roman" w:hAnsi="Times New Roman" w:cs="Times New Roman"/>
          <w:sz w:val="32"/>
          <w:szCs w:val="32"/>
        </w:rPr>
        <w:t xml:space="preserve"> </w:t>
      </w:r>
      <w:r w:rsidRPr="002A4C4E">
        <w:rPr>
          <w:rFonts w:ascii="Times New Roman" w:hAnsi="Times New Roman" w:cs="Times New Roman"/>
          <w:sz w:val="32"/>
          <w:szCs w:val="32"/>
        </w:rPr>
        <w:t>boundaries, and experiment with styles, from classic Bordeaux blends to natural wines and unconventional varieties.</w:t>
      </w:r>
    </w:p>
    <w:p w14:paraId="526FC843" w14:textId="77777777" w:rsidR="00E904DD" w:rsidRPr="002A4C4E"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But American wine isn’t just about innovation—it’s also about terroir. While the country lacks the rigid classification systems of the Old World, it has developed its own identity through the American Viticultural Area (AVA) system, which highlights the distinctiveness of each region. Whether it’s the volcanic soils of Napa, the maritime influence of Sonoma, or the arid, high-altitude vineyards of Washington, the diversity of climates and landscapes across the U.S. allows for a remarkable range of styles.</w:t>
      </w:r>
    </w:p>
    <w:p w14:paraId="2562813E" w14:textId="77777777" w:rsidR="00E904DD" w:rsidRPr="002A4C4E"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In this chapter, we’ll explore America’s most influential wine regions, uncover their defining characteristics, and examine how the country has evolved from a newcomer to a global leader in fine wine.</w:t>
      </w:r>
    </w:p>
    <w:p w14:paraId="4F04E544" w14:textId="4856F9E4" w:rsidR="00E904DD" w:rsidRPr="002A4C4E" w:rsidRDefault="00A3128D" w:rsidP="00E904DD">
      <w:pP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59264" behindDoc="0" locked="0" layoutInCell="1" allowOverlap="1" wp14:anchorId="1067AF57" wp14:editId="11858B10">
            <wp:simplePos x="0" y="0"/>
            <wp:positionH relativeFrom="margin">
              <wp:posOffset>-180975</wp:posOffset>
            </wp:positionH>
            <wp:positionV relativeFrom="paragraph">
              <wp:posOffset>382905</wp:posOffset>
            </wp:positionV>
            <wp:extent cx="4514850" cy="6019800"/>
            <wp:effectExtent l="0" t="0" r="0" b="0"/>
            <wp:wrapSquare wrapText="bothSides"/>
            <wp:docPr id="1523148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8724" name="Picture 1523148724"/>
                    <pic:cNvPicPr/>
                  </pic:nvPicPr>
                  <pic:blipFill>
                    <a:blip r:embed="rId7">
                      <a:extLst>
                        <a:ext uri="{28A0092B-C50C-407E-A947-70E740481C1C}">
                          <a14:useLocalDpi xmlns:a14="http://schemas.microsoft.com/office/drawing/2010/main" val="0"/>
                        </a:ext>
                      </a:extLst>
                    </a:blip>
                    <a:stretch>
                      <a:fillRect/>
                    </a:stretch>
                  </pic:blipFill>
                  <pic:spPr>
                    <a:xfrm>
                      <a:off x="0" y="0"/>
                      <a:ext cx="4514850" cy="6019800"/>
                    </a:xfrm>
                    <a:prstGeom prst="rect">
                      <a:avLst/>
                    </a:prstGeom>
                  </pic:spPr>
                </pic:pic>
              </a:graphicData>
            </a:graphic>
          </wp:anchor>
        </w:drawing>
      </w:r>
      <w:r w:rsidR="00E904DD" w:rsidRPr="002A4C4E">
        <w:rPr>
          <w:rFonts w:ascii="Times New Roman" w:hAnsi="Times New Roman" w:cs="Times New Roman"/>
          <w:sz w:val="32"/>
          <w:szCs w:val="32"/>
        </w:rPr>
        <w:t>The primary wine regions covered in this chapter include:</w:t>
      </w:r>
    </w:p>
    <w:p w14:paraId="09DC2EF5" w14:textId="60B62FDC"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t>California</w:t>
      </w:r>
      <w:r w:rsidRPr="002A4C4E">
        <w:rPr>
          <w:rFonts w:ascii="Times New Roman" w:hAnsi="Times New Roman" w:cs="Times New Roman"/>
          <w:sz w:val="32"/>
          <w:szCs w:val="32"/>
        </w:rPr>
        <w:t xml:space="preserve"> – The heart of American wine, home to legendary Napa Valley Cabernet, diverse Sonoma County wines, and exciting coastal regions like Santa Barbara and Monterey.</w:t>
      </w:r>
    </w:p>
    <w:p w14:paraId="5F022AE5" w14:textId="77777777"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t>Oregon</w:t>
      </w:r>
      <w:r w:rsidRPr="002A4C4E">
        <w:rPr>
          <w:rFonts w:ascii="Times New Roman" w:hAnsi="Times New Roman" w:cs="Times New Roman"/>
          <w:sz w:val="32"/>
          <w:szCs w:val="32"/>
        </w:rPr>
        <w:t xml:space="preserve"> – Best known for its elegant, cool-climate Pinot Noir from the Willamette Valley, alongside rising stars like Chardonnay and sparkling wines.</w:t>
      </w:r>
    </w:p>
    <w:p w14:paraId="71346E60" w14:textId="77777777"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t>Washington State</w:t>
      </w:r>
      <w:r w:rsidRPr="002A4C4E">
        <w:rPr>
          <w:rFonts w:ascii="Times New Roman" w:hAnsi="Times New Roman" w:cs="Times New Roman"/>
          <w:sz w:val="32"/>
          <w:szCs w:val="32"/>
        </w:rPr>
        <w:t xml:space="preserve"> – A dynamic region producing bold, structured reds, particularly in the Columbia Valley, where Cabernet Sauvignon, Syrah, and Merlot thrive.</w:t>
      </w:r>
    </w:p>
    <w:p w14:paraId="037B5B41" w14:textId="77777777"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lastRenderedPageBreak/>
        <w:t>New York</w:t>
      </w:r>
      <w:r w:rsidRPr="002A4C4E">
        <w:rPr>
          <w:rFonts w:ascii="Times New Roman" w:hAnsi="Times New Roman" w:cs="Times New Roman"/>
          <w:sz w:val="32"/>
          <w:szCs w:val="32"/>
        </w:rPr>
        <w:t xml:space="preserve"> – The East Coast’s wine frontier, with the Finger Lakes excelling in Riesling and Long Island producing refined Bordeaux-style blends.</w:t>
      </w:r>
    </w:p>
    <w:p w14:paraId="2E688230" w14:textId="77777777"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t>Texas</w:t>
      </w:r>
      <w:r w:rsidRPr="002A4C4E">
        <w:rPr>
          <w:rFonts w:ascii="Times New Roman" w:hAnsi="Times New Roman" w:cs="Times New Roman"/>
          <w:sz w:val="32"/>
          <w:szCs w:val="32"/>
        </w:rPr>
        <w:t xml:space="preserve"> – A rapidly growing wine state where Mediterranean varietals like Tempranillo and Mourvèdre flourish in warm, dry conditions.</w:t>
      </w:r>
    </w:p>
    <w:p w14:paraId="7A574067" w14:textId="77777777" w:rsidR="00E904DD" w:rsidRPr="002A4C4E" w:rsidRDefault="00E904DD" w:rsidP="00E904DD">
      <w:pPr>
        <w:numPr>
          <w:ilvl w:val="0"/>
          <w:numId w:val="1"/>
        </w:numPr>
        <w:rPr>
          <w:rFonts w:ascii="Times New Roman" w:hAnsi="Times New Roman" w:cs="Times New Roman"/>
          <w:sz w:val="32"/>
          <w:szCs w:val="32"/>
        </w:rPr>
      </w:pPr>
      <w:r w:rsidRPr="002A4C4E">
        <w:rPr>
          <w:rFonts w:ascii="Times New Roman" w:hAnsi="Times New Roman" w:cs="Times New Roman"/>
          <w:b/>
          <w:bCs/>
          <w:sz w:val="32"/>
          <w:szCs w:val="32"/>
        </w:rPr>
        <w:t>Virginia</w:t>
      </w:r>
      <w:r w:rsidRPr="002A4C4E">
        <w:rPr>
          <w:rFonts w:ascii="Times New Roman" w:hAnsi="Times New Roman" w:cs="Times New Roman"/>
          <w:sz w:val="32"/>
          <w:szCs w:val="32"/>
        </w:rPr>
        <w:t xml:space="preserve"> – A historic yet emerging wine region known for Viognier, Cabernet Franc, and its dedication to terroir-driven winemaking.</w:t>
      </w:r>
    </w:p>
    <w:p w14:paraId="004EAEE0" w14:textId="77777777" w:rsidR="00E904DD" w:rsidRPr="002A4C4E" w:rsidRDefault="00E904DD" w:rsidP="00E904DD">
      <w:pPr>
        <w:rPr>
          <w:rFonts w:ascii="Times New Roman" w:hAnsi="Times New Roman" w:cs="Times New Roman"/>
          <w:sz w:val="32"/>
          <w:szCs w:val="32"/>
        </w:rPr>
      </w:pPr>
      <w:r w:rsidRPr="002A4C4E">
        <w:rPr>
          <w:rFonts w:ascii="Times New Roman" w:hAnsi="Times New Roman" w:cs="Times New Roman"/>
          <w:sz w:val="32"/>
          <w:szCs w:val="32"/>
        </w:rPr>
        <w:t>American wine is constantly evolving. Unlike the Old World, where wine traditions are often tied to centuries of history, the U.S. is still writing its own story. With a willingness to experiment and a deep respect for terroir, American winemakers continue to push the boundaries of what’s possible. By the end of this chapter, you’ll have a deeper appreciation for why the U.S. has become one of the most exciting and influential wine-producing countries in the world.</w:t>
      </w:r>
    </w:p>
    <w:p w14:paraId="762CE859" w14:textId="77777777" w:rsidR="00E904DD" w:rsidRPr="002A4C4E" w:rsidRDefault="00E904DD">
      <w:pPr>
        <w:rPr>
          <w:rFonts w:ascii="Times New Roman" w:hAnsi="Times New Roman" w:cs="Times New Roman"/>
          <w:sz w:val="32"/>
          <w:szCs w:val="32"/>
        </w:rPr>
      </w:pPr>
    </w:p>
    <w:sectPr w:rsidR="00E904DD" w:rsidRPr="002A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40DB0"/>
    <w:multiLevelType w:val="multilevel"/>
    <w:tmpl w:val="85E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DD"/>
    <w:rsid w:val="0029483B"/>
    <w:rsid w:val="002A4C4E"/>
    <w:rsid w:val="003619F5"/>
    <w:rsid w:val="00987E13"/>
    <w:rsid w:val="00A3128D"/>
    <w:rsid w:val="00E9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DCCD"/>
  <w15:chartTrackingRefBased/>
  <w15:docId w15:val="{CD1C7353-6F92-47FF-98CD-BD38509F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4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4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4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4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4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4DD"/>
    <w:rPr>
      <w:rFonts w:eastAsiaTheme="majorEastAsia" w:cstheme="majorBidi"/>
      <w:color w:val="272727" w:themeColor="text1" w:themeTint="D8"/>
    </w:rPr>
  </w:style>
  <w:style w:type="paragraph" w:styleId="Title">
    <w:name w:val="Title"/>
    <w:basedOn w:val="Normal"/>
    <w:next w:val="Normal"/>
    <w:link w:val="TitleChar"/>
    <w:uiPriority w:val="10"/>
    <w:qFormat/>
    <w:rsid w:val="00E90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4DD"/>
    <w:pPr>
      <w:spacing w:before="160"/>
      <w:jc w:val="center"/>
    </w:pPr>
    <w:rPr>
      <w:i/>
      <w:iCs/>
      <w:color w:val="404040" w:themeColor="text1" w:themeTint="BF"/>
    </w:rPr>
  </w:style>
  <w:style w:type="character" w:customStyle="1" w:styleId="QuoteChar">
    <w:name w:val="Quote Char"/>
    <w:basedOn w:val="DefaultParagraphFont"/>
    <w:link w:val="Quote"/>
    <w:uiPriority w:val="29"/>
    <w:rsid w:val="00E904DD"/>
    <w:rPr>
      <w:i/>
      <w:iCs/>
      <w:color w:val="404040" w:themeColor="text1" w:themeTint="BF"/>
    </w:rPr>
  </w:style>
  <w:style w:type="paragraph" w:styleId="ListParagraph">
    <w:name w:val="List Paragraph"/>
    <w:basedOn w:val="Normal"/>
    <w:uiPriority w:val="34"/>
    <w:qFormat/>
    <w:rsid w:val="00E904DD"/>
    <w:pPr>
      <w:ind w:left="720"/>
      <w:contextualSpacing/>
    </w:pPr>
  </w:style>
  <w:style w:type="character" w:styleId="IntenseEmphasis">
    <w:name w:val="Intense Emphasis"/>
    <w:basedOn w:val="DefaultParagraphFont"/>
    <w:uiPriority w:val="21"/>
    <w:qFormat/>
    <w:rsid w:val="00E904DD"/>
    <w:rPr>
      <w:i/>
      <w:iCs/>
      <w:color w:val="2F5496" w:themeColor="accent1" w:themeShade="BF"/>
    </w:rPr>
  </w:style>
  <w:style w:type="paragraph" w:styleId="IntenseQuote">
    <w:name w:val="Intense Quote"/>
    <w:basedOn w:val="Normal"/>
    <w:next w:val="Normal"/>
    <w:link w:val="IntenseQuoteChar"/>
    <w:uiPriority w:val="30"/>
    <w:qFormat/>
    <w:rsid w:val="00E90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4DD"/>
    <w:rPr>
      <w:i/>
      <w:iCs/>
      <w:color w:val="2F5496" w:themeColor="accent1" w:themeShade="BF"/>
    </w:rPr>
  </w:style>
  <w:style w:type="character" w:styleId="IntenseReference">
    <w:name w:val="Intense Reference"/>
    <w:basedOn w:val="DefaultParagraphFont"/>
    <w:uiPriority w:val="32"/>
    <w:qFormat/>
    <w:rsid w:val="00E90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3206">
      <w:bodyDiv w:val="1"/>
      <w:marLeft w:val="0"/>
      <w:marRight w:val="0"/>
      <w:marTop w:val="0"/>
      <w:marBottom w:val="0"/>
      <w:divBdr>
        <w:top w:val="none" w:sz="0" w:space="0" w:color="auto"/>
        <w:left w:val="none" w:sz="0" w:space="0" w:color="auto"/>
        <w:bottom w:val="none" w:sz="0" w:space="0" w:color="auto"/>
        <w:right w:val="none" w:sz="0" w:space="0" w:color="auto"/>
      </w:divBdr>
    </w:div>
    <w:div w:id="11906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2025-03-03T18:37:00Z</dcterms:created>
  <dcterms:modified xsi:type="dcterms:W3CDTF">2025-03-23T20:25:00Z</dcterms:modified>
</cp:coreProperties>
</file>