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EE6B" w14:textId="77777777" w:rsidR="007570EA" w:rsidRPr="007570EA" w:rsidRDefault="007570EA" w:rsidP="007570EA">
      <w:r w:rsidRPr="007570EA">
        <w:rPr>
          <w:b/>
          <w:bCs/>
        </w:rPr>
        <w:t>Algarve IGP</w:t>
      </w:r>
    </w:p>
    <w:p w14:paraId="38C36560" w14:textId="77777777" w:rsidR="007570EA" w:rsidRPr="007570EA" w:rsidRDefault="007570EA" w:rsidP="007570EA">
      <w:r w:rsidRPr="007570EA">
        <w:rPr>
          <w:b/>
          <w:bCs/>
        </w:rPr>
        <w:t>1. Region Overview</w:t>
      </w:r>
    </w:p>
    <w:p w14:paraId="3B14D9EF" w14:textId="77777777" w:rsidR="007570EA" w:rsidRPr="007570EA" w:rsidRDefault="007570EA" w:rsidP="007570EA">
      <w:pPr>
        <w:numPr>
          <w:ilvl w:val="0"/>
          <w:numId w:val="1"/>
        </w:numPr>
      </w:pPr>
      <w:r w:rsidRPr="007570EA">
        <w:rPr>
          <w:b/>
          <w:bCs/>
        </w:rPr>
        <w:t>Geographic Location:</w:t>
      </w:r>
      <w:r w:rsidRPr="007570EA">
        <w:t xml:space="preserve"> Algarve IGP is located in </w:t>
      </w:r>
      <w:r w:rsidRPr="007570EA">
        <w:rPr>
          <w:b/>
          <w:bCs/>
        </w:rPr>
        <w:t>southern Portugal</w:t>
      </w:r>
      <w:r w:rsidRPr="007570EA">
        <w:t xml:space="preserve">, covering the </w:t>
      </w:r>
      <w:r w:rsidRPr="007570EA">
        <w:rPr>
          <w:b/>
          <w:bCs/>
        </w:rPr>
        <w:t>entire Algarve coastline</w:t>
      </w:r>
      <w:r w:rsidRPr="007570EA">
        <w:t xml:space="preserve">, from </w:t>
      </w:r>
      <w:proofErr w:type="spellStart"/>
      <w:r w:rsidRPr="007570EA">
        <w:rPr>
          <w:b/>
          <w:bCs/>
        </w:rPr>
        <w:t>Sagres</w:t>
      </w:r>
      <w:proofErr w:type="spellEnd"/>
      <w:r w:rsidRPr="007570EA">
        <w:rPr>
          <w:b/>
          <w:bCs/>
        </w:rPr>
        <w:t xml:space="preserve"> in the west to Vila Real de Santo António in the east</w:t>
      </w:r>
      <w:r w:rsidRPr="007570EA">
        <w:t xml:space="preserve">. It is bordered by </w:t>
      </w:r>
      <w:r w:rsidRPr="007570EA">
        <w:rPr>
          <w:b/>
          <w:bCs/>
        </w:rPr>
        <w:t>Alentejo to the north</w:t>
      </w:r>
      <w:r w:rsidRPr="007570EA">
        <w:t xml:space="preserve"> and the </w:t>
      </w:r>
      <w:r w:rsidRPr="007570EA">
        <w:rPr>
          <w:b/>
          <w:bCs/>
        </w:rPr>
        <w:t>Atlantic Ocean to the south</w:t>
      </w:r>
      <w:r w:rsidRPr="007570EA">
        <w:t xml:space="preserve">, making it Portugal’s </w:t>
      </w:r>
      <w:r w:rsidRPr="007570EA">
        <w:rPr>
          <w:b/>
          <w:bCs/>
        </w:rPr>
        <w:t>southernmost wine region</w:t>
      </w:r>
      <w:r w:rsidRPr="007570EA">
        <w:t>.</w:t>
      </w:r>
    </w:p>
    <w:p w14:paraId="29F9794C" w14:textId="77777777" w:rsidR="007570EA" w:rsidRPr="007570EA" w:rsidRDefault="007570EA" w:rsidP="007570EA">
      <w:pPr>
        <w:numPr>
          <w:ilvl w:val="0"/>
          <w:numId w:val="1"/>
        </w:numPr>
      </w:pPr>
      <w:r w:rsidRPr="007570EA">
        <w:rPr>
          <w:b/>
          <w:bCs/>
        </w:rPr>
        <w:t>Climate and Terroir:</w:t>
      </w:r>
      <w:r w:rsidRPr="007570EA">
        <w:t xml:space="preserve"> Algarve has a </w:t>
      </w:r>
      <w:r w:rsidRPr="007570EA">
        <w:rPr>
          <w:b/>
          <w:bCs/>
        </w:rPr>
        <w:t>hot Mediterranean climate</w:t>
      </w:r>
      <w:r w:rsidRPr="007570EA">
        <w:t xml:space="preserve">, with </w:t>
      </w:r>
      <w:r w:rsidRPr="007570EA">
        <w:rPr>
          <w:b/>
          <w:bCs/>
        </w:rPr>
        <w:t>long, dry summers and mild winters</w:t>
      </w:r>
      <w:r w:rsidRPr="007570EA">
        <w:t xml:space="preserve">. The </w:t>
      </w:r>
      <w:r w:rsidRPr="007570EA">
        <w:rPr>
          <w:b/>
          <w:bCs/>
        </w:rPr>
        <w:t>Atlantic Ocean provides cooling breezes</w:t>
      </w:r>
      <w:r w:rsidRPr="007570EA">
        <w:t xml:space="preserve">, particularly in </w:t>
      </w:r>
      <w:r w:rsidRPr="007570EA">
        <w:rPr>
          <w:b/>
          <w:bCs/>
        </w:rPr>
        <w:t>coastal areas</w:t>
      </w:r>
      <w:r w:rsidRPr="007570EA">
        <w:t xml:space="preserve">, moderating temperatures. Inland areas are hotter and drier, resulting in </w:t>
      </w:r>
      <w:r w:rsidRPr="007570EA">
        <w:rPr>
          <w:b/>
          <w:bCs/>
        </w:rPr>
        <w:t>full-bodied wines with ripe fruit flavors</w:t>
      </w:r>
      <w:r w:rsidRPr="007570EA">
        <w:t xml:space="preserve">. The region’s soils are </w:t>
      </w:r>
      <w:r w:rsidRPr="007570EA">
        <w:rPr>
          <w:b/>
          <w:bCs/>
        </w:rPr>
        <w:t>predominantly limestone and sandy</w:t>
      </w:r>
      <w:r w:rsidRPr="007570EA">
        <w:t>, with some schist in the eastern zones, contributing to the wines' freshness and minerality.</w:t>
      </w:r>
    </w:p>
    <w:p w14:paraId="62AF196C" w14:textId="77777777" w:rsidR="007570EA" w:rsidRPr="007570EA" w:rsidRDefault="007570EA" w:rsidP="007570EA">
      <w:pPr>
        <w:numPr>
          <w:ilvl w:val="0"/>
          <w:numId w:val="1"/>
        </w:numPr>
      </w:pPr>
      <w:r w:rsidRPr="007570EA">
        <w:rPr>
          <w:b/>
          <w:bCs/>
        </w:rPr>
        <w:t>Structural Organization:</w:t>
      </w:r>
      <w:r w:rsidRPr="007570EA">
        <w:t xml:space="preserve"> The </w:t>
      </w:r>
      <w:proofErr w:type="spellStart"/>
      <w:r w:rsidRPr="007570EA">
        <w:rPr>
          <w:b/>
          <w:bCs/>
        </w:rPr>
        <w:t>Indicação</w:t>
      </w:r>
      <w:proofErr w:type="spellEnd"/>
      <w:r w:rsidRPr="007570EA">
        <w:rPr>
          <w:b/>
          <w:bCs/>
        </w:rPr>
        <w:t xml:space="preserve"> </w:t>
      </w:r>
      <w:proofErr w:type="spellStart"/>
      <w:r w:rsidRPr="007570EA">
        <w:rPr>
          <w:b/>
          <w:bCs/>
        </w:rPr>
        <w:t>Geográfica</w:t>
      </w:r>
      <w:proofErr w:type="spellEnd"/>
      <w:r w:rsidRPr="007570EA">
        <w:rPr>
          <w:b/>
          <w:bCs/>
        </w:rPr>
        <w:t xml:space="preserve"> </w:t>
      </w:r>
      <w:proofErr w:type="spellStart"/>
      <w:r w:rsidRPr="007570EA">
        <w:rPr>
          <w:b/>
          <w:bCs/>
        </w:rPr>
        <w:t>Protegida</w:t>
      </w:r>
      <w:proofErr w:type="spellEnd"/>
      <w:r w:rsidRPr="007570EA">
        <w:rPr>
          <w:b/>
          <w:bCs/>
        </w:rPr>
        <w:t xml:space="preserve"> (IGP) Algarve</w:t>
      </w:r>
      <w:r w:rsidRPr="007570EA">
        <w:t xml:space="preserve"> encompasses </w:t>
      </w:r>
      <w:r w:rsidRPr="007570EA">
        <w:rPr>
          <w:b/>
          <w:bCs/>
        </w:rPr>
        <w:t>four DOC sub-regions</w:t>
      </w:r>
      <w:r w:rsidRPr="007570EA">
        <w:t>—</w:t>
      </w:r>
      <w:r w:rsidRPr="007570EA">
        <w:rPr>
          <w:b/>
          <w:bCs/>
        </w:rPr>
        <w:t>Lagos, Portimão, Lagoa, and Tavira</w:t>
      </w:r>
      <w:r w:rsidRPr="007570EA">
        <w:t xml:space="preserve">. While </w:t>
      </w:r>
      <w:r w:rsidRPr="007570EA">
        <w:rPr>
          <w:b/>
          <w:bCs/>
        </w:rPr>
        <w:t>DOC Algarve</w:t>
      </w:r>
      <w:r w:rsidRPr="007570EA">
        <w:t xml:space="preserve"> wines follow stricter regulations, </w:t>
      </w:r>
      <w:r w:rsidRPr="007570EA">
        <w:rPr>
          <w:b/>
          <w:bCs/>
        </w:rPr>
        <w:t>IGP Algarve offers greater flexibility</w:t>
      </w:r>
      <w:r w:rsidRPr="007570EA">
        <w:t xml:space="preserve"> in grape selection and winemaking techniques, allowing for </w:t>
      </w:r>
      <w:r w:rsidRPr="007570EA">
        <w:rPr>
          <w:b/>
          <w:bCs/>
        </w:rPr>
        <w:t>a mix of traditional and international varieties</w:t>
      </w:r>
      <w:r w:rsidRPr="007570EA">
        <w:t>.</w:t>
      </w:r>
    </w:p>
    <w:p w14:paraId="726F22A4" w14:textId="77777777" w:rsidR="007570EA" w:rsidRPr="007570EA" w:rsidRDefault="007570EA" w:rsidP="007570EA">
      <w:pPr>
        <w:numPr>
          <w:ilvl w:val="0"/>
          <w:numId w:val="1"/>
        </w:numPr>
      </w:pPr>
      <w:r w:rsidRPr="007570EA">
        <w:rPr>
          <w:b/>
          <w:bCs/>
        </w:rPr>
        <w:t>Historical Context:</w:t>
      </w:r>
      <w:r w:rsidRPr="007570EA">
        <w:t xml:space="preserve"> Wine production in Algarve dates back to </w:t>
      </w:r>
      <w:r w:rsidRPr="007570EA">
        <w:rPr>
          <w:b/>
          <w:bCs/>
        </w:rPr>
        <w:t>Phoenician and Roman times</w:t>
      </w:r>
      <w:r w:rsidRPr="007570EA">
        <w:t xml:space="preserve">, but the region’s viticulture was overshadowed by its booming </w:t>
      </w:r>
      <w:r w:rsidRPr="007570EA">
        <w:rPr>
          <w:b/>
          <w:bCs/>
        </w:rPr>
        <w:t>tourism industry</w:t>
      </w:r>
      <w:r w:rsidRPr="007570EA">
        <w:t xml:space="preserve"> in the </w:t>
      </w:r>
      <w:r w:rsidRPr="007570EA">
        <w:rPr>
          <w:b/>
          <w:bCs/>
        </w:rPr>
        <w:t>20th century</w:t>
      </w:r>
      <w:r w:rsidRPr="007570EA">
        <w:t xml:space="preserve">. In recent decades, there has been a resurgence in </w:t>
      </w:r>
      <w:r w:rsidRPr="007570EA">
        <w:rPr>
          <w:b/>
          <w:bCs/>
        </w:rPr>
        <w:t>quality wine production</w:t>
      </w:r>
      <w:r w:rsidRPr="007570EA">
        <w:t xml:space="preserve">, with a focus on </w:t>
      </w:r>
      <w:r w:rsidRPr="007570EA">
        <w:rPr>
          <w:b/>
          <w:bCs/>
        </w:rPr>
        <w:t>modern, fruit-forward styles</w:t>
      </w:r>
      <w:r w:rsidRPr="007570EA">
        <w:t>.</w:t>
      </w:r>
    </w:p>
    <w:p w14:paraId="2C90E8B0" w14:textId="77777777" w:rsidR="007570EA" w:rsidRPr="007570EA" w:rsidRDefault="007570EA" w:rsidP="007570EA">
      <w:pPr>
        <w:numPr>
          <w:ilvl w:val="0"/>
          <w:numId w:val="1"/>
        </w:numPr>
      </w:pPr>
      <w:r w:rsidRPr="007570EA">
        <w:rPr>
          <w:b/>
          <w:bCs/>
        </w:rPr>
        <w:t>Distinctive Features:</w:t>
      </w:r>
      <w:r w:rsidRPr="007570EA">
        <w:t xml:space="preserve"> Algarve wines are </w:t>
      </w:r>
      <w:r w:rsidRPr="007570EA">
        <w:rPr>
          <w:b/>
          <w:bCs/>
        </w:rPr>
        <w:t>ripe, fruit-driven, and easy-drinking</w:t>
      </w:r>
      <w:r w:rsidRPr="007570EA">
        <w:t xml:space="preserve">, benefiting from the </w:t>
      </w:r>
      <w:r w:rsidRPr="007570EA">
        <w:rPr>
          <w:b/>
          <w:bCs/>
        </w:rPr>
        <w:t>warm climate and oceanic influences</w:t>
      </w:r>
      <w:r w:rsidRPr="007570EA">
        <w:t xml:space="preserve">. The region is known for </w:t>
      </w:r>
      <w:r w:rsidRPr="007570EA">
        <w:rPr>
          <w:b/>
          <w:bCs/>
        </w:rPr>
        <w:t>bold reds, fresh whites, and rosés</w:t>
      </w:r>
      <w:r w:rsidRPr="007570EA">
        <w:t xml:space="preserve">, catering to both </w:t>
      </w:r>
      <w:r w:rsidRPr="007570EA">
        <w:rPr>
          <w:b/>
          <w:bCs/>
        </w:rPr>
        <w:t>local markets and international consumers</w:t>
      </w:r>
      <w:r w:rsidRPr="007570EA">
        <w:t>.</w:t>
      </w:r>
    </w:p>
    <w:p w14:paraId="4E3B6C32" w14:textId="77777777" w:rsidR="007570EA" w:rsidRPr="007570EA" w:rsidRDefault="007570EA" w:rsidP="007570EA">
      <w:r w:rsidRPr="007570EA">
        <w:rPr>
          <w:b/>
          <w:bCs/>
        </w:rPr>
        <w:t>2. Key Grape Varieties</w:t>
      </w:r>
    </w:p>
    <w:p w14:paraId="58B2A636" w14:textId="77777777" w:rsidR="007570EA" w:rsidRPr="007570EA" w:rsidRDefault="007570EA" w:rsidP="007570EA">
      <w:pPr>
        <w:numPr>
          <w:ilvl w:val="0"/>
          <w:numId w:val="2"/>
        </w:numPr>
      </w:pPr>
      <w:r w:rsidRPr="007570EA">
        <w:rPr>
          <w:b/>
          <w:bCs/>
        </w:rPr>
        <w:t>Primary Red Varieties:</w:t>
      </w:r>
    </w:p>
    <w:p w14:paraId="589F3C9C" w14:textId="77777777" w:rsidR="007570EA" w:rsidRPr="007570EA" w:rsidRDefault="007570EA" w:rsidP="007570EA">
      <w:pPr>
        <w:numPr>
          <w:ilvl w:val="1"/>
          <w:numId w:val="2"/>
        </w:numPr>
      </w:pPr>
      <w:r w:rsidRPr="007570EA">
        <w:rPr>
          <w:b/>
          <w:bCs/>
        </w:rPr>
        <w:t>Negra Mole:</w:t>
      </w:r>
      <w:r w:rsidRPr="007570EA">
        <w:t xml:space="preserve"> The most traditional red grape, producing soft, light-bodied wines.</w:t>
      </w:r>
    </w:p>
    <w:p w14:paraId="6FE50216" w14:textId="77777777" w:rsidR="007570EA" w:rsidRPr="007570EA" w:rsidRDefault="007570EA" w:rsidP="007570EA">
      <w:pPr>
        <w:numPr>
          <w:ilvl w:val="1"/>
          <w:numId w:val="2"/>
        </w:numPr>
      </w:pPr>
      <w:proofErr w:type="spellStart"/>
      <w:r w:rsidRPr="007570EA">
        <w:rPr>
          <w:b/>
          <w:bCs/>
        </w:rPr>
        <w:t>Touriga</w:t>
      </w:r>
      <w:proofErr w:type="spellEnd"/>
      <w:r w:rsidRPr="007570EA">
        <w:rPr>
          <w:b/>
          <w:bCs/>
        </w:rPr>
        <w:t xml:space="preserve"> Nacional:</w:t>
      </w:r>
      <w:r w:rsidRPr="007570EA">
        <w:t xml:space="preserve"> Adds structure, floral aromatics, and aging potential.</w:t>
      </w:r>
    </w:p>
    <w:p w14:paraId="3F8E08E4" w14:textId="77777777" w:rsidR="007570EA" w:rsidRPr="007570EA" w:rsidRDefault="007570EA" w:rsidP="007570EA">
      <w:pPr>
        <w:numPr>
          <w:ilvl w:val="1"/>
          <w:numId w:val="2"/>
        </w:numPr>
      </w:pPr>
      <w:r w:rsidRPr="007570EA">
        <w:rPr>
          <w:b/>
          <w:bCs/>
        </w:rPr>
        <w:t xml:space="preserve">Alicante </w:t>
      </w:r>
      <w:proofErr w:type="spellStart"/>
      <w:r w:rsidRPr="007570EA">
        <w:rPr>
          <w:b/>
          <w:bCs/>
        </w:rPr>
        <w:t>Bouschet</w:t>
      </w:r>
      <w:proofErr w:type="spellEnd"/>
      <w:r w:rsidRPr="007570EA">
        <w:rPr>
          <w:b/>
          <w:bCs/>
        </w:rPr>
        <w:t>:</w:t>
      </w:r>
      <w:r w:rsidRPr="007570EA">
        <w:t xml:space="preserve"> Provides deep color, richness, and tannic structure.</w:t>
      </w:r>
    </w:p>
    <w:p w14:paraId="46F7F941" w14:textId="77777777" w:rsidR="007570EA" w:rsidRPr="007570EA" w:rsidRDefault="007570EA" w:rsidP="007570EA">
      <w:pPr>
        <w:numPr>
          <w:ilvl w:val="1"/>
          <w:numId w:val="2"/>
        </w:numPr>
      </w:pPr>
      <w:r w:rsidRPr="007570EA">
        <w:rPr>
          <w:b/>
          <w:bCs/>
        </w:rPr>
        <w:t>Syrah &amp; Cabernet Sauvignon:</w:t>
      </w:r>
      <w:r w:rsidRPr="007570EA">
        <w:t xml:space="preserve"> Used in modern blends, adding depth and complexity.</w:t>
      </w:r>
    </w:p>
    <w:p w14:paraId="32221811" w14:textId="77777777" w:rsidR="007570EA" w:rsidRPr="007570EA" w:rsidRDefault="007570EA" w:rsidP="007570EA">
      <w:pPr>
        <w:numPr>
          <w:ilvl w:val="1"/>
          <w:numId w:val="2"/>
        </w:numPr>
      </w:pPr>
      <w:proofErr w:type="spellStart"/>
      <w:r w:rsidRPr="007570EA">
        <w:rPr>
          <w:b/>
          <w:bCs/>
        </w:rPr>
        <w:t>Trincadeira</w:t>
      </w:r>
      <w:proofErr w:type="spellEnd"/>
      <w:r w:rsidRPr="007570EA">
        <w:rPr>
          <w:b/>
          <w:bCs/>
        </w:rPr>
        <w:t>:</w:t>
      </w:r>
      <w:r w:rsidRPr="007570EA">
        <w:t xml:space="preserve"> Offers bright acidity and herbal notes.</w:t>
      </w:r>
    </w:p>
    <w:p w14:paraId="61021BC4" w14:textId="77777777" w:rsidR="007570EA" w:rsidRPr="007570EA" w:rsidRDefault="007570EA" w:rsidP="007570EA">
      <w:pPr>
        <w:numPr>
          <w:ilvl w:val="0"/>
          <w:numId w:val="2"/>
        </w:numPr>
      </w:pPr>
      <w:r w:rsidRPr="007570EA">
        <w:rPr>
          <w:b/>
          <w:bCs/>
        </w:rPr>
        <w:lastRenderedPageBreak/>
        <w:t>Primary White Varieties:</w:t>
      </w:r>
    </w:p>
    <w:p w14:paraId="28F01502" w14:textId="77777777" w:rsidR="007570EA" w:rsidRPr="007570EA" w:rsidRDefault="007570EA" w:rsidP="007570EA">
      <w:pPr>
        <w:numPr>
          <w:ilvl w:val="1"/>
          <w:numId w:val="2"/>
        </w:numPr>
      </w:pPr>
      <w:proofErr w:type="spellStart"/>
      <w:r w:rsidRPr="007570EA">
        <w:rPr>
          <w:b/>
          <w:bCs/>
        </w:rPr>
        <w:t>Arinto</w:t>
      </w:r>
      <w:proofErr w:type="spellEnd"/>
      <w:r w:rsidRPr="007570EA">
        <w:rPr>
          <w:b/>
          <w:bCs/>
        </w:rPr>
        <w:t>:</w:t>
      </w:r>
      <w:r w:rsidRPr="007570EA">
        <w:t xml:space="preserve"> High-acid, fresh, and mineral-driven.</w:t>
      </w:r>
    </w:p>
    <w:p w14:paraId="1D62A94C" w14:textId="77777777" w:rsidR="007570EA" w:rsidRPr="007570EA" w:rsidRDefault="007570EA" w:rsidP="007570EA">
      <w:pPr>
        <w:numPr>
          <w:ilvl w:val="1"/>
          <w:numId w:val="2"/>
        </w:numPr>
      </w:pPr>
      <w:r w:rsidRPr="007570EA">
        <w:rPr>
          <w:b/>
          <w:bCs/>
        </w:rPr>
        <w:t>Síria (</w:t>
      </w:r>
      <w:proofErr w:type="spellStart"/>
      <w:r w:rsidRPr="007570EA">
        <w:rPr>
          <w:b/>
          <w:bCs/>
        </w:rPr>
        <w:t>Roupeiro</w:t>
      </w:r>
      <w:proofErr w:type="spellEnd"/>
      <w:r w:rsidRPr="007570EA">
        <w:rPr>
          <w:b/>
          <w:bCs/>
        </w:rPr>
        <w:t>):</w:t>
      </w:r>
      <w:r w:rsidRPr="007570EA">
        <w:t xml:space="preserve"> Aromatic, with citrus and stone fruit flavors.</w:t>
      </w:r>
    </w:p>
    <w:p w14:paraId="6D058B98" w14:textId="77777777" w:rsidR="007570EA" w:rsidRPr="007570EA" w:rsidRDefault="007570EA" w:rsidP="007570EA">
      <w:pPr>
        <w:numPr>
          <w:ilvl w:val="1"/>
          <w:numId w:val="2"/>
        </w:numPr>
      </w:pPr>
      <w:r w:rsidRPr="007570EA">
        <w:rPr>
          <w:b/>
          <w:bCs/>
        </w:rPr>
        <w:t>Verdelho:</w:t>
      </w:r>
      <w:r w:rsidRPr="007570EA">
        <w:t xml:space="preserve"> Crisp, with tropical fruit and a lively mouthfeel.</w:t>
      </w:r>
    </w:p>
    <w:p w14:paraId="08C92EE6" w14:textId="77777777" w:rsidR="007570EA" w:rsidRPr="007570EA" w:rsidRDefault="007570EA" w:rsidP="007570EA">
      <w:pPr>
        <w:numPr>
          <w:ilvl w:val="1"/>
          <w:numId w:val="2"/>
        </w:numPr>
      </w:pPr>
      <w:r w:rsidRPr="007570EA">
        <w:rPr>
          <w:b/>
          <w:bCs/>
        </w:rPr>
        <w:t>Chardonnay &amp; Viognier:</w:t>
      </w:r>
      <w:r w:rsidRPr="007570EA">
        <w:t xml:space="preserve"> Increasingly used in premium white wines.</w:t>
      </w:r>
    </w:p>
    <w:p w14:paraId="2918D797" w14:textId="77777777" w:rsidR="007570EA" w:rsidRPr="007570EA" w:rsidRDefault="007570EA" w:rsidP="007570EA">
      <w:pPr>
        <w:numPr>
          <w:ilvl w:val="0"/>
          <w:numId w:val="2"/>
        </w:numPr>
      </w:pPr>
      <w:r w:rsidRPr="007570EA">
        <w:rPr>
          <w:b/>
          <w:bCs/>
        </w:rPr>
        <w:t>Significance:</w:t>
      </w:r>
      <w:r w:rsidRPr="007570EA">
        <w:t xml:space="preserve"> </w:t>
      </w:r>
      <w:r w:rsidRPr="007570EA">
        <w:rPr>
          <w:b/>
          <w:bCs/>
        </w:rPr>
        <w:t>Red wines dominate production</w:t>
      </w:r>
      <w:r w:rsidRPr="007570EA">
        <w:t xml:space="preserve">, but </w:t>
      </w:r>
      <w:r w:rsidRPr="007570EA">
        <w:rPr>
          <w:b/>
          <w:bCs/>
        </w:rPr>
        <w:t>fresh, high-acid whites and rosés are growing in popularity</w:t>
      </w:r>
      <w:r w:rsidRPr="007570EA">
        <w:t xml:space="preserve">, especially in the </w:t>
      </w:r>
      <w:r w:rsidRPr="007570EA">
        <w:rPr>
          <w:b/>
          <w:bCs/>
        </w:rPr>
        <w:t>coastal zones</w:t>
      </w:r>
      <w:r w:rsidRPr="007570EA">
        <w:t>.</w:t>
      </w:r>
    </w:p>
    <w:p w14:paraId="391391E0" w14:textId="77777777" w:rsidR="007570EA" w:rsidRPr="007570EA" w:rsidRDefault="007570EA" w:rsidP="007570EA">
      <w:r w:rsidRPr="007570EA">
        <w:rPr>
          <w:b/>
          <w:bCs/>
        </w:rPr>
        <w:t>3. Wine Classification System</w:t>
      </w:r>
    </w:p>
    <w:p w14:paraId="3ED005EF" w14:textId="77777777" w:rsidR="007570EA" w:rsidRPr="007570EA" w:rsidRDefault="007570EA" w:rsidP="007570EA">
      <w:pPr>
        <w:numPr>
          <w:ilvl w:val="0"/>
          <w:numId w:val="3"/>
        </w:numPr>
      </w:pPr>
      <w:r w:rsidRPr="007570EA">
        <w:rPr>
          <w:b/>
          <w:bCs/>
        </w:rPr>
        <w:t>Quality Hierarchy:</w:t>
      </w:r>
    </w:p>
    <w:p w14:paraId="4D806735" w14:textId="77777777" w:rsidR="007570EA" w:rsidRPr="007570EA" w:rsidRDefault="007570EA" w:rsidP="007570EA">
      <w:pPr>
        <w:numPr>
          <w:ilvl w:val="1"/>
          <w:numId w:val="3"/>
        </w:numPr>
      </w:pPr>
      <w:r w:rsidRPr="007570EA">
        <w:rPr>
          <w:b/>
          <w:bCs/>
        </w:rPr>
        <w:t>IGP Algarve:</w:t>
      </w:r>
      <w:r w:rsidRPr="007570EA">
        <w:t xml:space="preserve"> Allows for greater flexibility, including international grape varieties and modern styles.</w:t>
      </w:r>
    </w:p>
    <w:p w14:paraId="52043DBC" w14:textId="77777777" w:rsidR="007570EA" w:rsidRPr="007570EA" w:rsidRDefault="007570EA" w:rsidP="007570EA">
      <w:pPr>
        <w:numPr>
          <w:ilvl w:val="1"/>
          <w:numId w:val="3"/>
        </w:numPr>
      </w:pPr>
      <w:r w:rsidRPr="007570EA">
        <w:rPr>
          <w:b/>
          <w:bCs/>
        </w:rPr>
        <w:t>DOC Algarve:</w:t>
      </w:r>
      <w:r w:rsidRPr="007570EA">
        <w:t xml:space="preserve"> Stricter regulations, with a focus on regional identity and indigenous grapes.</w:t>
      </w:r>
    </w:p>
    <w:p w14:paraId="07C13B34" w14:textId="77777777" w:rsidR="007570EA" w:rsidRPr="007570EA" w:rsidRDefault="007570EA" w:rsidP="007570EA">
      <w:pPr>
        <w:numPr>
          <w:ilvl w:val="0"/>
          <w:numId w:val="3"/>
        </w:numPr>
      </w:pPr>
      <w:r w:rsidRPr="007570EA">
        <w:rPr>
          <w:b/>
          <w:bCs/>
        </w:rPr>
        <w:t>Appellation Structure:</w:t>
      </w:r>
      <w:r w:rsidRPr="007570EA">
        <w:t xml:space="preserve"> The </w:t>
      </w:r>
      <w:r w:rsidRPr="007570EA">
        <w:rPr>
          <w:b/>
          <w:bCs/>
        </w:rPr>
        <w:t>IGP classification encompasses all four DOC sub-regions</w:t>
      </w:r>
      <w:r w:rsidRPr="007570EA">
        <w:t xml:space="preserve">, providing </w:t>
      </w:r>
      <w:r w:rsidRPr="007570EA">
        <w:rPr>
          <w:b/>
          <w:bCs/>
        </w:rPr>
        <w:t>more winemaking freedom</w:t>
      </w:r>
      <w:r w:rsidRPr="007570EA">
        <w:t>.</w:t>
      </w:r>
    </w:p>
    <w:p w14:paraId="1B08EE91" w14:textId="77777777" w:rsidR="007570EA" w:rsidRPr="007570EA" w:rsidRDefault="007570EA" w:rsidP="007570EA">
      <w:pPr>
        <w:numPr>
          <w:ilvl w:val="0"/>
          <w:numId w:val="3"/>
        </w:numPr>
      </w:pPr>
      <w:r w:rsidRPr="007570EA">
        <w:rPr>
          <w:b/>
          <w:bCs/>
        </w:rPr>
        <w:t>Special Classifications:</w:t>
      </w:r>
      <w:r w:rsidRPr="007570EA">
        <w:t xml:space="preserve"> Some producers highlight </w:t>
      </w:r>
      <w:proofErr w:type="spellStart"/>
      <w:r w:rsidRPr="007570EA">
        <w:rPr>
          <w:b/>
          <w:bCs/>
        </w:rPr>
        <w:t>Reserva</w:t>
      </w:r>
      <w:proofErr w:type="spellEnd"/>
      <w:r w:rsidRPr="007570EA">
        <w:rPr>
          <w:b/>
          <w:bCs/>
        </w:rPr>
        <w:t xml:space="preserve"> and Garrafeira wines</w:t>
      </w:r>
      <w:r w:rsidRPr="007570EA">
        <w:t xml:space="preserve">, emphasizing </w:t>
      </w:r>
      <w:r w:rsidRPr="007570EA">
        <w:rPr>
          <w:b/>
          <w:bCs/>
        </w:rPr>
        <w:t>aging potential</w:t>
      </w:r>
      <w:r w:rsidRPr="007570EA">
        <w:t>.</w:t>
      </w:r>
    </w:p>
    <w:p w14:paraId="40B4FEC0" w14:textId="77777777" w:rsidR="007570EA" w:rsidRPr="007570EA" w:rsidRDefault="007570EA" w:rsidP="007570EA">
      <w:pPr>
        <w:numPr>
          <w:ilvl w:val="0"/>
          <w:numId w:val="3"/>
        </w:numPr>
      </w:pPr>
      <w:r w:rsidRPr="007570EA">
        <w:rPr>
          <w:b/>
          <w:bCs/>
        </w:rPr>
        <w:t>Sub-Regional Distinctions:</w:t>
      </w:r>
    </w:p>
    <w:p w14:paraId="7A9DEFED" w14:textId="77777777" w:rsidR="007570EA" w:rsidRPr="007570EA" w:rsidRDefault="007570EA" w:rsidP="007570EA">
      <w:pPr>
        <w:numPr>
          <w:ilvl w:val="1"/>
          <w:numId w:val="3"/>
        </w:numPr>
      </w:pPr>
      <w:r w:rsidRPr="007570EA">
        <w:rPr>
          <w:b/>
          <w:bCs/>
        </w:rPr>
        <w:t>Lagos (Western Algarve):</w:t>
      </w:r>
      <w:r w:rsidRPr="007570EA">
        <w:t xml:space="preserve"> More Atlantic influence, yielding fresher, lighter wines.</w:t>
      </w:r>
    </w:p>
    <w:p w14:paraId="180A51AF" w14:textId="77777777" w:rsidR="007570EA" w:rsidRPr="007570EA" w:rsidRDefault="007570EA" w:rsidP="007570EA">
      <w:pPr>
        <w:numPr>
          <w:ilvl w:val="1"/>
          <w:numId w:val="3"/>
        </w:numPr>
      </w:pPr>
      <w:r w:rsidRPr="007570EA">
        <w:rPr>
          <w:b/>
          <w:bCs/>
        </w:rPr>
        <w:t>Portimão:</w:t>
      </w:r>
      <w:r w:rsidRPr="007570EA">
        <w:t xml:space="preserve"> Balanced, medium-bodied wines with fruit-forward styles.</w:t>
      </w:r>
    </w:p>
    <w:p w14:paraId="5EEC6058" w14:textId="77777777" w:rsidR="007570EA" w:rsidRPr="007570EA" w:rsidRDefault="007570EA" w:rsidP="007570EA">
      <w:pPr>
        <w:numPr>
          <w:ilvl w:val="1"/>
          <w:numId w:val="3"/>
        </w:numPr>
      </w:pPr>
      <w:r w:rsidRPr="007570EA">
        <w:rPr>
          <w:b/>
          <w:bCs/>
        </w:rPr>
        <w:t>Lagoa:</w:t>
      </w:r>
      <w:r w:rsidRPr="007570EA">
        <w:t xml:space="preserve"> Warmer inland, producing riper, fuller-bodied reds.</w:t>
      </w:r>
    </w:p>
    <w:p w14:paraId="2D38EB88" w14:textId="77777777" w:rsidR="007570EA" w:rsidRPr="007570EA" w:rsidRDefault="007570EA" w:rsidP="007570EA">
      <w:pPr>
        <w:numPr>
          <w:ilvl w:val="1"/>
          <w:numId w:val="3"/>
        </w:numPr>
      </w:pPr>
      <w:r w:rsidRPr="007570EA">
        <w:rPr>
          <w:b/>
          <w:bCs/>
        </w:rPr>
        <w:t>Tavira (Eastern Algarve):</w:t>
      </w:r>
      <w:r w:rsidRPr="007570EA">
        <w:t xml:space="preserve"> Drier and hotter, known for concentrated, structured reds.</w:t>
      </w:r>
    </w:p>
    <w:p w14:paraId="7BB098E5" w14:textId="77777777" w:rsidR="007570EA" w:rsidRPr="007570EA" w:rsidRDefault="007570EA" w:rsidP="007570EA">
      <w:r w:rsidRPr="007570EA">
        <w:rPr>
          <w:b/>
          <w:bCs/>
        </w:rPr>
        <w:t>4. Notable Wine Styles</w:t>
      </w:r>
    </w:p>
    <w:p w14:paraId="40E676E3" w14:textId="77777777" w:rsidR="007570EA" w:rsidRPr="007570EA" w:rsidRDefault="007570EA" w:rsidP="007570EA">
      <w:pPr>
        <w:numPr>
          <w:ilvl w:val="0"/>
          <w:numId w:val="4"/>
        </w:numPr>
      </w:pPr>
      <w:r w:rsidRPr="007570EA">
        <w:rPr>
          <w:b/>
          <w:bCs/>
        </w:rPr>
        <w:t>Negra Mole-Based Red Wines:</w:t>
      </w:r>
    </w:p>
    <w:p w14:paraId="646BB94E" w14:textId="77777777" w:rsidR="007570EA" w:rsidRPr="007570EA" w:rsidRDefault="007570EA" w:rsidP="007570EA">
      <w:pPr>
        <w:numPr>
          <w:ilvl w:val="1"/>
          <w:numId w:val="4"/>
        </w:numPr>
      </w:pPr>
      <w:r w:rsidRPr="007570EA">
        <w:rPr>
          <w:b/>
          <w:bCs/>
        </w:rPr>
        <w:t>Classification Level:</w:t>
      </w:r>
      <w:r w:rsidRPr="007570EA">
        <w:t xml:space="preserve"> IGP Algarve</w:t>
      </w:r>
    </w:p>
    <w:p w14:paraId="13B0D32F" w14:textId="77777777" w:rsidR="007570EA" w:rsidRPr="007570EA" w:rsidRDefault="007570EA" w:rsidP="007570EA">
      <w:pPr>
        <w:numPr>
          <w:ilvl w:val="1"/>
          <w:numId w:val="4"/>
        </w:numPr>
      </w:pPr>
      <w:r w:rsidRPr="007570EA">
        <w:rPr>
          <w:b/>
          <w:bCs/>
        </w:rPr>
        <w:t>Composition:</w:t>
      </w:r>
      <w:r w:rsidRPr="007570EA">
        <w:t xml:space="preserve"> Predominantly Negra Mole, often blended with </w:t>
      </w:r>
      <w:proofErr w:type="spellStart"/>
      <w:r w:rsidRPr="007570EA">
        <w:t>Touriga</w:t>
      </w:r>
      <w:proofErr w:type="spellEnd"/>
      <w:r w:rsidRPr="007570EA">
        <w:t xml:space="preserve"> Nacional or Syrah.</w:t>
      </w:r>
    </w:p>
    <w:p w14:paraId="01A2707E" w14:textId="77777777" w:rsidR="007570EA" w:rsidRPr="007570EA" w:rsidRDefault="007570EA" w:rsidP="007570EA">
      <w:pPr>
        <w:numPr>
          <w:ilvl w:val="1"/>
          <w:numId w:val="4"/>
        </w:numPr>
      </w:pPr>
      <w:r w:rsidRPr="007570EA">
        <w:rPr>
          <w:b/>
          <w:bCs/>
        </w:rPr>
        <w:lastRenderedPageBreak/>
        <w:t>Organoleptic Profile:</w:t>
      </w:r>
      <w:r w:rsidRPr="007570EA">
        <w:t xml:space="preserve"> Light to medium-bodied, soft tannins, ripe red fruit, and floral notes.</w:t>
      </w:r>
    </w:p>
    <w:p w14:paraId="4FC25103" w14:textId="77777777" w:rsidR="007570EA" w:rsidRPr="007570EA" w:rsidRDefault="007570EA" w:rsidP="007570EA">
      <w:pPr>
        <w:numPr>
          <w:ilvl w:val="0"/>
          <w:numId w:val="4"/>
        </w:numPr>
      </w:pPr>
      <w:r w:rsidRPr="007570EA">
        <w:rPr>
          <w:b/>
          <w:bCs/>
        </w:rPr>
        <w:t>Full-Bodied Red Blends:</w:t>
      </w:r>
    </w:p>
    <w:p w14:paraId="6CAAC59E" w14:textId="77777777" w:rsidR="007570EA" w:rsidRPr="007570EA" w:rsidRDefault="007570EA" w:rsidP="007570EA">
      <w:pPr>
        <w:numPr>
          <w:ilvl w:val="1"/>
          <w:numId w:val="4"/>
        </w:numPr>
      </w:pPr>
      <w:r w:rsidRPr="007570EA">
        <w:rPr>
          <w:b/>
          <w:bCs/>
        </w:rPr>
        <w:t>Classification Level:</w:t>
      </w:r>
      <w:r w:rsidRPr="007570EA">
        <w:t xml:space="preserve"> IGP Algarve</w:t>
      </w:r>
    </w:p>
    <w:p w14:paraId="6E6C286B" w14:textId="77777777" w:rsidR="007570EA" w:rsidRPr="007570EA" w:rsidRDefault="007570EA" w:rsidP="007570EA">
      <w:pPr>
        <w:numPr>
          <w:ilvl w:val="1"/>
          <w:numId w:val="4"/>
        </w:numPr>
      </w:pPr>
      <w:r w:rsidRPr="007570EA">
        <w:rPr>
          <w:b/>
          <w:bCs/>
        </w:rPr>
        <w:t>Composition:</w:t>
      </w:r>
      <w:r w:rsidRPr="007570EA">
        <w:t xml:space="preserve"> Alicante </w:t>
      </w:r>
      <w:proofErr w:type="spellStart"/>
      <w:r w:rsidRPr="007570EA">
        <w:t>Bouschet</w:t>
      </w:r>
      <w:proofErr w:type="spellEnd"/>
      <w:r w:rsidRPr="007570EA">
        <w:t xml:space="preserve">, </w:t>
      </w:r>
      <w:proofErr w:type="spellStart"/>
      <w:r w:rsidRPr="007570EA">
        <w:t>Touriga</w:t>
      </w:r>
      <w:proofErr w:type="spellEnd"/>
      <w:r w:rsidRPr="007570EA">
        <w:t xml:space="preserve"> Nacional, Syrah, Cabernet Sauvignon.</w:t>
      </w:r>
    </w:p>
    <w:p w14:paraId="465791F9" w14:textId="77777777" w:rsidR="007570EA" w:rsidRPr="007570EA" w:rsidRDefault="007570EA" w:rsidP="007570EA">
      <w:pPr>
        <w:numPr>
          <w:ilvl w:val="1"/>
          <w:numId w:val="4"/>
        </w:numPr>
      </w:pPr>
      <w:r w:rsidRPr="007570EA">
        <w:rPr>
          <w:b/>
          <w:bCs/>
        </w:rPr>
        <w:t>Organoleptic Profile:</w:t>
      </w:r>
      <w:r w:rsidRPr="007570EA">
        <w:t xml:space="preserve"> Bold, fruit-forward, with spice, tannic structure, and aging potential.</w:t>
      </w:r>
    </w:p>
    <w:p w14:paraId="2887D619" w14:textId="77777777" w:rsidR="007570EA" w:rsidRPr="007570EA" w:rsidRDefault="007570EA" w:rsidP="007570EA">
      <w:pPr>
        <w:numPr>
          <w:ilvl w:val="0"/>
          <w:numId w:val="4"/>
        </w:numPr>
      </w:pPr>
      <w:r w:rsidRPr="007570EA">
        <w:rPr>
          <w:b/>
          <w:bCs/>
        </w:rPr>
        <w:t>Aromatic White Wines:</w:t>
      </w:r>
    </w:p>
    <w:p w14:paraId="7E2D5259" w14:textId="77777777" w:rsidR="007570EA" w:rsidRPr="007570EA" w:rsidRDefault="007570EA" w:rsidP="007570EA">
      <w:pPr>
        <w:numPr>
          <w:ilvl w:val="1"/>
          <w:numId w:val="4"/>
        </w:numPr>
      </w:pPr>
      <w:r w:rsidRPr="007570EA">
        <w:rPr>
          <w:b/>
          <w:bCs/>
        </w:rPr>
        <w:t>Classification Level:</w:t>
      </w:r>
      <w:r w:rsidRPr="007570EA">
        <w:t xml:space="preserve"> IGP Algarve</w:t>
      </w:r>
    </w:p>
    <w:p w14:paraId="2BBD154C" w14:textId="77777777" w:rsidR="007570EA" w:rsidRPr="007570EA" w:rsidRDefault="007570EA" w:rsidP="007570EA">
      <w:pPr>
        <w:numPr>
          <w:ilvl w:val="1"/>
          <w:numId w:val="4"/>
        </w:numPr>
      </w:pPr>
      <w:r w:rsidRPr="007570EA">
        <w:rPr>
          <w:b/>
          <w:bCs/>
        </w:rPr>
        <w:t>Composition:</w:t>
      </w:r>
      <w:r w:rsidRPr="007570EA">
        <w:t xml:space="preserve"> </w:t>
      </w:r>
      <w:proofErr w:type="spellStart"/>
      <w:r w:rsidRPr="007570EA">
        <w:t>Arinto</w:t>
      </w:r>
      <w:proofErr w:type="spellEnd"/>
      <w:r w:rsidRPr="007570EA">
        <w:t>, Verdelho, Síria.</w:t>
      </w:r>
    </w:p>
    <w:p w14:paraId="0FE6CCEB" w14:textId="77777777" w:rsidR="007570EA" w:rsidRPr="007570EA" w:rsidRDefault="007570EA" w:rsidP="007570EA">
      <w:pPr>
        <w:numPr>
          <w:ilvl w:val="1"/>
          <w:numId w:val="4"/>
        </w:numPr>
      </w:pPr>
      <w:r w:rsidRPr="007570EA">
        <w:rPr>
          <w:b/>
          <w:bCs/>
        </w:rPr>
        <w:t>Organoleptic Profile:</w:t>
      </w:r>
      <w:r w:rsidRPr="007570EA">
        <w:t xml:space="preserve"> Crisp acidity, citrus, tropical fruit, and mineral-driven.</w:t>
      </w:r>
    </w:p>
    <w:p w14:paraId="245011B7" w14:textId="77777777" w:rsidR="007570EA" w:rsidRPr="007570EA" w:rsidRDefault="007570EA" w:rsidP="007570EA">
      <w:pPr>
        <w:numPr>
          <w:ilvl w:val="0"/>
          <w:numId w:val="4"/>
        </w:numPr>
      </w:pPr>
      <w:r w:rsidRPr="007570EA">
        <w:rPr>
          <w:b/>
          <w:bCs/>
        </w:rPr>
        <w:t>Rosé Wines:</w:t>
      </w:r>
    </w:p>
    <w:p w14:paraId="2EC451C1" w14:textId="77777777" w:rsidR="007570EA" w:rsidRPr="007570EA" w:rsidRDefault="007570EA" w:rsidP="007570EA">
      <w:pPr>
        <w:numPr>
          <w:ilvl w:val="1"/>
          <w:numId w:val="4"/>
        </w:numPr>
      </w:pPr>
      <w:r w:rsidRPr="007570EA">
        <w:rPr>
          <w:b/>
          <w:bCs/>
        </w:rPr>
        <w:t>Classification Level:</w:t>
      </w:r>
      <w:r w:rsidRPr="007570EA">
        <w:t xml:space="preserve"> IGP Algarve</w:t>
      </w:r>
    </w:p>
    <w:p w14:paraId="3C811C66" w14:textId="77777777" w:rsidR="007570EA" w:rsidRPr="007570EA" w:rsidRDefault="007570EA" w:rsidP="007570EA">
      <w:pPr>
        <w:numPr>
          <w:ilvl w:val="1"/>
          <w:numId w:val="4"/>
        </w:numPr>
      </w:pPr>
      <w:r w:rsidRPr="007570EA">
        <w:rPr>
          <w:b/>
          <w:bCs/>
        </w:rPr>
        <w:t>Composition:</w:t>
      </w:r>
      <w:r w:rsidRPr="007570EA">
        <w:t xml:space="preserve"> Negra Mole, </w:t>
      </w:r>
      <w:proofErr w:type="spellStart"/>
      <w:r w:rsidRPr="007570EA">
        <w:t>Touriga</w:t>
      </w:r>
      <w:proofErr w:type="spellEnd"/>
      <w:r w:rsidRPr="007570EA">
        <w:t xml:space="preserve"> Nacional, Aragonez.</w:t>
      </w:r>
    </w:p>
    <w:p w14:paraId="402B533D" w14:textId="77777777" w:rsidR="007570EA" w:rsidRPr="007570EA" w:rsidRDefault="007570EA" w:rsidP="007570EA">
      <w:pPr>
        <w:numPr>
          <w:ilvl w:val="1"/>
          <w:numId w:val="4"/>
        </w:numPr>
      </w:pPr>
      <w:r w:rsidRPr="007570EA">
        <w:rPr>
          <w:b/>
          <w:bCs/>
        </w:rPr>
        <w:t>Organoleptic Profile:</w:t>
      </w:r>
      <w:r w:rsidRPr="007570EA">
        <w:t xml:space="preserve"> Fresh, berry-driven, with floral and citrus notes.</w:t>
      </w:r>
    </w:p>
    <w:p w14:paraId="5925315C" w14:textId="77777777" w:rsidR="007570EA" w:rsidRPr="007570EA" w:rsidRDefault="007570EA" w:rsidP="007570EA">
      <w:r w:rsidRPr="007570EA">
        <w:rPr>
          <w:b/>
          <w:bCs/>
        </w:rPr>
        <w:t>5. Additional Context</w:t>
      </w:r>
    </w:p>
    <w:p w14:paraId="02E38D56" w14:textId="77777777" w:rsidR="007570EA" w:rsidRPr="007570EA" w:rsidRDefault="007570EA" w:rsidP="007570EA">
      <w:pPr>
        <w:numPr>
          <w:ilvl w:val="0"/>
          <w:numId w:val="5"/>
        </w:numPr>
      </w:pPr>
      <w:r w:rsidRPr="007570EA">
        <w:rPr>
          <w:b/>
          <w:bCs/>
        </w:rPr>
        <w:t>Recent Developments:</w:t>
      </w:r>
      <w:r w:rsidRPr="007570EA">
        <w:t xml:space="preserve"> Increasing investment in </w:t>
      </w:r>
      <w:r w:rsidRPr="007570EA">
        <w:rPr>
          <w:b/>
          <w:bCs/>
        </w:rPr>
        <w:t>modern winemaking and boutique wineries</w:t>
      </w:r>
      <w:r w:rsidRPr="007570EA">
        <w:t>.</w:t>
      </w:r>
    </w:p>
    <w:p w14:paraId="6EB1D9D5" w14:textId="77777777" w:rsidR="007570EA" w:rsidRPr="007570EA" w:rsidRDefault="007570EA" w:rsidP="007570EA">
      <w:pPr>
        <w:numPr>
          <w:ilvl w:val="0"/>
          <w:numId w:val="5"/>
        </w:numPr>
      </w:pPr>
      <w:r w:rsidRPr="007570EA">
        <w:rPr>
          <w:b/>
          <w:bCs/>
        </w:rPr>
        <w:t>Historical Evolution:</w:t>
      </w:r>
      <w:r w:rsidRPr="007570EA">
        <w:t xml:space="preserve"> Shift from </w:t>
      </w:r>
      <w:r w:rsidRPr="007570EA">
        <w:rPr>
          <w:b/>
          <w:bCs/>
        </w:rPr>
        <w:t>bulk wine production for tourists</w:t>
      </w:r>
      <w:r w:rsidRPr="007570EA">
        <w:t xml:space="preserve"> to </w:t>
      </w:r>
      <w:r w:rsidRPr="007570EA">
        <w:rPr>
          <w:b/>
          <w:bCs/>
        </w:rPr>
        <w:t>higher-quality, terroir-driven wines</w:t>
      </w:r>
      <w:r w:rsidRPr="007570EA">
        <w:t>.</w:t>
      </w:r>
    </w:p>
    <w:p w14:paraId="37FEA60F" w14:textId="77777777" w:rsidR="007570EA" w:rsidRPr="007570EA" w:rsidRDefault="007570EA" w:rsidP="007570EA">
      <w:pPr>
        <w:numPr>
          <w:ilvl w:val="0"/>
          <w:numId w:val="5"/>
        </w:numPr>
      </w:pPr>
      <w:r w:rsidRPr="007570EA">
        <w:rPr>
          <w:b/>
          <w:bCs/>
        </w:rPr>
        <w:t>Food Pairing Notes:</w:t>
      </w:r>
    </w:p>
    <w:p w14:paraId="3F356A96" w14:textId="77777777" w:rsidR="007570EA" w:rsidRPr="007570EA" w:rsidRDefault="007570EA" w:rsidP="007570EA">
      <w:pPr>
        <w:numPr>
          <w:ilvl w:val="1"/>
          <w:numId w:val="5"/>
        </w:numPr>
      </w:pPr>
      <w:r w:rsidRPr="007570EA">
        <w:rPr>
          <w:b/>
          <w:bCs/>
        </w:rPr>
        <w:t>Red Wines:</w:t>
      </w:r>
      <w:r w:rsidRPr="007570EA">
        <w:t xml:space="preserve"> Grilled meats, Iberian pork, regional stews.</w:t>
      </w:r>
    </w:p>
    <w:p w14:paraId="7F46CDDC" w14:textId="77777777" w:rsidR="007570EA" w:rsidRPr="007570EA" w:rsidRDefault="007570EA" w:rsidP="007570EA">
      <w:pPr>
        <w:numPr>
          <w:ilvl w:val="1"/>
          <w:numId w:val="5"/>
        </w:numPr>
      </w:pPr>
      <w:r w:rsidRPr="007570EA">
        <w:rPr>
          <w:b/>
          <w:bCs/>
        </w:rPr>
        <w:t>White Wines:</w:t>
      </w:r>
      <w:r w:rsidRPr="007570EA">
        <w:t xml:space="preserve"> Fresh seafood, grilled fish, goat cheese.</w:t>
      </w:r>
    </w:p>
    <w:p w14:paraId="5A547B2A" w14:textId="77777777" w:rsidR="007570EA" w:rsidRPr="007570EA" w:rsidRDefault="007570EA" w:rsidP="007570EA">
      <w:pPr>
        <w:numPr>
          <w:ilvl w:val="1"/>
          <w:numId w:val="5"/>
        </w:numPr>
      </w:pPr>
      <w:r w:rsidRPr="007570EA">
        <w:rPr>
          <w:b/>
          <w:bCs/>
        </w:rPr>
        <w:t>Rosé Wines:</w:t>
      </w:r>
      <w:r w:rsidRPr="007570EA">
        <w:t xml:space="preserve"> Mediterranean cuisine, salads, shellfish.</w:t>
      </w:r>
    </w:p>
    <w:p w14:paraId="7605D90A" w14:textId="77777777" w:rsidR="007570EA" w:rsidRPr="007570EA" w:rsidRDefault="007570EA" w:rsidP="007570EA">
      <w:pPr>
        <w:numPr>
          <w:ilvl w:val="0"/>
          <w:numId w:val="5"/>
        </w:numPr>
      </w:pPr>
      <w:r w:rsidRPr="007570EA">
        <w:rPr>
          <w:b/>
          <w:bCs/>
        </w:rPr>
        <w:t>Producer Information:</w:t>
      </w:r>
      <w:r w:rsidRPr="007570EA">
        <w:t xml:space="preserve"> Notable wineries include </w:t>
      </w:r>
      <w:r w:rsidRPr="007570EA">
        <w:rPr>
          <w:b/>
          <w:bCs/>
        </w:rPr>
        <w:t xml:space="preserve">Quinta dos Vales, Morgado do Quintão, Quinta da </w:t>
      </w:r>
      <w:proofErr w:type="spellStart"/>
      <w:r w:rsidRPr="007570EA">
        <w:rPr>
          <w:b/>
          <w:bCs/>
        </w:rPr>
        <w:t>Tôr</w:t>
      </w:r>
      <w:proofErr w:type="spellEnd"/>
      <w:r w:rsidRPr="007570EA">
        <w:rPr>
          <w:b/>
          <w:bCs/>
        </w:rPr>
        <w:t>, and Barranco Longo</w:t>
      </w:r>
      <w:r w:rsidRPr="007570EA">
        <w:t>.</w:t>
      </w:r>
    </w:p>
    <w:p w14:paraId="59644C38" w14:textId="77777777" w:rsidR="007570EA" w:rsidRPr="007570EA" w:rsidRDefault="007570EA" w:rsidP="007570EA">
      <w:r w:rsidRPr="007570EA">
        <w:rPr>
          <w:b/>
          <w:bCs/>
        </w:rPr>
        <w:t>6. Key Takeaways for Sommeliers</w:t>
      </w:r>
    </w:p>
    <w:p w14:paraId="77CCD649" w14:textId="77777777" w:rsidR="007570EA" w:rsidRPr="007570EA" w:rsidRDefault="007570EA" w:rsidP="007570EA">
      <w:pPr>
        <w:numPr>
          <w:ilvl w:val="0"/>
          <w:numId w:val="6"/>
        </w:numPr>
      </w:pPr>
      <w:r w:rsidRPr="007570EA">
        <w:rPr>
          <w:b/>
          <w:bCs/>
        </w:rPr>
        <w:lastRenderedPageBreak/>
        <w:t>Algarve IGP is Portugal’s most southern wine region</w:t>
      </w:r>
      <w:r w:rsidRPr="007570EA">
        <w:t xml:space="preserve">, with </w:t>
      </w:r>
      <w:r w:rsidRPr="007570EA">
        <w:rPr>
          <w:b/>
          <w:bCs/>
        </w:rPr>
        <w:t>fruit-forward, easy-drinking wines</w:t>
      </w:r>
      <w:r w:rsidRPr="007570EA">
        <w:t>.</w:t>
      </w:r>
    </w:p>
    <w:p w14:paraId="0845957A" w14:textId="77777777" w:rsidR="007570EA" w:rsidRPr="007570EA" w:rsidRDefault="007570EA" w:rsidP="007570EA">
      <w:pPr>
        <w:numPr>
          <w:ilvl w:val="0"/>
          <w:numId w:val="6"/>
        </w:numPr>
      </w:pPr>
      <w:r w:rsidRPr="007570EA">
        <w:t xml:space="preserve">The </w:t>
      </w:r>
      <w:r w:rsidRPr="007570EA">
        <w:rPr>
          <w:b/>
          <w:bCs/>
        </w:rPr>
        <w:t>coastal influence moderates the warm climate</w:t>
      </w:r>
      <w:r w:rsidRPr="007570EA">
        <w:t xml:space="preserve">, allowing for </w:t>
      </w:r>
      <w:r w:rsidRPr="007570EA">
        <w:rPr>
          <w:b/>
          <w:bCs/>
        </w:rPr>
        <w:t>fresh whites and elegant reds</w:t>
      </w:r>
      <w:r w:rsidRPr="007570EA">
        <w:t>.</w:t>
      </w:r>
    </w:p>
    <w:p w14:paraId="70840C9C" w14:textId="77777777" w:rsidR="007570EA" w:rsidRPr="007570EA" w:rsidRDefault="007570EA" w:rsidP="007570EA">
      <w:pPr>
        <w:numPr>
          <w:ilvl w:val="0"/>
          <w:numId w:val="6"/>
        </w:numPr>
      </w:pPr>
      <w:r w:rsidRPr="007570EA">
        <w:rPr>
          <w:b/>
          <w:bCs/>
        </w:rPr>
        <w:t>Negra Mole is a signature variety</w:t>
      </w:r>
      <w:r w:rsidRPr="007570EA">
        <w:t xml:space="preserve">, producing </w:t>
      </w:r>
      <w:r w:rsidRPr="007570EA">
        <w:rPr>
          <w:b/>
          <w:bCs/>
        </w:rPr>
        <w:t>light, soft-textured reds and rosés</w:t>
      </w:r>
      <w:r w:rsidRPr="007570EA">
        <w:t>.</w:t>
      </w:r>
    </w:p>
    <w:p w14:paraId="14E4ABB8" w14:textId="77777777" w:rsidR="007570EA" w:rsidRPr="007570EA" w:rsidRDefault="007570EA" w:rsidP="007570EA">
      <w:pPr>
        <w:numPr>
          <w:ilvl w:val="0"/>
          <w:numId w:val="6"/>
        </w:numPr>
      </w:pPr>
      <w:r w:rsidRPr="007570EA">
        <w:rPr>
          <w:b/>
          <w:bCs/>
        </w:rPr>
        <w:t xml:space="preserve">Modern red blends with Syrah, Alicante </w:t>
      </w:r>
      <w:proofErr w:type="spellStart"/>
      <w:r w:rsidRPr="007570EA">
        <w:rPr>
          <w:b/>
          <w:bCs/>
        </w:rPr>
        <w:t>Bouschet</w:t>
      </w:r>
      <w:proofErr w:type="spellEnd"/>
      <w:r w:rsidRPr="007570EA">
        <w:rPr>
          <w:b/>
          <w:bCs/>
        </w:rPr>
        <w:t>, and Cabernet Sauvignon</w:t>
      </w:r>
      <w:r w:rsidRPr="007570EA">
        <w:t xml:space="preserve"> showcase </w:t>
      </w:r>
      <w:r w:rsidRPr="007570EA">
        <w:rPr>
          <w:b/>
          <w:bCs/>
        </w:rPr>
        <w:t>richness and complexity</w:t>
      </w:r>
      <w:r w:rsidRPr="007570EA">
        <w:t>.</w:t>
      </w:r>
    </w:p>
    <w:p w14:paraId="239C6CD0" w14:textId="77777777" w:rsidR="007570EA" w:rsidRPr="007570EA" w:rsidRDefault="007570EA" w:rsidP="007570EA">
      <w:pPr>
        <w:numPr>
          <w:ilvl w:val="0"/>
          <w:numId w:val="6"/>
        </w:numPr>
      </w:pPr>
      <w:r w:rsidRPr="007570EA">
        <w:rPr>
          <w:b/>
          <w:bCs/>
        </w:rPr>
        <w:t>Algarve wines offer excellent value</w:t>
      </w:r>
      <w:r w:rsidRPr="007570EA">
        <w:t xml:space="preserve">, catering to both </w:t>
      </w:r>
      <w:r w:rsidRPr="007570EA">
        <w:rPr>
          <w:b/>
          <w:bCs/>
        </w:rPr>
        <w:t>local markets and international consumers</w:t>
      </w:r>
      <w:r w:rsidRPr="007570EA">
        <w:t>.</w:t>
      </w:r>
    </w:p>
    <w:p w14:paraId="43073F87" w14:textId="77777777" w:rsidR="007570EA" w:rsidRPr="007570EA" w:rsidRDefault="007570EA" w:rsidP="007570EA">
      <w:r w:rsidRPr="007570EA">
        <w:rPr>
          <w:b/>
          <w:bCs/>
        </w:rPr>
        <w:t>7. Final Thoughts</w:t>
      </w:r>
    </w:p>
    <w:p w14:paraId="081D0154" w14:textId="77777777" w:rsidR="007570EA" w:rsidRPr="007570EA" w:rsidRDefault="007570EA" w:rsidP="007570EA">
      <w:r w:rsidRPr="007570EA">
        <w:t>Algarve IGP is an emerging wine region, blending centuries-old viticulture with modern innovation. With warm-climate reds, fresh whites, and vibrant rosés, it is an exciting area for sommeliers to explore. Whether highlighting Negra Mole’s unique expression or modern, structured red blends, Algarve represents Portugal’s sun-soaked, ocean-influenced terroir in a dynamic and accessible way.</w:t>
      </w:r>
    </w:p>
    <w:p w14:paraId="62FBB244" w14:textId="77777777" w:rsidR="007570EA" w:rsidRDefault="007570EA"/>
    <w:sectPr w:rsidR="00757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588"/>
    <w:multiLevelType w:val="multilevel"/>
    <w:tmpl w:val="DA5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81EBE"/>
    <w:multiLevelType w:val="multilevel"/>
    <w:tmpl w:val="3370B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21184"/>
    <w:multiLevelType w:val="multilevel"/>
    <w:tmpl w:val="34FC1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C5C90"/>
    <w:multiLevelType w:val="multilevel"/>
    <w:tmpl w:val="7E46D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E76353"/>
    <w:multiLevelType w:val="multilevel"/>
    <w:tmpl w:val="5A86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C182E"/>
    <w:multiLevelType w:val="multilevel"/>
    <w:tmpl w:val="AF9EC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801614">
    <w:abstractNumId w:val="0"/>
  </w:num>
  <w:num w:numId="2" w16cid:durableId="1115709726">
    <w:abstractNumId w:val="2"/>
  </w:num>
  <w:num w:numId="3" w16cid:durableId="142506255">
    <w:abstractNumId w:val="1"/>
  </w:num>
  <w:num w:numId="4" w16cid:durableId="1828284105">
    <w:abstractNumId w:val="3"/>
  </w:num>
  <w:num w:numId="5" w16cid:durableId="765728191">
    <w:abstractNumId w:val="5"/>
  </w:num>
  <w:num w:numId="6" w16cid:durableId="926036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EA"/>
    <w:rsid w:val="005E3AB5"/>
    <w:rsid w:val="0075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56F9"/>
  <w15:chartTrackingRefBased/>
  <w15:docId w15:val="{EA584C3F-8687-45C9-A2F8-0D8B8AD2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0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0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0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0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0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70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0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70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7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0EA"/>
    <w:rPr>
      <w:rFonts w:eastAsiaTheme="majorEastAsia" w:cstheme="majorBidi"/>
      <w:color w:val="272727" w:themeColor="text1" w:themeTint="D8"/>
    </w:rPr>
  </w:style>
  <w:style w:type="paragraph" w:styleId="Title">
    <w:name w:val="Title"/>
    <w:basedOn w:val="Normal"/>
    <w:next w:val="Normal"/>
    <w:link w:val="TitleChar"/>
    <w:uiPriority w:val="10"/>
    <w:qFormat/>
    <w:rsid w:val="0075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0EA"/>
    <w:pPr>
      <w:spacing w:before="160"/>
      <w:jc w:val="center"/>
    </w:pPr>
    <w:rPr>
      <w:i/>
      <w:iCs/>
      <w:color w:val="404040" w:themeColor="text1" w:themeTint="BF"/>
    </w:rPr>
  </w:style>
  <w:style w:type="character" w:customStyle="1" w:styleId="QuoteChar">
    <w:name w:val="Quote Char"/>
    <w:basedOn w:val="DefaultParagraphFont"/>
    <w:link w:val="Quote"/>
    <w:uiPriority w:val="29"/>
    <w:rsid w:val="007570EA"/>
    <w:rPr>
      <w:i/>
      <w:iCs/>
      <w:color w:val="404040" w:themeColor="text1" w:themeTint="BF"/>
    </w:rPr>
  </w:style>
  <w:style w:type="paragraph" w:styleId="ListParagraph">
    <w:name w:val="List Paragraph"/>
    <w:basedOn w:val="Normal"/>
    <w:uiPriority w:val="34"/>
    <w:qFormat/>
    <w:rsid w:val="007570EA"/>
    <w:pPr>
      <w:ind w:left="720"/>
      <w:contextualSpacing/>
    </w:pPr>
  </w:style>
  <w:style w:type="character" w:styleId="IntenseEmphasis">
    <w:name w:val="Intense Emphasis"/>
    <w:basedOn w:val="DefaultParagraphFont"/>
    <w:uiPriority w:val="21"/>
    <w:qFormat/>
    <w:rsid w:val="007570EA"/>
    <w:rPr>
      <w:i/>
      <w:iCs/>
      <w:color w:val="2F5496" w:themeColor="accent1" w:themeShade="BF"/>
    </w:rPr>
  </w:style>
  <w:style w:type="paragraph" w:styleId="IntenseQuote">
    <w:name w:val="Intense Quote"/>
    <w:basedOn w:val="Normal"/>
    <w:next w:val="Normal"/>
    <w:link w:val="IntenseQuoteChar"/>
    <w:uiPriority w:val="30"/>
    <w:qFormat/>
    <w:rsid w:val="00757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0EA"/>
    <w:rPr>
      <w:i/>
      <w:iCs/>
      <w:color w:val="2F5496" w:themeColor="accent1" w:themeShade="BF"/>
    </w:rPr>
  </w:style>
  <w:style w:type="character" w:styleId="IntenseReference">
    <w:name w:val="Intense Reference"/>
    <w:basedOn w:val="DefaultParagraphFont"/>
    <w:uiPriority w:val="32"/>
    <w:qFormat/>
    <w:rsid w:val="00757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12836">
      <w:bodyDiv w:val="1"/>
      <w:marLeft w:val="0"/>
      <w:marRight w:val="0"/>
      <w:marTop w:val="0"/>
      <w:marBottom w:val="0"/>
      <w:divBdr>
        <w:top w:val="none" w:sz="0" w:space="0" w:color="auto"/>
        <w:left w:val="none" w:sz="0" w:space="0" w:color="auto"/>
        <w:bottom w:val="none" w:sz="0" w:space="0" w:color="auto"/>
        <w:right w:val="none" w:sz="0" w:space="0" w:color="auto"/>
      </w:divBdr>
    </w:div>
    <w:div w:id="183356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2025-03-03T04:15:00Z</dcterms:created>
  <dcterms:modified xsi:type="dcterms:W3CDTF">2025-03-03T04:17:00Z</dcterms:modified>
</cp:coreProperties>
</file>