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E8A9" w14:textId="77777777" w:rsidR="00C675E2" w:rsidRPr="00C675E2" w:rsidRDefault="00C675E2" w:rsidP="00C675E2">
      <w:pPr>
        <w:ind w:left="0" w:firstLine="0"/>
        <w:rPr>
          <w:rFonts w:asciiTheme="majorBidi" w:hAnsiTheme="majorBidi" w:cstheme="majorBidi"/>
          <w:b/>
          <w:bCs/>
          <w:sz w:val="36"/>
          <w:szCs w:val="36"/>
        </w:rPr>
      </w:pPr>
      <w:r w:rsidRPr="00C675E2">
        <w:rPr>
          <w:rFonts w:asciiTheme="majorBidi" w:hAnsiTheme="majorBidi" w:cstheme="majorBidi"/>
          <w:b/>
          <w:bCs/>
          <w:sz w:val="36"/>
          <w:szCs w:val="36"/>
        </w:rPr>
        <w:t>About the Author</w:t>
      </w:r>
    </w:p>
    <w:p w14:paraId="1E6F7649" w14:textId="77777777" w:rsidR="00C675E2" w:rsidRPr="00C675E2" w:rsidRDefault="00C675E2" w:rsidP="00C675E2">
      <w:pPr>
        <w:ind w:left="0" w:firstLine="0"/>
        <w:rPr>
          <w:rFonts w:asciiTheme="majorBidi" w:hAnsiTheme="majorBidi" w:cstheme="majorBidi"/>
          <w:sz w:val="36"/>
          <w:szCs w:val="36"/>
        </w:rPr>
      </w:pPr>
      <w:r w:rsidRPr="00C675E2">
        <w:rPr>
          <w:rFonts w:asciiTheme="majorBidi" w:hAnsiTheme="majorBidi" w:cstheme="majorBidi"/>
          <w:sz w:val="36"/>
          <w:szCs w:val="36"/>
        </w:rPr>
        <w:t>Marc Silver is a beverage educator and writer with decades of professional experience across beer, spirits, wine, and hospitality. His background in liquor and beverage service spans retail, consulting, education, and long-form writing, with a career rooted in understanding how drinks are made, handled, evaluated, and served in the real world.</w:t>
      </w:r>
    </w:p>
    <w:p w14:paraId="35198EA9" w14:textId="77777777" w:rsidR="00C675E2" w:rsidRPr="00C675E2" w:rsidRDefault="00C675E2" w:rsidP="00C675E2">
      <w:pPr>
        <w:ind w:left="0" w:firstLine="0"/>
        <w:rPr>
          <w:rFonts w:asciiTheme="majorBidi" w:hAnsiTheme="majorBidi" w:cstheme="majorBidi"/>
          <w:sz w:val="36"/>
          <w:szCs w:val="36"/>
        </w:rPr>
      </w:pPr>
      <w:r w:rsidRPr="00C675E2">
        <w:rPr>
          <w:rFonts w:asciiTheme="majorBidi" w:hAnsiTheme="majorBidi" w:cstheme="majorBidi"/>
          <w:sz w:val="36"/>
          <w:szCs w:val="36"/>
        </w:rPr>
        <w:t>Long before beer education became formalized, Marc worked hands-on with spirits and beverage programs, developing a practical understanding of production methods, sensory evaluation, storage, service, and the economics that shape how alcohol is sold and consumed. That foundation informs his approach to beer, treating it not as a novelty or trend, but as a serious beverage category deserving the same rigor long applied to wine and spirits.</w:t>
      </w:r>
    </w:p>
    <w:p w14:paraId="3082AF74" w14:textId="77777777" w:rsidR="00C675E2" w:rsidRPr="00C675E2" w:rsidRDefault="00C675E2" w:rsidP="00C675E2">
      <w:pPr>
        <w:ind w:left="0" w:firstLine="0"/>
        <w:rPr>
          <w:rFonts w:asciiTheme="majorBidi" w:hAnsiTheme="majorBidi" w:cstheme="majorBidi"/>
          <w:sz w:val="36"/>
          <w:szCs w:val="36"/>
        </w:rPr>
      </w:pPr>
      <w:r w:rsidRPr="00C675E2">
        <w:rPr>
          <w:rFonts w:asciiTheme="majorBidi" w:hAnsiTheme="majorBidi" w:cstheme="majorBidi"/>
          <w:sz w:val="36"/>
          <w:szCs w:val="36"/>
        </w:rPr>
        <w:t>Marc is the author of extensive educational material designed to guide professionals through the full Cicerone pathway, from Certified Beer Server to Master Cicerone, with an emphasis on clarity, discipline, and respect for craft. His writing avoids hype and shortcuts, focusing instead on cause and effect: how process creates flavor, how service preserves quality, and how knowledge becomes responsibility.</w:t>
      </w:r>
    </w:p>
    <w:p w14:paraId="2091C89D" w14:textId="77777777" w:rsidR="00C675E2" w:rsidRPr="00C675E2" w:rsidRDefault="00C675E2" w:rsidP="00C675E2">
      <w:pPr>
        <w:ind w:left="0" w:firstLine="0"/>
        <w:rPr>
          <w:rFonts w:asciiTheme="majorBidi" w:hAnsiTheme="majorBidi" w:cstheme="majorBidi"/>
          <w:sz w:val="36"/>
          <w:szCs w:val="36"/>
        </w:rPr>
      </w:pPr>
      <w:r w:rsidRPr="00C675E2">
        <w:rPr>
          <w:rFonts w:asciiTheme="majorBidi" w:hAnsiTheme="majorBidi" w:cstheme="majorBidi"/>
          <w:sz w:val="36"/>
          <w:szCs w:val="36"/>
        </w:rPr>
        <w:t>In addition to his work in beer, Marc has written widely on wine and beverage culture and has traveled extensively, visiting more than 75 countries and territories. That global perspective reinforces a central theme of his work: great drinks are inseparable from the cultures, histories, and people who produce them.</w:t>
      </w:r>
    </w:p>
    <w:p w14:paraId="13C9EFDA" w14:textId="77777777" w:rsidR="00C675E2" w:rsidRPr="00C675E2" w:rsidRDefault="00C675E2" w:rsidP="00C675E2">
      <w:pPr>
        <w:ind w:left="0" w:firstLine="0"/>
        <w:rPr>
          <w:rFonts w:asciiTheme="majorBidi" w:hAnsiTheme="majorBidi" w:cstheme="majorBidi"/>
          <w:sz w:val="36"/>
          <w:szCs w:val="36"/>
        </w:rPr>
      </w:pPr>
      <w:r w:rsidRPr="00C675E2">
        <w:rPr>
          <w:rFonts w:asciiTheme="majorBidi" w:hAnsiTheme="majorBidi" w:cstheme="majorBidi"/>
          <w:sz w:val="36"/>
          <w:szCs w:val="36"/>
        </w:rPr>
        <w:t>This book reflects a lifetime spent inside the beverage world, not as an observer, but as a practitioner committed to raising standards through understanding rather than mystique.</w:t>
      </w:r>
    </w:p>
    <w:p w14:paraId="1C9A70F6" w14:textId="77777777" w:rsidR="00FB5B6C" w:rsidRPr="00C675E2" w:rsidRDefault="00FB5B6C" w:rsidP="00C675E2">
      <w:pPr>
        <w:ind w:left="0" w:firstLine="0"/>
        <w:rPr>
          <w:rFonts w:asciiTheme="majorBidi" w:hAnsiTheme="majorBidi" w:cstheme="majorBidi"/>
          <w:sz w:val="36"/>
          <w:szCs w:val="36"/>
        </w:rPr>
      </w:pPr>
    </w:p>
    <w:sectPr w:rsidR="00FB5B6C" w:rsidRPr="00C67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E2"/>
    <w:rsid w:val="00143158"/>
    <w:rsid w:val="00387F89"/>
    <w:rsid w:val="004C11CC"/>
    <w:rsid w:val="008D3D73"/>
    <w:rsid w:val="00C675E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45DE"/>
  <w15:chartTrackingRefBased/>
  <w15:docId w15:val="{B9AC74B1-FD54-41B1-885E-DF6EF15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5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5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5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5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5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5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5E2"/>
    <w:rPr>
      <w:rFonts w:eastAsiaTheme="majorEastAsia" w:cstheme="majorBidi"/>
      <w:color w:val="272727" w:themeColor="text1" w:themeTint="D8"/>
    </w:rPr>
  </w:style>
  <w:style w:type="paragraph" w:styleId="Title">
    <w:name w:val="Title"/>
    <w:basedOn w:val="Normal"/>
    <w:next w:val="Normal"/>
    <w:link w:val="TitleChar"/>
    <w:uiPriority w:val="10"/>
    <w:qFormat/>
    <w:rsid w:val="00C67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5E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5E2"/>
    <w:pPr>
      <w:spacing w:before="160"/>
      <w:jc w:val="center"/>
    </w:pPr>
    <w:rPr>
      <w:i/>
      <w:iCs/>
      <w:color w:val="404040" w:themeColor="text1" w:themeTint="BF"/>
    </w:rPr>
  </w:style>
  <w:style w:type="character" w:customStyle="1" w:styleId="QuoteChar">
    <w:name w:val="Quote Char"/>
    <w:basedOn w:val="DefaultParagraphFont"/>
    <w:link w:val="Quote"/>
    <w:uiPriority w:val="29"/>
    <w:rsid w:val="00C675E2"/>
    <w:rPr>
      <w:i/>
      <w:iCs/>
      <w:color w:val="404040" w:themeColor="text1" w:themeTint="BF"/>
    </w:rPr>
  </w:style>
  <w:style w:type="paragraph" w:styleId="ListParagraph">
    <w:name w:val="List Paragraph"/>
    <w:basedOn w:val="Normal"/>
    <w:uiPriority w:val="34"/>
    <w:qFormat/>
    <w:rsid w:val="00C675E2"/>
    <w:pPr>
      <w:ind w:left="720"/>
      <w:contextualSpacing/>
    </w:pPr>
  </w:style>
  <w:style w:type="character" w:styleId="IntenseEmphasis">
    <w:name w:val="Intense Emphasis"/>
    <w:basedOn w:val="DefaultParagraphFont"/>
    <w:uiPriority w:val="21"/>
    <w:qFormat/>
    <w:rsid w:val="00C675E2"/>
    <w:rPr>
      <w:i/>
      <w:iCs/>
      <w:color w:val="2F5496" w:themeColor="accent1" w:themeShade="BF"/>
    </w:rPr>
  </w:style>
  <w:style w:type="paragraph" w:styleId="IntenseQuote">
    <w:name w:val="Intense Quote"/>
    <w:basedOn w:val="Normal"/>
    <w:next w:val="Normal"/>
    <w:link w:val="IntenseQuoteChar"/>
    <w:uiPriority w:val="30"/>
    <w:qFormat/>
    <w:rsid w:val="00C67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5E2"/>
    <w:rPr>
      <w:i/>
      <w:iCs/>
      <w:color w:val="2F5496" w:themeColor="accent1" w:themeShade="BF"/>
    </w:rPr>
  </w:style>
  <w:style w:type="character" w:styleId="IntenseReference">
    <w:name w:val="Intense Reference"/>
    <w:basedOn w:val="DefaultParagraphFont"/>
    <w:uiPriority w:val="32"/>
    <w:qFormat/>
    <w:rsid w:val="00C675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2026-01-16T20:32:00Z</dcterms:created>
  <dcterms:modified xsi:type="dcterms:W3CDTF">2026-01-16T20:33:00Z</dcterms:modified>
</cp:coreProperties>
</file>