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64" w:rsidRPr="0023470C" w:rsidRDefault="00287464" w:rsidP="00287464">
      <w:pPr>
        <w:spacing w:after="0" w:line="480" w:lineRule="auto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23470C">
        <w:rPr>
          <w:rFonts w:ascii="Garamond" w:eastAsia="Times New Roman" w:hAnsi="Garamond" w:cs="Times New Roman"/>
          <w:b/>
          <w:bCs/>
          <w:sz w:val="28"/>
          <w:szCs w:val="28"/>
        </w:rPr>
        <w:t>THE MASTER ARCHIVE TEMPLATE</w:t>
      </w:r>
    </w:p>
    <w:p w:rsidR="00287464" w:rsidRPr="0023470C" w:rsidRDefault="00287464" w:rsidP="00287464">
      <w:pPr>
        <w:spacing w:after="0" w:line="480" w:lineRule="auto"/>
        <w:rPr>
          <w:rFonts w:ascii="Garamond" w:eastAsia="Times New Roman" w:hAnsi="Garamond" w:cs="Times New Roman"/>
          <w:sz w:val="28"/>
          <w:szCs w:val="28"/>
        </w:rPr>
      </w:pPr>
      <w:r w:rsidRPr="0023470C">
        <w:rPr>
          <w:rFonts w:ascii="Garamond" w:eastAsia="Times New Roman" w:hAnsi="Garamond" w:cs="Times New Roman"/>
          <w:i/>
          <w:iCs/>
          <w:sz w:val="28"/>
          <w:szCs w:val="28"/>
        </w:rPr>
        <w:t>“Forget not all his benefits.” — Psalm 103:2</w:t>
      </w:r>
    </w:p>
    <w:tbl>
      <w:tblPr>
        <w:tblW w:w="10530" w:type="dxa"/>
        <w:tblCellSpacing w:w="15" w:type="dxa"/>
        <w:tblInd w:w="-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5310"/>
      </w:tblGrid>
      <w:tr w:rsidR="00287464" w:rsidRPr="0023470C" w:rsidTr="00D11179">
        <w:trPr>
          <w:tblHeader/>
          <w:tblCellSpacing w:w="15" w:type="dxa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PRESENT SHOCK (The Problem)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MISCHIEVOUS RESCUE (The Outcome)</w:t>
            </w:r>
          </w:p>
        </w:tc>
      </w:tr>
      <w:tr w:rsidR="00287464" w:rsidRPr="0023470C" w:rsidTr="00D11179">
        <w:trPr>
          <w:tblCellSpacing w:w="15" w:type="dxa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Scene: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 xml:space="preserve">Describe the raw </w:t>
            </w:r>
            <w:r w:rsidRPr="0023470C">
              <w:rPr>
                <w:rFonts w:ascii="Garamond" w:eastAsia="Times New Roman" w:hAnsi="Garamond" w:cs="Times New Roman"/>
                <w:b/>
                <w:bCs/>
                <w:i/>
                <w:iCs/>
                <w:sz w:val="28"/>
                <w:szCs w:val="28"/>
              </w:rPr>
              <w:t>disruption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>, illness, or loss as it happened: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</w:t>
            </w: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he Divine Twist: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8"/>
                <w:szCs w:val="28"/>
              </w:rPr>
              <w:t>D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 xml:space="preserve">escribe the outcome: How did this </w:t>
            </w:r>
            <w:r w:rsidRPr="0023470C">
              <w:rPr>
                <w:rFonts w:ascii="Garamond" w:eastAsia="Times New Roman" w:hAnsi="Garamond" w:cs="Times New Roman"/>
                <w:b/>
                <w:bCs/>
                <w:i/>
                <w:iCs/>
                <w:sz w:val="28"/>
                <w:szCs w:val="28"/>
              </w:rPr>
              <w:t>fracture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 xml:space="preserve"> eventually lead to a "rescue" or a blessing?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</w:tc>
      </w:tr>
      <w:tr w:rsidR="00287464" w:rsidRPr="0023470C" w:rsidTr="00D11179">
        <w:trPr>
          <w:tblCellSpacing w:w="15" w:type="dxa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Hidden Hand: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>Where was God’s quiet provision or peace visible while the problem was still active?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Mercy Brake: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 xml:space="preserve">Looking back, how did God stop the </w:t>
            </w:r>
            <w:r w:rsidRPr="0023470C">
              <w:rPr>
                <w:rFonts w:ascii="Garamond" w:eastAsia="Times New Roman" w:hAnsi="Garamond" w:cs="Times New Roman"/>
                <w:b/>
                <w:bCs/>
                <w:i/>
                <w:iCs/>
                <w:sz w:val="28"/>
                <w:szCs w:val="28"/>
              </w:rPr>
              <w:t>disruption</w:t>
            </w: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 xml:space="preserve"> from becoming a total catastrophe?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</w:tc>
      </w:tr>
      <w:tr w:rsidR="00287464" w:rsidRPr="0023470C" w:rsidTr="00D11179">
        <w:trPr>
          <w:tblCellSpacing w:w="15" w:type="dxa"/>
        </w:trPr>
        <w:tc>
          <w:tcPr>
            <w:tcW w:w="5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lastRenderedPageBreak/>
              <w:t>The Scarlet Thread: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>Connect this specific rescue to a strength or truth you carry today: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>[ __________________________________ ]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b/>
                <w:bCs/>
                <w:sz w:val="28"/>
                <w:szCs w:val="28"/>
              </w:rPr>
              <w:t>The Verdict: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i/>
                <w:iCs/>
                <w:sz w:val="28"/>
                <w:szCs w:val="28"/>
              </w:rPr>
              <w:t>A one-sentence statement of God's fidelity in this specific situation:</w:t>
            </w: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 xml:space="preserve"> </w:t>
            </w:r>
          </w:p>
          <w:p w:rsidR="00287464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br/>
            </w:r>
          </w:p>
          <w:p w:rsidR="00287464" w:rsidRPr="0023470C" w:rsidRDefault="00287464" w:rsidP="00287464">
            <w:pPr>
              <w:spacing w:after="0" w:line="480" w:lineRule="auto"/>
              <w:rPr>
                <w:rFonts w:ascii="Garamond" w:eastAsia="Times New Roman" w:hAnsi="Garamond" w:cs="Times New Roman"/>
                <w:sz w:val="28"/>
                <w:szCs w:val="28"/>
              </w:rPr>
            </w:pPr>
            <w:r w:rsidRPr="0023470C">
              <w:rPr>
                <w:rFonts w:ascii="Garamond" w:eastAsia="Times New Roman" w:hAnsi="Garamond" w:cs="Times New Roman"/>
                <w:sz w:val="28"/>
                <w:szCs w:val="28"/>
              </w:rPr>
              <w:t>[ __________________________________ ]</w:t>
            </w:r>
          </w:p>
        </w:tc>
      </w:tr>
    </w:tbl>
    <w:p w:rsidR="00CE233F" w:rsidRDefault="00CE233F" w:rsidP="00287464">
      <w:pPr>
        <w:spacing w:after="0"/>
      </w:pPr>
    </w:p>
    <w:sectPr w:rsidR="00CE2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4"/>
    <w:rsid w:val="000F588B"/>
    <w:rsid w:val="00287464"/>
    <w:rsid w:val="00CE233F"/>
    <w:rsid w:val="00D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DE29"/>
  <w15:chartTrackingRefBased/>
  <w15:docId w15:val="{CD780691-312C-456D-B673-006FC413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692</Characters>
  <Application>Microsoft Office Word</Application>
  <DocSecurity>0</DocSecurity>
  <Lines>5</Lines>
  <Paragraphs>1</Paragraphs>
  <ScaleCrop>false</ScaleCrop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Eleth-Customer</dc:creator>
  <cp:keywords/>
  <dc:description/>
  <cp:lastModifiedBy>Eleth-Customer</cp:lastModifiedBy>
  <cp:revision>1</cp:revision>
  <dcterms:created xsi:type="dcterms:W3CDTF">2025-12-27T02:13:00Z</dcterms:created>
  <dcterms:modified xsi:type="dcterms:W3CDTF">2025-12-27T02:22:00Z</dcterms:modified>
</cp:coreProperties>
</file>