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87B7" w14:textId="77777777" w:rsidR="0023520D" w:rsidRPr="0023520D" w:rsidRDefault="0023520D" w:rsidP="0023520D">
      <w:pPr>
        <w:jc w:val="center"/>
        <w:rPr>
          <w:rFonts w:ascii="This Cafe" w:hAnsi="This Cafe"/>
          <w:color w:val="156082" w:themeColor="accent1"/>
          <w:sz w:val="28"/>
          <w:szCs w:val="28"/>
        </w:rPr>
      </w:pPr>
      <w:r w:rsidRPr="0023520D">
        <w:rPr>
          <w:rFonts w:ascii="This Cafe" w:hAnsi="This Cafe"/>
          <w:color w:val="156082" w:themeColor="accent1"/>
          <w:sz w:val="28"/>
          <w:szCs w:val="28"/>
        </w:rPr>
        <w:t>La Guerra Civil espa</w:t>
      </w:r>
      <w:r w:rsidRPr="0023520D">
        <w:rPr>
          <w:rFonts w:ascii="Calibri" w:hAnsi="Calibri" w:cs="Calibri"/>
          <w:color w:val="156082" w:themeColor="accent1"/>
          <w:sz w:val="28"/>
          <w:szCs w:val="28"/>
        </w:rPr>
        <w:t>ñ</w:t>
      </w:r>
      <w:r w:rsidRPr="0023520D">
        <w:rPr>
          <w:rFonts w:ascii="This Cafe" w:hAnsi="This Cafe"/>
          <w:color w:val="156082" w:themeColor="accent1"/>
          <w:sz w:val="28"/>
          <w:szCs w:val="28"/>
        </w:rPr>
        <w:t>ola</w:t>
      </w:r>
    </w:p>
    <w:p w14:paraId="65BFE383" w14:textId="77777777" w:rsidR="0023520D" w:rsidRPr="007011DD" w:rsidRDefault="0023520D" w:rsidP="0023520D">
      <w:pPr>
        <w:spacing w:after="0"/>
        <w:jc w:val="both"/>
        <w:rPr>
          <w:sz w:val="19"/>
          <w:szCs w:val="19"/>
        </w:rPr>
      </w:pPr>
      <w:r w:rsidRPr="007011DD">
        <w:rPr>
          <w:sz w:val="19"/>
          <w:szCs w:val="19"/>
        </w:rPr>
        <w:t>En 1873, españoles liberales intentaron cambiar la forma de gobierno de España, reformando la antigua monarquía y estableciendo una nueva república, pero fracasaron, entre otras cosas porque la tradición monárquica era aún muy fuerte y carecía de apoyo popular. Pero en 1931 se dio el más importante intento para establecer una nueva república española.</w:t>
      </w:r>
    </w:p>
    <w:p w14:paraId="0D880B9C" w14:textId="10B85A6E" w:rsidR="0023520D" w:rsidRPr="007011DD" w:rsidRDefault="0023520D" w:rsidP="0023520D">
      <w:pPr>
        <w:spacing w:after="0"/>
        <w:jc w:val="both"/>
        <w:rPr>
          <w:sz w:val="19"/>
          <w:szCs w:val="19"/>
        </w:rPr>
      </w:pPr>
      <w:r w:rsidRPr="007011DD">
        <w:rPr>
          <w:sz w:val="19"/>
          <w:szCs w:val="19"/>
        </w:rPr>
        <w:t>Desde 1923 una dictadura militar encabezada por Miguel Primo de Rivera había generado descontento entre grandes sectores de la población, debido a que durante su gobierno no hubo elecciones de ningún tipo, se reprimieron las nacionalidades regionales de Cataluña y el País Vasco y se prohibieron partidos de oposición como los socialistas y anarquistas; todo esto sumado a las malas condiciones de vida de obreros y campesinos</w:t>
      </w:r>
      <w:r w:rsidRPr="007011DD">
        <w:rPr>
          <w:sz w:val="19"/>
          <w:szCs w:val="19"/>
        </w:rPr>
        <w:t>.</w:t>
      </w:r>
    </w:p>
    <w:p w14:paraId="2D5D9AC8" w14:textId="77777777" w:rsidR="0023520D" w:rsidRPr="007011DD" w:rsidRDefault="0023520D" w:rsidP="0023520D">
      <w:pPr>
        <w:spacing w:after="0"/>
        <w:jc w:val="both"/>
        <w:rPr>
          <w:sz w:val="19"/>
          <w:szCs w:val="19"/>
        </w:rPr>
      </w:pPr>
    </w:p>
    <w:p w14:paraId="37320C2E" w14:textId="77777777" w:rsidR="0023520D" w:rsidRPr="007011DD" w:rsidRDefault="0023520D" w:rsidP="0023520D">
      <w:pPr>
        <w:spacing w:after="0"/>
        <w:jc w:val="both"/>
        <w:rPr>
          <w:sz w:val="19"/>
          <w:szCs w:val="19"/>
        </w:rPr>
      </w:pPr>
      <w:r w:rsidRPr="007011DD">
        <w:rPr>
          <w:sz w:val="19"/>
          <w:szCs w:val="19"/>
        </w:rPr>
        <w:t xml:space="preserve">La incapacidad del dictador para resolver los problemas del país hizo que se le retirará el apoyo y huyera de España, por lo que el rey Alfonso XIII convocó a elecciones en 1931. En ellas, una coalición de partidos republicanos, socialistas y anarquistas, que antes habían sido </w:t>
      </w:r>
      <w:r w:rsidRPr="007011DD">
        <w:rPr>
          <w:b/>
          <w:bCs/>
          <w:sz w:val="19"/>
          <w:szCs w:val="19"/>
        </w:rPr>
        <w:t>proscritos</w:t>
      </w:r>
      <w:r w:rsidRPr="007011DD">
        <w:rPr>
          <w:sz w:val="19"/>
          <w:szCs w:val="19"/>
        </w:rPr>
        <w:t>, sorpresivamente ganó sobre los conservadores monarquistas.</w:t>
      </w:r>
    </w:p>
    <w:p w14:paraId="6FB75F99" w14:textId="77777777" w:rsidR="0023520D" w:rsidRPr="007011DD" w:rsidRDefault="0023520D" w:rsidP="0023520D">
      <w:pPr>
        <w:spacing w:after="0"/>
        <w:jc w:val="both"/>
        <w:rPr>
          <w:sz w:val="19"/>
          <w:szCs w:val="19"/>
        </w:rPr>
      </w:pPr>
    </w:p>
    <w:p w14:paraId="160A1682" w14:textId="77777777" w:rsidR="0023520D" w:rsidRPr="007011DD" w:rsidRDefault="0023520D" w:rsidP="0023520D">
      <w:pPr>
        <w:spacing w:after="0"/>
        <w:jc w:val="both"/>
        <w:rPr>
          <w:sz w:val="19"/>
          <w:szCs w:val="19"/>
        </w:rPr>
      </w:pPr>
      <w:r w:rsidRPr="007011DD">
        <w:rPr>
          <w:sz w:val="19"/>
          <w:szCs w:val="19"/>
        </w:rPr>
        <w:t>Con el resultado de estos comicios, el rey dimitió y se exilió en el extranjero; de esta manera, el 14 de abril de 1931 los triunfadores declararon la Segunda República Española.</w:t>
      </w:r>
    </w:p>
    <w:p w14:paraId="41C28BF6" w14:textId="77777777" w:rsidR="0023520D" w:rsidRPr="007011DD" w:rsidRDefault="0023520D" w:rsidP="0023520D">
      <w:pPr>
        <w:spacing w:after="0"/>
        <w:jc w:val="both"/>
        <w:rPr>
          <w:sz w:val="19"/>
          <w:szCs w:val="19"/>
        </w:rPr>
      </w:pPr>
    </w:p>
    <w:p w14:paraId="1C0E2BE1" w14:textId="77777777" w:rsidR="0023520D" w:rsidRPr="007011DD" w:rsidRDefault="0023520D" w:rsidP="0023520D">
      <w:pPr>
        <w:spacing w:after="0"/>
        <w:jc w:val="both"/>
        <w:rPr>
          <w:sz w:val="19"/>
          <w:szCs w:val="19"/>
        </w:rPr>
      </w:pPr>
      <w:r w:rsidRPr="007011DD">
        <w:rPr>
          <w:sz w:val="19"/>
          <w:szCs w:val="19"/>
        </w:rPr>
        <w:t>El gobierno de la Segunda República implementó un amplio programa de reformas. Entre 1931 y 1933, se impuso la democracia como forma de elección de autoridades, se otorgó el voto a las mujeres, se fortaleció la educación creando miles de escuelas por todo el territorio español. España se convirtió en un estado laico, separando a la Iglesia del gobierno; se reformó el ejército, disminuyendo a sus oficiales; se les concedió autonomía a Cataluña y al País Vasco; se buscó implementar una reforma agraria de redistribución de la tierra y otra de mejoras a las condiciones de trabajo de los obreros fabriles, entre otras reformas.</w:t>
      </w:r>
    </w:p>
    <w:p w14:paraId="54F43DB1" w14:textId="77777777" w:rsidR="0023520D" w:rsidRPr="007011DD" w:rsidRDefault="0023520D" w:rsidP="0023520D">
      <w:pPr>
        <w:spacing w:after="0"/>
        <w:jc w:val="both"/>
        <w:rPr>
          <w:sz w:val="19"/>
          <w:szCs w:val="19"/>
        </w:rPr>
      </w:pPr>
    </w:p>
    <w:p w14:paraId="66B6287C" w14:textId="77777777" w:rsidR="0023520D" w:rsidRPr="007011DD" w:rsidRDefault="0023520D" w:rsidP="0023520D">
      <w:pPr>
        <w:spacing w:after="0"/>
        <w:jc w:val="both"/>
        <w:rPr>
          <w:sz w:val="19"/>
          <w:szCs w:val="19"/>
        </w:rPr>
      </w:pPr>
      <w:r w:rsidRPr="007011DD">
        <w:rPr>
          <w:sz w:val="19"/>
          <w:szCs w:val="19"/>
        </w:rPr>
        <w:t>Todas estas transformaciones, impulsadas por los líderes republicanos Manuel Azaña y Niceto Alcalá Zamora, provocaron la reacción de las clases altas, la Iglesia y miembros del ejército, quienes se opusieron por todos sus medios a su implementación. Por otro lado, los actores políticos de izquierda más radicales, como los anarquistas y los comunistas, también criticaron al gobierno por considerar que los cambios eran lentos e insuficientes para la transformación real de la sociedad española.</w:t>
      </w:r>
    </w:p>
    <w:p w14:paraId="5A2A87B4" w14:textId="77777777" w:rsidR="0023520D" w:rsidRPr="007011DD" w:rsidRDefault="0023520D" w:rsidP="0023520D">
      <w:pPr>
        <w:spacing w:after="0"/>
        <w:jc w:val="both"/>
        <w:rPr>
          <w:sz w:val="19"/>
          <w:szCs w:val="19"/>
        </w:rPr>
      </w:pPr>
    </w:p>
    <w:p w14:paraId="6DA07ABE" w14:textId="77777777" w:rsidR="0023520D" w:rsidRPr="007011DD" w:rsidRDefault="0023520D" w:rsidP="0023520D">
      <w:pPr>
        <w:spacing w:after="0"/>
        <w:jc w:val="both"/>
        <w:rPr>
          <w:sz w:val="19"/>
          <w:szCs w:val="19"/>
        </w:rPr>
      </w:pPr>
      <w:r w:rsidRPr="007011DD">
        <w:rPr>
          <w:sz w:val="19"/>
          <w:szCs w:val="19"/>
        </w:rPr>
        <w:t>La inestabilidad política de la nueva República llevó a que los republicanos perdieran las elecciones de 1933. El triunfo de los viejos partidos conservadores, agrupados en la Confederación Española de Derechas Autónomas, propició que se detuvieran todas las reformas del nuevo gobierno desde el parlamento, lo que provocó la molestia de grupos políticos y la población en general, quienes comenzaron a ejercer presión mediante huelgas y manifestaciones.</w:t>
      </w:r>
    </w:p>
    <w:p w14:paraId="4DDF98BB" w14:textId="77777777" w:rsidR="0023520D" w:rsidRPr="007011DD" w:rsidRDefault="0023520D" w:rsidP="0023520D">
      <w:pPr>
        <w:spacing w:after="0"/>
        <w:jc w:val="both"/>
        <w:rPr>
          <w:sz w:val="19"/>
          <w:szCs w:val="19"/>
        </w:rPr>
      </w:pPr>
    </w:p>
    <w:p w14:paraId="4091AEFA" w14:textId="77777777" w:rsidR="0023520D" w:rsidRPr="007011DD" w:rsidRDefault="0023520D" w:rsidP="0023520D">
      <w:pPr>
        <w:spacing w:after="0"/>
        <w:jc w:val="both"/>
        <w:rPr>
          <w:sz w:val="19"/>
          <w:szCs w:val="19"/>
        </w:rPr>
      </w:pPr>
      <w:r w:rsidRPr="007011DD">
        <w:rPr>
          <w:sz w:val="19"/>
          <w:szCs w:val="19"/>
        </w:rPr>
        <w:t>Con un gobierno paralizado, se llevaron a cabo nuevas elecciones generales en 1936. En esta ocasión, los antiguos partidos republicanos y socialistas se unificaron en un Frente Popular y los de derecha en un Frente Nacional. El triunfo del Frente Popular radicalizó aún más las posiciones; hubo un mayor número de huelgas, manifestaciones e incremento de la violencia en las calles, donde grupos de trabajadores anarquistas se enfrentaban contra agrupaciones fascistas.</w:t>
      </w:r>
    </w:p>
    <w:p w14:paraId="2C36DDD5" w14:textId="77777777" w:rsidR="0023520D" w:rsidRPr="007011DD" w:rsidRDefault="0023520D" w:rsidP="0023520D">
      <w:pPr>
        <w:spacing w:after="0"/>
        <w:jc w:val="both"/>
        <w:rPr>
          <w:sz w:val="19"/>
          <w:szCs w:val="19"/>
        </w:rPr>
      </w:pPr>
    </w:p>
    <w:p w14:paraId="2FF292A6" w14:textId="77777777" w:rsidR="0023520D" w:rsidRPr="007011DD" w:rsidRDefault="0023520D" w:rsidP="0023520D">
      <w:pPr>
        <w:spacing w:after="0"/>
        <w:jc w:val="both"/>
        <w:rPr>
          <w:sz w:val="19"/>
          <w:szCs w:val="19"/>
        </w:rPr>
      </w:pPr>
      <w:r w:rsidRPr="007011DD">
        <w:rPr>
          <w:sz w:val="19"/>
          <w:szCs w:val="19"/>
        </w:rPr>
        <w:t>En medio de las dificultades y el intento de obstaculizar las reformas sociales, altos mandos del ejército —apoyados por el clero, monarquistas y fascistas— se levantaron en armas para derrocar a la República. El general que más destacó en esta acción fue Francisco Franco. Pronto el país se dividió en dos, por un lado, quedaron las autoridades del gobierno republicano, apoyado por milicias de obreros, campesinos y soldados de bajo rango, mientras que del lado golpista se habían movilizado altos oficiales y las mejores unidades del ejército.</w:t>
      </w:r>
    </w:p>
    <w:p w14:paraId="39663C71" w14:textId="77777777" w:rsidR="0023520D" w:rsidRPr="007011DD" w:rsidRDefault="0023520D" w:rsidP="0023520D">
      <w:pPr>
        <w:spacing w:after="0"/>
        <w:jc w:val="both"/>
        <w:rPr>
          <w:sz w:val="19"/>
          <w:szCs w:val="19"/>
        </w:rPr>
      </w:pPr>
    </w:p>
    <w:p w14:paraId="07F0BE61" w14:textId="77777777" w:rsidR="0023520D" w:rsidRPr="007011DD" w:rsidRDefault="0023520D" w:rsidP="0023520D">
      <w:pPr>
        <w:spacing w:after="0"/>
        <w:jc w:val="both"/>
        <w:rPr>
          <w:sz w:val="19"/>
          <w:szCs w:val="19"/>
        </w:rPr>
      </w:pPr>
      <w:r w:rsidRPr="007011DD">
        <w:rPr>
          <w:sz w:val="19"/>
          <w:szCs w:val="19"/>
        </w:rPr>
        <w:t>Ante el descontrol provocado por la guerra civil, el gobierno legítimo perdió autoridad y en las zonas controladas por grupos socialistas y anarquistas se llevaron a cabo algunas transformaciones revolucionarias, como la colectivización de las fábricas y el reparto de tierras. Asimismo, se atacó a los miembros de la Iglesia y se fragmentó la toma de decisiones, por lo que la defensa organizada frente al enemigo común fue menos eficiente.</w:t>
      </w:r>
    </w:p>
    <w:p w14:paraId="39C43B12" w14:textId="77777777" w:rsidR="0023520D" w:rsidRPr="007011DD" w:rsidRDefault="0023520D" w:rsidP="0023520D">
      <w:pPr>
        <w:spacing w:after="0"/>
        <w:jc w:val="both"/>
        <w:rPr>
          <w:sz w:val="19"/>
          <w:szCs w:val="19"/>
        </w:rPr>
      </w:pPr>
      <w:r w:rsidRPr="007011DD">
        <w:rPr>
          <w:sz w:val="19"/>
          <w:szCs w:val="19"/>
        </w:rPr>
        <w:t>De esta manera, para 1939, los militares alzados habían logrado arrebatar las grandes ciudades, incluida la capital Madrid, con lo que se echó abajo la transformación impulsada por la Segunda República. Así inició un largo periodo antidemocrático encabezado por Francisco Franco. Su dictadura se caracterizó por la concentración del poder en su persona, la represión de todos los simpatizantes de la República, el ultranacionalismo, la preponderancia del catolicismo, el militarismo y la antidemocracia. Fue hasta después de la muerte de Franco (ocurrida en 1975), que se llevaron a cabo elecciones libres, en 1977, y Juan Carlos I fue nombrado rey de España.</w:t>
      </w:r>
    </w:p>
    <w:p w14:paraId="2E2278F2" w14:textId="13D49C28" w:rsidR="0023520D" w:rsidRPr="0023520D" w:rsidRDefault="0023520D" w:rsidP="0023520D">
      <w:pPr>
        <w:spacing w:after="0"/>
        <w:jc w:val="both"/>
        <w:rPr>
          <w:sz w:val="20"/>
          <w:szCs w:val="20"/>
        </w:rPr>
      </w:pPr>
    </w:p>
    <w:p w14:paraId="4505B19E" w14:textId="77777777" w:rsidR="007011DD" w:rsidRDefault="007011DD" w:rsidP="0023520D">
      <w:pPr>
        <w:spacing w:after="0"/>
        <w:jc w:val="both"/>
        <w:rPr>
          <w:b/>
          <w:bCs/>
          <w:sz w:val="20"/>
          <w:szCs w:val="20"/>
        </w:rPr>
      </w:pPr>
    </w:p>
    <w:p w14:paraId="381B0558" w14:textId="256F9722" w:rsidR="0023520D" w:rsidRPr="0023520D" w:rsidRDefault="0023520D" w:rsidP="0023520D">
      <w:pPr>
        <w:spacing w:after="0"/>
        <w:jc w:val="both"/>
        <w:rPr>
          <w:b/>
          <w:bCs/>
          <w:sz w:val="20"/>
          <w:szCs w:val="20"/>
        </w:rPr>
      </w:pPr>
      <w:r w:rsidRPr="0023520D">
        <w:rPr>
          <w:b/>
          <w:bCs/>
          <w:sz w:val="20"/>
          <w:szCs w:val="20"/>
        </w:rPr>
        <w:lastRenderedPageBreak/>
        <w:t>Grupos políticos enfrentados en las elecciones de 1936</w:t>
      </w:r>
    </w:p>
    <w:p w14:paraId="7FA8D8B5" w14:textId="6BE6CB32" w:rsidR="0023520D" w:rsidRPr="0023520D" w:rsidRDefault="007011DD" w:rsidP="0023520D">
      <w:pPr>
        <w:numPr>
          <w:ilvl w:val="0"/>
          <w:numId w:val="2"/>
        </w:numPr>
        <w:spacing w:after="0"/>
        <w:jc w:val="both"/>
        <w:rPr>
          <w:sz w:val="20"/>
          <w:szCs w:val="20"/>
        </w:rPr>
      </w:pPr>
      <w:r>
        <w:rPr>
          <w:noProof/>
          <w:sz w:val="20"/>
          <w:szCs w:val="20"/>
        </w:rPr>
        <mc:AlternateContent>
          <mc:Choice Requires="wps">
            <w:drawing>
              <wp:anchor distT="0" distB="0" distL="114300" distR="114300" simplePos="0" relativeHeight="251660288" behindDoc="0" locked="0" layoutInCell="1" allowOverlap="1" wp14:anchorId="100E3F9E" wp14:editId="4A6525FF">
                <wp:simplePos x="0" y="0"/>
                <wp:positionH relativeFrom="column">
                  <wp:posOffset>175232</wp:posOffset>
                </wp:positionH>
                <wp:positionV relativeFrom="paragraph">
                  <wp:posOffset>32247</wp:posOffset>
                </wp:positionV>
                <wp:extent cx="3013545" cy="1097059"/>
                <wp:effectExtent l="0" t="0" r="15875" b="27305"/>
                <wp:wrapNone/>
                <wp:docPr id="1767499386" name="Rectángulo 2"/>
                <wp:cNvGraphicFramePr/>
                <a:graphic xmlns:a="http://schemas.openxmlformats.org/drawingml/2006/main">
                  <a:graphicData uri="http://schemas.microsoft.com/office/word/2010/wordprocessingShape">
                    <wps:wsp>
                      <wps:cNvSpPr/>
                      <wps:spPr>
                        <a:xfrm>
                          <a:off x="0" y="0"/>
                          <a:ext cx="3013545" cy="109705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96AAC" id="Rectángulo 2" o:spid="_x0000_s1026" style="position:absolute;margin-left:13.8pt;margin-top:2.55pt;width:237.3pt;height:86.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zpZQIAAB8FAAAOAAAAZHJzL2Uyb0RvYy54bWysVFFP2zAQfp+0/2D5fSQp7RhVU1SBmCYh&#10;QMDEs+vYJJLj885u0+7X7+ykKQK0h2kvju27++7uy3deXOxaw7YKfQO25MVJzpmyEqrGvpT859P1&#10;l2+c+SBsJQxYVfK98vxi+fnTonNzNYEaTKWQEYj1886VvA7BzbPMy1q1wp+AU5aMGrAVgY74klUo&#10;OkJvTTbJ869ZB1g5BKm8p9ur3siXCV9rJcOd1l4FZkpOtYW0YlrXcc2WCzF/QeHqRg5liH+oohWN&#10;paQj1JUIgm2weQfVNhLBgw4nEtoMtG6kSj1QN0X+ppvHWjiVeiFyvBtp8v8PVt5uH909Eg2d83NP&#10;29jFTmMbv1Qf2yWy9iNZaheYpMvTvDidTWecSbIV+flZPjuPdGbHcIc+fFfQsrgpOdLfSCSJ7Y0P&#10;vevBJWazcN0YE++PtaRd2BsVHYx9UJo1FWWfJKAkE3VpkG0F/WAhpbKh6E21qFR/XczyPP1pKm2M&#10;SIUmwIisKfGIPQBECb7H7sse/GOoSiobg/O/FdYHjxEpM9gwBreNBfwIwFBXQ+be/0BST01kaQ3V&#10;/h4ZQq9x7+R1Q7TfCB/uBZKoSf40qOGOFm2gKzkMO85qwN8f3Ud/0hpZOetoSEruf20EKs7MD0sq&#10;PC+m0zhV6TCdnU3ogK8t69cWu2kvgX5TQU+Ck2kb/YM5bDVC+0zzvIpZySSspNwllwEPh8vQDy+9&#10;CFKtVsmNJsmJcGMfnYzgkdUoq6fds0A3aC+QbG/hMFBi/kaCvW+MtLDaBNBN0ueR14FvmsIknOHF&#10;iGP++py8ju/a8g8AAAD//wMAUEsDBBQABgAIAAAAIQC99K7x2gAAAAgBAAAPAAAAZHJzL2Rvd25y&#10;ZXYueG1sTI9NTsMwEIX3SNzBGiR21GmkNiXEqRAoB2joAfwzxKHxOIqdNNwed1WWo/fpvW+q4+oG&#10;tuAUek8CtpsMGJL2pqdOwPmreTkAC1GSkYMnFPCLAY7140MlS+OvdMKljR1LJRRKKcDGOJacB23R&#10;ybDxI1LKvv3kZEzn1HEzyWsqdwPPs2zPnewpLVg54odFfWlnJ0Cd1YVy2+ilbfSJN/MnSfUjxPPT&#10;+v4GLOIa7zDc9JM61MlJ+ZlMYIOAvNgnUsBuCyzFuyzPganEFcUr8Lri/x+o/wAAAP//AwBQSwEC&#10;LQAUAAYACAAAACEAtoM4kv4AAADhAQAAEwAAAAAAAAAAAAAAAAAAAAAAW0NvbnRlbnRfVHlwZXNd&#10;LnhtbFBLAQItABQABgAIAAAAIQA4/SH/1gAAAJQBAAALAAAAAAAAAAAAAAAAAC8BAABfcmVscy8u&#10;cmVsc1BLAQItABQABgAIAAAAIQBiqmzpZQIAAB8FAAAOAAAAAAAAAAAAAAAAAC4CAABkcnMvZTJv&#10;RG9jLnhtbFBLAQItABQABgAIAAAAIQC99K7x2gAAAAgBAAAPAAAAAAAAAAAAAAAAAL8EAABkcnMv&#10;ZG93bnJldi54bWxQSwUGAAAAAAQABADzAAAAxgUAAAAA&#10;" filled="f" strokecolor="#030e13 [484]" strokeweight="1.5pt"/>
            </w:pict>
          </mc:Fallback>
        </mc:AlternateContent>
      </w:r>
      <w:r>
        <w:rPr>
          <w:noProof/>
          <w:sz w:val="20"/>
          <w:szCs w:val="20"/>
        </w:rPr>
        <mc:AlternateContent>
          <mc:Choice Requires="wps">
            <w:drawing>
              <wp:anchor distT="0" distB="0" distL="114300" distR="114300" simplePos="0" relativeHeight="251659264" behindDoc="0" locked="0" layoutInCell="1" allowOverlap="1" wp14:anchorId="2EA4BA16" wp14:editId="1B83E41E">
                <wp:simplePos x="0" y="0"/>
                <wp:positionH relativeFrom="column">
                  <wp:posOffset>3323562</wp:posOffset>
                </wp:positionH>
                <wp:positionV relativeFrom="paragraph">
                  <wp:posOffset>87464</wp:posOffset>
                </wp:positionV>
                <wp:extent cx="3228229" cy="1041621"/>
                <wp:effectExtent l="0" t="0" r="10795" b="25400"/>
                <wp:wrapNone/>
                <wp:docPr id="1202268368" name="Cuadro de texto 1"/>
                <wp:cNvGraphicFramePr/>
                <a:graphic xmlns:a="http://schemas.openxmlformats.org/drawingml/2006/main">
                  <a:graphicData uri="http://schemas.microsoft.com/office/word/2010/wordprocessingShape">
                    <wps:wsp>
                      <wps:cNvSpPr txBox="1"/>
                      <wps:spPr>
                        <a:xfrm>
                          <a:off x="0" y="0"/>
                          <a:ext cx="3228229" cy="1041621"/>
                        </a:xfrm>
                        <a:prstGeom prst="rect">
                          <a:avLst/>
                        </a:prstGeom>
                        <a:solidFill>
                          <a:schemeClr val="lt1"/>
                        </a:solidFill>
                        <a:ln w="6350">
                          <a:solidFill>
                            <a:prstClr val="black"/>
                          </a:solidFill>
                        </a:ln>
                      </wps:spPr>
                      <wps:txbx>
                        <w:txbxContent>
                          <w:p w14:paraId="199D6E52" w14:textId="77777777" w:rsidR="008C4249" w:rsidRPr="0023520D" w:rsidRDefault="008C4249" w:rsidP="007011DD">
                            <w:pPr>
                              <w:spacing w:after="0"/>
                              <w:jc w:val="both"/>
                              <w:rPr>
                                <w:sz w:val="20"/>
                                <w:szCs w:val="20"/>
                              </w:rPr>
                            </w:pPr>
                            <w:r w:rsidRPr="0023520D">
                              <w:rPr>
                                <w:b/>
                                <w:bCs/>
                                <w:sz w:val="20"/>
                                <w:szCs w:val="20"/>
                              </w:rPr>
                              <w:t>Frente Nacional</w:t>
                            </w:r>
                          </w:p>
                          <w:p w14:paraId="479DEE2B" w14:textId="77777777" w:rsidR="008C4249" w:rsidRPr="0023520D" w:rsidRDefault="008C4249" w:rsidP="007011DD">
                            <w:pPr>
                              <w:spacing w:after="0"/>
                              <w:jc w:val="both"/>
                              <w:rPr>
                                <w:sz w:val="20"/>
                                <w:szCs w:val="20"/>
                              </w:rPr>
                            </w:pPr>
                            <w:r w:rsidRPr="0023520D">
                              <w:rPr>
                                <w:sz w:val="20"/>
                                <w:szCs w:val="20"/>
                              </w:rPr>
                              <w:t>Confederación Española de Derechas Autónomas (católicos)</w:t>
                            </w:r>
                          </w:p>
                          <w:p w14:paraId="203B647E" w14:textId="77777777" w:rsidR="007011DD" w:rsidRDefault="007011DD" w:rsidP="007011DD">
                            <w:pPr>
                              <w:spacing w:after="0"/>
                              <w:jc w:val="both"/>
                              <w:rPr>
                                <w:sz w:val="20"/>
                                <w:szCs w:val="20"/>
                              </w:rPr>
                            </w:pPr>
                          </w:p>
                          <w:p w14:paraId="10C6D22C" w14:textId="1051767D" w:rsidR="008C4249" w:rsidRDefault="008C4249" w:rsidP="007011DD">
                            <w:pPr>
                              <w:spacing w:after="0"/>
                              <w:jc w:val="both"/>
                              <w:rPr>
                                <w:sz w:val="20"/>
                                <w:szCs w:val="20"/>
                              </w:rPr>
                            </w:pPr>
                            <w:r w:rsidRPr="0023520D">
                              <w:rPr>
                                <w:sz w:val="20"/>
                                <w:szCs w:val="20"/>
                              </w:rPr>
                              <w:t>Renovación Española (monárquicos)</w:t>
                            </w:r>
                          </w:p>
                          <w:p w14:paraId="4E74F85D" w14:textId="77777777" w:rsidR="008C4249" w:rsidRDefault="008C4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4BA16" id="_x0000_t202" coordsize="21600,21600" o:spt="202" path="m,l,21600r21600,l21600,xe">
                <v:stroke joinstyle="miter"/>
                <v:path gradientshapeok="t" o:connecttype="rect"/>
              </v:shapetype>
              <v:shape id="Cuadro de texto 1" o:spid="_x0000_s1026" type="#_x0000_t202" style="position:absolute;left:0;text-align:left;margin-left:261.7pt;margin-top:6.9pt;width:254.2pt;height: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1EOAIAAH0EAAAOAAAAZHJzL2Uyb0RvYy54bWysVEtv2zAMvg/YfxB0X/xomrVGnCJLkWFA&#10;0RZIh54VWYqNyaImKbGzXz9KcR7tdhp2kUmR+kh+JD2961tFdsK6BnRJs1FKidAcqkZvSvr9Zfnp&#10;hhLnma6YAi1KuheO3s0+fph2phA51KAqYQmCaFd0pqS196ZIEsdr0TI3AiM0GiXYlnlU7SapLOsQ&#10;vVVJnqaTpANbGQtcOIe39wcjnUV8KQX3T1I64YkqKebm42njuQ5nMpuyYmOZqRs+pMH+IYuWNRqD&#10;nqDumWdka5s/oNqGW3Ag/YhDm4CUDRexBqwmS99Vs6qZEbEWJMeZE03u/8Hyx93KPFvi+y/QYwMD&#10;IZ1xhcPLUE8vbRu+mClBO1K4P9Emek84Xl7l+U2e31LC0Zal42ySR5zk/NxY578KaEkQSmqxL5Eu&#10;tntwHkOi69ElRHOgmmrZKBWVMAtioSzZMeyi8kfwN15Kk66kk6vrNAK/sQXo0/u1YvxHKBNjXnih&#10;pjRenosPku/X/cDIGqo9EmXhMEPO8GWDuA/M+WdmcWiQG1wE/4SHVIDJwCBRUoP99bf74I+9RCsl&#10;HQ5hSd3PLbOCEvVNY5dvs/E4TG1Uxtefc1TspWV9adHbdgHIUIYrZ3gUg79XR1FaaF9xX+YhKpqY&#10;5hi7pP4oLvxhNXDfuJjPoxPOqWH+Qa8MD9ChI4HPl/6VWTP00+MoPMJxXFnxrq0H3/BSw3zrQTax&#10;54HgA6sD7zjjsS3DPoYlutSj1/mvMfsNAAD//wMAUEsDBBQABgAIAAAAIQBndFCx3QAAAAsBAAAP&#10;AAAAZHJzL2Rvd25yZXYueG1sTI/BTsMwEETvSPyDtUjcqNMGaBriVIAKl54oqGc33toWsR3Zbhr+&#10;nu0JbrOa0eybZj25no0Ykw1ewHxWAEPfBWW9FvD1+XZXAUtZeiX74FHADyZYt9dXjaxVOPsPHHdZ&#10;MyrxqZYCTM5DzXnqDDqZZmFAT94xRCcznVFzFeWZyl3PF0XxyJ20nj4YOeCrwe57d3ICNi96pbtK&#10;RrOplLXjtD9u9bsQtzfT8xOwjFP+C8MFn9ChJaZDOHmVWC/gYVHeU5SMkiZcAkU5J3UgtVxWwNuG&#10;/9/Q/gIAAP//AwBQSwECLQAUAAYACAAAACEAtoM4kv4AAADhAQAAEwAAAAAAAAAAAAAAAAAAAAAA&#10;W0NvbnRlbnRfVHlwZXNdLnhtbFBLAQItABQABgAIAAAAIQA4/SH/1gAAAJQBAAALAAAAAAAAAAAA&#10;AAAAAC8BAABfcmVscy8ucmVsc1BLAQItABQABgAIAAAAIQBfKs1EOAIAAH0EAAAOAAAAAAAAAAAA&#10;AAAAAC4CAABkcnMvZTJvRG9jLnhtbFBLAQItABQABgAIAAAAIQBndFCx3QAAAAsBAAAPAAAAAAAA&#10;AAAAAAAAAJIEAABkcnMvZG93bnJldi54bWxQSwUGAAAAAAQABADzAAAAnAUAAAAA&#10;" fillcolor="white [3201]" strokeweight=".5pt">
                <v:textbox>
                  <w:txbxContent>
                    <w:p w14:paraId="199D6E52" w14:textId="77777777" w:rsidR="008C4249" w:rsidRPr="0023520D" w:rsidRDefault="008C4249" w:rsidP="007011DD">
                      <w:pPr>
                        <w:spacing w:after="0"/>
                        <w:jc w:val="both"/>
                        <w:rPr>
                          <w:sz w:val="20"/>
                          <w:szCs w:val="20"/>
                        </w:rPr>
                      </w:pPr>
                      <w:r w:rsidRPr="0023520D">
                        <w:rPr>
                          <w:b/>
                          <w:bCs/>
                          <w:sz w:val="20"/>
                          <w:szCs w:val="20"/>
                        </w:rPr>
                        <w:t>Frente Nacional</w:t>
                      </w:r>
                    </w:p>
                    <w:p w14:paraId="479DEE2B" w14:textId="77777777" w:rsidR="008C4249" w:rsidRPr="0023520D" w:rsidRDefault="008C4249" w:rsidP="007011DD">
                      <w:pPr>
                        <w:spacing w:after="0"/>
                        <w:jc w:val="both"/>
                        <w:rPr>
                          <w:sz w:val="20"/>
                          <w:szCs w:val="20"/>
                        </w:rPr>
                      </w:pPr>
                      <w:r w:rsidRPr="0023520D">
                        <w:rPr>
                          <w:sz w:val="20"/>
                          <w:szCs w:val="20"/>
                        </w:rPr>
                        <w:t>Confederación Española de Derechas Autónomas (católicos)</w:t>
                      </w:r>
                    </w:p>
                    <w:p w14:paraId="203B647E" w14:textId="77777777" w:rsidR="007011DD" w:rsidRDefault="007011DD" w:rsidP="007011DD">
                      <w:pPr>
                        <w:spacing w:after="0"/>
                        <w:jc w:val="both"/>
                        <w:rPr>
                          <w:sz w:val="20"/>
                          <w:szCs w:val="20"/>
                        </w:rPr>
                      </w:pPr>
                    </w:p>
                    <w:p w14:paraId="10C6D22C" w14:textId="1051767D" w:rsidR="008C4249" w:rsidRDefault="008C4249" w:rsidP="007011DD">
                      <w:pPr>
                        <w:spacing w:after="0"/>
                        <w:jc w:val="both"/>
                        <w:rPr>
                          <w:sz w:val="20"/>
                          <w:szCs w:val="20"/>
                        </w:rPr>
                      </w:pPr>
                      <w:r w:rsidRPr="0023520D">
                        <w:rPr>
                          <w:sz w:val="20"/>
                          <w:szCs w:val="20"/>
                        </w:rPr>
                        <w:t>Renovación Española (monárquicos)</w:t>
                      </w:r>
                    </w:p>
                    <w:p w14:paraId="4E74F85D" w14:textId="77777777" w:rsidR="008C4249" w:rsidRDefault="008C4249"/>
                  </w:txbxContent>
                </v:textbox>
              </v:shape>
            </w:pict>
          </mc:Fallback>
        </mc:AlternateContent>
      </w:r>
      <w:r w:rsidR="0023520D" w:rsidRPr="0023520D">
        <w:rPr>
          <w:b/>
          <w:bCs/>
          <w:sz w:val="20"/>
          <w:szCs w:val="20"/>
        </w:rPr>
        <w:t>Frente Popular</w:t>
      </w:r>
    </w:p>
    <w:p w14:paraId="0B8E8C7F" w14:textId="77777777" w:rsidR="0023520D" w:rsidRPr="0023520D" w:rsidRDefault="0023520D" w:rsidP="0023520D">
      <w:pPr>
        <w:numPr>
          <w:ilvl w:val="1"/>
          <w:numId w:val="2"/>
        </w:numPr>
        <w:spacing w:after="0"/>
        <w:jc w:val="both"/>
        <w:rPr>
          <w:sz w:val="20"/>
          <w:szCs w:val="20"/>
        </w:rPr>
      </w:pPr>
      <w:r w:rsidRPr="0023520D">
        <w:rPr>
          <w:sz w:val="20"/>
          <w:szCs w:val="20"/>
        </w:rPr>
        <w:t>Izquierda Republicana</w:t>
      </w:r>
    </w:p>
    <w:p w14:paraId="76B0979C" w14:textId="77777777" w:rsidR="0023520D" w:rsidRPr="0023520D" w:rsidRDefault="0023520D" w:rsidP="0023520D">
      <w:pPr>
        <w:numPr>
          <w:ilvl w:val="1"/>
          <w:numId w:val="2"/>
        </w:numPr>
        <w:spacing w:after="0"/>
        <w:jc w:val="both"/>
        <w:rPr>
          <w:sz w:val="20"/>
          <w:szCs w:val="20"/>
        </w:rPr>
      </w:pPr>
      <w:r w:rsidRPr="0023520D">
        <w:rPr>
          <w:sz w:val="20"/>
          <w:szCs w:val="20"/>
        </w:rPr>
        <w:t>Partido Socialista Obrero Español</w:t>
      </w:r>
    </w:p>
    <w:p w14:paraId="6FB533B4" w14:textId="77777777" w:rsidR="0023520D" w:rsidRPr="0023520D" w:rsidRDefault="0023520D" w:rsidP="0023520D">
      <w:pPr>
        <w:numPr>
          <w:ilvl w:val="1"/>
          <w:numId w:val="2"/>
        </w:numPr>
        <w:spacing w:after="0"/>
        <w:jc w:val="both"/>
        <w:rPr>
          <w:sz w:val="20"/>
          <w:szCs w:val="20"/>
        </w:rPr>
      </w:pPr>
      <w:r w:rsidRPr="0023520D">
        <w:rPr>
          <w:sz w:val="20"/>
          <w:szCs w:val="20"/>
        </w:rPr>
        <w:t>Partido Comunista de España</w:t>
      </w:r>
    </w:p>
    <w:p w14:paraId="158D804C" w14:textId="77777777" w:rsidR="0023520D" w:rsidRPr="0023520D" w:rsidRDefault="0023520D" w:rsidP="0023520D">
      <w:pPr>
        <w:numPr>
          <w:ilvl w:val="1"/>
          <w:numId w:val="2"/>
        </w:numPr>
        <w:spacing w:after="0"/>
        <w:jc w:val="both"/>
        <w:rPr>
          <w:sz w:val="20"/>
          <w:szCs w:val="20"/>
        </w:rPr>
      </w:pPr>
      <w:r w:rsidRPr="0023520D">
        <w:rPr>
          <w:sz w:val="20"/>
          <w:szCs w:val="20"/>
        </w:rPr>
        <w:t>Esquerra Republicana de Catalunya</w:t>
      </w:r>
    </w:p>
    <w:p w14:paraId="02E5D162" w14:textId="7DE5B546" w:rsidR="0023520D" w:rsidRPr="007011DD" w:rsidRDefault="0023520D" w:rsidP="0023520D">
      <w:pPr>
        <w:numPr>
          <w:ilvl w:val="1"/>
          <w:numId w:val="2"/>
        </w:numPr>
        <w:spacing w:after="0"/>
        <w:jc w:val="both"/>
        <w:rPr>
          <w:sz w:val="20"/>
          <w:szCs w:val="20"/>
        </w:rPr>
      </w:pPr>
      <w:r w:rsidRPr="007011DD">
        <w:rPr>
          <w:sz w:val="20"/>
          <w:szCs w:val="20"/>
        </w:rPr>
        <w:t>CNT (anarquistas)</w:t>
      </w:r>
    </w:p>
    <w:p w14:paraId="765AC5C4" w14:textId="77777777" w:rsidR="008C4249" w:rsidRDefault="008C4249" w:rsidP="008C4249">
      <w:pPr>
        <w:spacing w:after="0"/>
        <w:jc w:val="both"/>
        <w:rPr>
          <w:sz w:val="20"/>
          <w:szCs w:val="20"/>
        </w:rPr>
      </w:pPr>
    </w:p>
    <w:tbl>
      <w:tblPr>
        <w:tblStyle w:val="Tablaconcuadrcula"/>
        <w:tblW w:w="0" w:type="auto"/>
        <w:tblLook w:val="04A0" w:firstRow="1" w:lastRow="0" w:firstColumn="1" w:lastColumn="0" w:noHBand="0" w:noVBand="1"/>
      </w:tblPr>
      <w:tblGrid>
        <w:gridCol w:w="4390"/>
        <w:gridCol w:w="6373"/>
      </w:tblGrid>
      <w:tr w:rsidR="008C4249" w14:paraId="62E37375" w14:textId="77777777" w:rsidTr="008C4249">
        <w:tc>
          <w:tcPr>
            <w:tcW w:w="4390" w:type="dxa"/>
          </w:tcPr>
          <w:p w14:paraId="40CBF0E1" w14:textId="70DAAF31" w:rsidR="008C4249" w:rsidRDefault="008C4249" w:rsidP="008C4249">
            <w:pPr>
              <w:jc w:val="both"/>
              <w:rPr>
                <w:sz w:val="20"/>
                <w:szCs w:val="20"/>
              </w:rPr>
            </w:pPr>
            <w:r w:rsidRPr="0023520D">
              <w:rPr>
                <w:b/>
                <w:bCs/>
                <w:sz w:val="20"/>
                <w:szCs w:val="20"/>
              </w:rPr>
              <w:t>Constitución de la República Española 1931</w:t>
            </w:r>
          </w:p>
        </w:tc>
        <w:tc>
          <w:tcPr>
            <w:tcW w:w="6373" w:type="dxa"/>
          </w:tcPr>
          <w:p w14:paraId="6AE4B43D" w14:textId="3758FC5D" w:rsidR="008C4249" w:rsidRDefault="008C4249" w:rsidP="008C4249">
            <w:pPr>
              <w:jc w:val="both"/>
              <w:rPr>
                <w:sz w:val="20"/>
                <w:szCs w:val="20"/>
              </w:rPr>
            </w:pPr>
            <w:r w:rsidRPr="0023520D">
              <w:rPr>
                <w:b/>
                <w:bCs/>
                <w:sz w:val="20"/>
                <w:szCs w:val="20"/>
              </w:rPr>
              <w:t>Leyes Fundamentales del Reino</w:t>
            </w:r>
          </w:p>
        </w:tc>
      </w:tr>
      <w:tr w:rsidR="008C4249" w14:paraId="2FA324D9" w14:textId="77777777" w:rsidTr="008C4249">
        <w:tc>
          <w:tcPr>
            <w:tcW w:w="4390" w:type="dxa"/>
            <w:vAlign w:val="center"/>
          </w:tcPr>
          <w:p w14:paraId="4AD12D8A" w14:textId="601F1A0F" w:rsidR="008C4249" w:rsidRDefault="008C4249" w:rsidP="008C4249">
            <w:pPr>
              <w:jc w:val="both"/>
              <w:rPr>
                <w:sz w:val="20"/>
                <w:szCs w:val="20"/>
              </w:rPr>
            </w:pPr>
            <w:r w:rsidRPr="0023520D">
              <w:rPr>
                <w:b/>
                <w:bCs/>
                <w:sz w:val="20"/>
                <w:szCs w:val="20"/>
              </w:rPr>
              <w:t>Artículo 1°.</w:t>
            </w:r>
            <w:r w:rsidRPr="0023520D">
              <w:rPr>
                <w:sz w:val="20"/>
                <w:szCs w:val="20"/>
              </w:rPr>
              <w:t xml:space="preserve"> España es una República democrática de trabajadores de toda clase, que se organiza en régimen de libertad y justicia.</w:t>
            </w:r>
          </w:p>
        </w:tc>
        <w:tc>
          <w:tcPr>
            <w:tcW w:w="6373" w:type="dxa"/>
          </w:tcPr>
          <w:p w14:paraId="55CCDF66" w14:textId="7731EC46" w:rsidR="008C4249" w:rsidRDefault="008C4249" w:rsidP="008C4249">
            <w:pPr>
              <w:jc w:val="both"/>
              <w:rPr>
                <w:sz w:val="20"/>
                <w:szCs w:val="20"/>
              </w:rPr>
            </w:pPr>
            <w:r w:rsidRPr="0023520D">
              <w:rPr>
                <w:b/>
                <w:bCs/>
                <w:sz w:val="20"/>
                <w:szCs w:val="20"/>
              </w:rPr>
              <w:t>I.</w:t>
            </w:r>
            <w:r w:rsidRPr="0023520D">
              <w:rPr>
                <w:sz w:val="20"/>
                <w:szCs w:val="20"/>
              </w:rPr>
              <w:t xml:space="preserve"> El pueblo español, unido en un orden de Derecho, informado por los postulados de autoridad, libertad y servicio, constituye el Estado Nacional. Su forma política es, dentro de los principios inmutables del Movimiento Nacional y de cuanto determinan la Ley de Sucesión y demás Leyes fundamentales, la Monarquía tradicional, católica, social y representativa.</w:t>
            </w:r>
          </w:p>
        </w:tc>
      </w:tr>
      <w:tr w:rsidR="008C4249" w14:paraId="038A7E3D" w14:textId="77777777" w:rsidTr="008C4249">
        <w:tc>
          <w:tcPr>
            <w:tcW w:w="4390" w:type="dxa"/>
            <w:vAlign w:val="center"/>
          </w:tcPr>
          <w:p w14:paraId="20C955AD" w14:textId="4BF0B0E9" w:rsidR="008C4249" w:rsidRDefault="008C4249" w:rsidP="008C4249">
            <w:pPr>
              <w:jc w:val="both"/>
              <w:rPr>
                <w:sz w:val="20"/>
                <w:szCs w:val="20"/>
              </w:rPr>
            </w:pPr>
            <w:r w:rsidRPr="0023520D">
              <w:rPr>
                <w:b/>
                <w:bCs/>
                <w:sz w:val="20"/>
                <w:szCs w:val="20"/>
              </w:rPr>
              <w:t>Artículo 3°.</w:t>
            </w:r>
            <w:r w:rsidRPr="0023520D">
              <w:rPr>
                <w:sz w:val="20"/>
                <w:szCs w:val="20"/>
              </w:rPr>
              <w:t xml:space="preserve"> El Estado Español no tiene religión oficial.</w:t>
            </w:r>
          </w:p>
        </w:tc>
        <w:tc>
          <w:tcPr>
            <w:tcW w:w="6373" w:type="dxa"/>
          </w:tcPr>
          <w:p w14:paraId="66E89434" w14:textId="6444BD0A" w:rsidR="008C4249" w:rsidRDefault="008C4249" w:rsidP="008C4249">
            <w:pPr>
              <w:jc w:val="both"/>
              <w:rPr>
                <w:sz w:val="20"/>
                <w:szCs w:val="20"/>
              </w:rPr>
            </w:pPr>
            <w:r w:rsidRPr="0023520D">
              <w:rPr>
                <w:b/>
                <w:bCs/>
                <w:sz w:val="20"/>
                <w:szCs w:val="20"/>
              </w:rPr>
              <w:t>II.</w:t>
            </w:r>
            <w:r w:rsidRPr="0023520D">
              <w:rPr>
                <w:sz w:val="20"/>
                <w:szCs w:val="20"/>
              </w:rPr>
              <w:t xml:space="preserve"> La Nación española considera como timbre de honor el acatamiento a la Ley de Dios, según la doctrina de la Santa Iglesia Católica, Apostólica y Romana, única verdadera y fe inseparable de la conciencia nacional, que guiará su legislación.</w:t>
            </w:r>
          </w:p>
        </w:tc>
      </w:tr>
      <w:tr w:rsidR="008C4249" w14:paraId="52624972" w14:textId="77777777" w:rsidTr="008C4249">
        <w:tc>
          <w:tcPr>
            <w:tcW w:w="4390" w:type="dxa"/>
          </w:tcPr>
          <w:p w14:paraId="73199A7C" w14:textId="282B5E20" w:rsidR="008C4249" w:rsidRDefault="008C4249" w:rsidP="008C4249">
            <w:pPr>
              <w:jc w:val="both"/>
              <w:rPr>
                <w:sz w:val="20"/>
                <w:szCs w:val="20"/>
              </w:rPr>
            </w:pPr>
            <w:r w:rsidRPr="0023520D">
              <w:rPr>
                <w:b/>
                <w:bCs/>
                <w:sz w:val="20"/>
                <w:szCs w:val="20"/>
              </w:rPr>
              <w:t>Artículo 1°.</w:t>
            </w:r>
            <w:r w:rsidRPr="0023520D">
              <w:rPr>
                <w:sz w:val="20"/>
                <w:szCs w:val="20"/>
              </w:rPr>
              <w:t xml:space="preserve"> La República constituye un Estado Integral, compatible con la autonomía de los Municipios y las Regiones.</w:t>
            </w:r>
          </w:p>
        </w:tc>
        <w:tc>
          <w:tcPr>
            <w:tcW w:w="6373" w:type="dxa"/>
          </w:tcPr>
          <w:p w14:paraId="38488D52" w14:textId="5AC3E78F" w:rsidR="008C4249" w:rsidRDefault="008C4249" w:rsidP="008C4249">
            <w:pPr>
              <w:jc w:val="both"/>
              <w:rPr>
                <w:sz w:val="20"/>
                <w:szCs w:val="20"/>
              </w:rPr>
            </w:pPr>
            <w:r w:rsidRPr="0023520D">
              <w:rPr>
                <w:b/>
                <w:bCs/>
                <w:sz w:val="20"/>
                <w:szCs w:val="20"/>
              </w:rPr>
              <w:t>IV.</w:t>
            </w:r>
            <w:r w:rsidRPr="0023520D">
              <w:rPr>
                <w:sz w:val="20"/>
                <w:szCs w:val="20"/>
              </w:rPr>
              <w:t xml:space="preserve"> La unidad entre los hombres y las tierras de España es intangible. La integridad de la Patria y su independencia son exigencias de la comunidad nacional.</w:t>
            </w:r>
          </w:p>
        </w:tc>
      </w:tr>
      <w:tr w:rsidR="008C4249" w14:paraId="62D99ED6" w14:textId="77777777" w:rsidTr="008C4249">
        <w:tc>
          <w:tcPr>
            <w:tcW w:w="4390" w:type="dxa"/>
          </w:tcPr>
          <w:p w14:paraId="1FA87F45" w14:textId="26C36230" w:rsidR="008C4249" w:rsidRDefault="008C4249" w:rsidP="008C4249">
            <w:pPr>
              <w:jc w:val="both"/>
              <w:rPr>
                <w:sz w:val="20"/>
                <w:szCs w:val="20"/>
              </w:rPr>
            </w:pPr>
            <w:r w:rsidRPr="0023520D">
              <w:rPr>
                <w:b/>
                <w:bCs/>
                <w:sz w:val="20"/>
                <w:szCs w:val="20"/>
              </w:rPr>
              <w:t>Artículo 67°.</w:t>
            </w:r>
            <w:r w:rsidRPr="0023520D">
              <w:rPr>
                <w:sz w:val="20"/>
                <w:szCs w:val="20"/>
              </w:rPr>
              <w:t xml:space="preserve"> El </w:t>
            </w:r>
            <w:proofErr w:type="gramStart"/>
            <w:r w:rsidRPr="0023520D">
              <w:rPr>
                <w:sz w:val="20"/>
                <w:szCs w:val="20"/>
              </w:rPr>
              <w:t>Presidente</w:t>
            </w:r>
            <w:proofErr w:type="gramEnd"/>
            <w:r w:rsidRPr="0023520D">
              <w:rPr>
                <w:sz w:val="20"/>
                <w:szCs w:val="20"/>
              </w:rPr>
              <w:t xml:space="preserve"> de la República es el </w:t>
            </w:r>
            <w:proofErr w:type="gramStart"/>
            <w:r w:rsidRPr="0023520D">
              <w:rPr>
                <w:sz w:val="20"/>
                <w:szCs w:val="20"/>
              </w:rPr>
              <w:t>Jefe</w:t>
            </w:r>
            <w:proofErr w:type="gramEnd"/>
            <w:r w:rsidRPr="0023520D">
              <w:rPr>
                <w:sz w:val="20"/>
                <w:szCs w:val="20"/>
              </w:rPr>
              <w:t xml:space="preserve"> del Estado y personifica a la Nación. La ley determinará su dotación y sus honores, que no podrán ser alterados durante su magistratura.</w:t>
            </w:r>
          </w:p>
        </w:tc>
        <w:tc>
          <w:tcPr>
            <w:tcW w:w="6373" w:type="dxa"/>
          </w:tcPr>
          <w:p w14:paraId="1E274047" w14:textId="38843BAD" w:rsidR="008C4249" w:rsidRDefault="008C4249" w:rsidP="008C4249">
            <w:pPr>
              <w:jc w:val="both"/>
              <w:rPr>
                <w:sz w:val="20"/>
                <w:szCs w:val="20"/>
              </w:rPr>
            </w:pPr>
            <w:r w:rsidRPr="0023520D">
              <w:rPr>
                <w:b/>
                <w:bCs/>
                <w:sz w:val="20"/>
                <w:szCs w:val="20"/>
              </w:rPr>
              <w:t>Título II Artículo 6°.</w:t>
            </w:r>
            <w:r w:rsidRPr="0023520D">
              <w:rPr>
                <w:sz w:val="20"/>
                <w:szCs w:val="20"/>
              </w:rPr>
              <w:t xml:space="preserve"> El </w:t>
            </w:r>
            <w:proofErr w:type="gramStart"/>
            <w:r w:rsidRPr="0023520D">
              <w:rPr>
                <w:sz w:val="20"/>
                <w:szCs w:val="20"/>
              </w:rPr>
              <w:t>Jefe</w:t>
            </w:r>
            <w:proofErr w:type="gramEnd"/>
            <w:r w:rsidRPr="0023520D">
              <w:rPr>
                <w:sz w:val="20"/>
                <w:szCs w:val="20"/>
              </w:rPr>
              <w:t xml:space="preserve"> de Estado es el representante supremo de la nación; personifica la soberanía nacional; ejerce el poder supremo político y administrativo [...] sanciona y promulga las leyes y provee a su ejecución [...]</w:t>
            </w:r>
          </w:p>
        </w:tc>
      </w:tr>
    </w:tbl>
    <w:p w14:paraId="2C53F9EE" w14:textId="77777777" w:rsidR="008C4249" w:rsidRDefault="008C4249" w:rsidP="008C4249">
      <w:pPr>
        <w:spacing w:after="0"/>
        <w:jc w:val="both"/>
        <w:rPr>
          <w:sz w:val="20"/>
          <w:szCs w:val="20"/>
        </w:rPr>
      </w:pPr>
    </w:p>
    <w:p w14:paraId="2012832D" w14:textId="00BC67D9" w:rsidR="0023520D" w:rsidRPr="007011DD" w:rsidRDefault="0023520D" w:rsidP="0023520D">
      <w:pPr>
        <w:jc w:val="both"/>
        <w:rPr>
          <w:sz w:val="19"/>
          <w:szCs w:val="19"/>
        </w:rPr>
      </w:pPr>
      <w:r w:rsidRPr="007011DD">
        <w:rPr>
          <w:b/>
          <w:bCs/>
          <w:sz w:val="19"/>
          <w:szCs w:val="19"/>
        </w:rPr>
        <w:t>Cuestionario:</w:t>
      </w:r>
    </w:p>
    <w:p w14:paraId="013F2BBE" w14:textId="77777777" w:rsidR="0023520D" w:rsidRPr="007011DD" w:rsidRDefault="0023520D" w:rsidP="008C4249">
      <w:pPr>
        <w:spacing w:after="0"/>
        <w:jc w:val="both"/>
        <w:rPr>
          <w:sz w:val="19"/>
          <w:szCs w:val="19"/>
        </w:rPr>
      </w:pPr>
      <w:r w:rsidRPr="007011DD">
        <w:rPr>
          <w:sz w:val="19"/>
          <w:szCs w:val="19"/>
        </w:rPr>
        <w:t>a) ¿Qué diferencia hay entre una república democrática y una monarquía tradicional?</w:t>
      </w:r>
    </w:p>
    <w:p w14:paraId="462049D3" w14:textId="56E895BF" w:rsidR="0023520D" w:rsidRPr="007011DD" w:rsidRDefault="0023520D" w:rsidP="008C4249">
      <w:pPr>
        <w:spacing w:after="0"/>
        <w:jc w:val="both"/>
        <w:rPr>
          <w:sz w:val="19"/>
          <w:szCs w:val="19"/>
        </w:rPr>
      </w:pPr>
      <w:r w:rsidRPr="007011DD">
        <w:rPr>
          <w:sz w:val="19"/>
          <w:szCs w:val="19"/>
        </w:rPr>
        <w:t>b) ¿Qué implica para quienes no pertenecen a la religión oficial cuando el Estado nombra y legisla con base a una creencia que no practican?</w:t>
      </w:r>
    </w:p>
    <w:p w14:paraId="5FBCFDDD" w14:textId="77777777" w:rsidR="0023520D" w:rsidRPr="007011DD" w:rsidRDefault="0023520D" w:rsidP="008C4249">
      <w:pPr>
        <w:spacing w:after="0"/>
        <w:jc w:val="both"/>
        <w:rPr>
          <w:sz w:val="19"/>
          <w:szCs w:val="19"/>
        </w:rPr>
      </w:pPr>
      <w:r w:rsidRPr="007011DD">
        <w:rPr>
          <w:sz w:val="19"/>
          <w:szCs w:val="19"/>
        </w:rPr>
        <w:t>c) ¿Qué piensas qué pasa con los municipios y regiones autónomas de España cuando se habla de una “integridad de la patria”?</w:t>
      </w:r>
    </w:p>
    <w:p w14:paraId="4A95A97E" w14:textId="77777777" w:rsidR="0023520D" w:rsidRPr="007011DD" w:rsidRDefault="0023520D" w:rsidP="0023520D">
      <w:pPr>
        <w:jc w:val="both"/>
        <w:rPr>
          <w:b/>
          <w:bCs/>
          <w:sz w:val="19"/>
          <w:szCs w:val="19"/>
        </w:rPr>
      </w:pPr>
      <w:r w:rsidRPr="007011DD">
        <w:rPr>
          <w:b/>
          <w:bCs/>
          <w:sz w:val="19"/>
          <w:szCs w:val="19"/>
        </w:rPr>
        <w:t>2. Ordena cronológicamente los acontecimientos, numerando del 1 al 5.</w:t>
      </w:r>
    </w:p>
    <w:p w14:paraId="6A941DFD" w14:textId="41E774E7" w:rsidR="0023520D" w:rsidRPr="007011DD" w:rsidRDefault="0023520D" w:rsidP="0023520D">
      <w:pPr>
        <w:numPr>
          <w:ilvl w:val="0"/>
          <w:numId w:val="4"/>
        </w:numPr>
        <w:spacing w:after="0"/>
        <w:jc w:val="both"/>
        <w:rPr>
          <w:sz w:val="19"/>
          <w:szCs w:val="19"/>
        </w:rPr>
      </w:pPr>
      <w:proofErr w:type="gramStart"/>
      <w:r w:rsidRPr="007011DD">
        <w:rPr>
          <w:sz w:val="19"/>
          <w:szCs w:val="19"/>
        </w:rPr>
        <w:t xml:space="preserve">( </w:t>
      </w:r>
      <w:r w:rsidR="00951967" w:rsidRPr="007011DD">
        <w:rPr>
          <w:sz w:val="19"/>
          <w:szCs w:val="19"/>
        </w:rPr>
        <w:t xml:space="preserve"> </w:t>
      </w:r>
      <w:proofErr w:type="gramEnd"/>
      <w:r w:rsidR="00951967" w:rsidRPr="007011DD">
        <w:rPr>
          <w:sz w:val="19"/>
          <w:szCs w:val="19"/>
        </w:rPr>
        <w:t xml:space="preserve">  </w:t>
      </w:r>
      <w:proofErr w:type="gramStart"/>
      <w:r w:rsidR="00951967" w:rsidRPr="007011DD">
        <w:rPr>
          <w:sz w:val="19"/>
          <w:szCs w:val="19"/>
        </w:rPr>
        <w:t xml:space="preserve"> </w:t>
      </w:r>
      <w:r w:rsidRPr="007011DD">
        <w:rPr>
          <w:sz w:val="19"/>
          <w:szCs w:val="19"/>
        </w:rPr>
        <w:t xml:space="preserve"> )</w:t>
      </w:r>
      <w:proofErr w:type="gramEnd"/>
      <w:r w:rsidRPr="007011DD">
        <w:rPr>
          <w:sz w:val="19"/>
          <w:szCs w:val="19"/>
        </w:rPr>
        <w:t xml:space="preserve"> Constitución de la Segunda República Española</w:t>
      </w:r>
    </w:p>
    <w:p w14:paraId="4F4F5D3C" w14:textId="412B4187" w:rsidR="0023520D" w:rsidRPr="007011DD" w:rsidRDefault="0023520D" w:rsidP="0023520D">
      <w:pPr>
        <w:numPr>
          <w:ilvl w:val="0"/>
          <w:numId w:val="4"/>
        </w:numPr>
        <w:spacing w:after="0"/>
        <w:jc w:val="both"/>
        <w:rPr>
          <w:sz w:val="19"/>
          <w:szCs w:val="19"/>
        </w:rPr>
      </w:pPr>
      <w:proofErr w:type="gramStart"/>
      <w:r w:rsidRPr="007011DD">
        <w:rPr>
          <w:sz w:val="19"/>
          <w:szCs w:val="19"/>
        </w:rPr>
        <w:t xml:space="preserve">( </w:t>
      </w:r>
      <w:r w:rsidR="00951967" w:rsidRPr="007011DD">
        <w:rPr>
          <w:sz w:val="19"/>
          <w:szCs w:val="19"/>
        </w:rPr>
        <w:t xml:space="preserve"> </w:t>
      </w:r>
      <w:proofErr w:type="gramEnd"/>
      <w:r w:rsidR="00951967" w:rsidRPr="007011DD">
        <w:rPr>
          <w:sz w:val="19"/>
          <w:szCs w:val="19"/>
        </w:rPr>
        <w:t xml:space="preserve">  </w:t>
      </w:r>
      <w:proofErr w:type="gramStart"/>
      <w:r w:rsidR="00951967" w:rsidRPr="007011DD">
        <w:rPr>
          <w:sz w:val="19"/>
          <w:szCs w:val="19"/>
        </w:rPr>
        <w:t xml:space="preserve"> </w:t>
      </w:r>
      <w:r w:rsidRPr="007011DD">
        <w:rPr>
          <w:sz w:val="19"/>
          <w:szCs w:val="19"/>
        </w:rPr>
        <w:t xml:space="preserve"> )</w:t>
      </w:r>
      <w:proofErr w:type="gramEnd"/>
      <w:r w:rsidRPr="007011DD">
        <w:rPr>
          <w:sz w:val="19"/>
          <w:szCs w:val="19"/>
        </w:rPr>
        <w:t xml:space="preserve"> Muerte del Rey Alfonso XIII</w:t>
      </w:r>
    </w:p>
    <w:p w14:paraId="32B896F9" w14:textId="2C5A59DA" w:rsidR="0023520D" w:rsidRPr="007011DD" w:rsidRDefault="0023520D" w:rsidP="0023520D">
      <w:pPr>
        <w:numPr>
          <w:ilvl w:val="0"/>
          <w:numId w:val="4"/>
        </w:numPr>
        <w:spacing w:after="0"/>
        <w:jc w:val="both"/>
        <w:rPr>
          <w:sz w:val="19"/>
          <w:szCs w:val="19"/>
        </w:rPr>
      </w:pPr>
      <w:proofErr w:type="gramStart"/>
      <w:r w:rsidRPr="007011DD">
        <w:rPr>
          <w:sz w:val="19"/>
          <w:szCs w:val="19"/>
        </w:rPr>
        <w:t xml:space="preserve">( </w:t>
      </w:r>
      <w:r w:rsidR="00951967" w:rsidRPr="007011DD">
        <w:rPr>
          <w:sz w:val="19"/>
          <w:szCs w:val="19"/>
        </w:rPr>
        <w:t xml:space="preserve"> </w:t>
      </w:r>
      <w:proofErr w:type="gramEnd"/>
      <w:r w:rsidR="00951967" w:rsidRPr="007011DD">
        <w:rPr>
          <w:sz w:val="19"/>
          <w:szCs w:val="19"/>
        </w:rPr>
        <w:t xml:space="preserve">  </w:t>
      </w:r>
      <w:proofErr w:type="gramStart"/>
      <w:r w:rsidR="00951967" w:rsidRPr="007011DD">
        <w:rPr>
          <w:sz w:val="19"/>
          <w:szCs w:val="19"/>
        </w:rPr>
        <w:t xml:space="preserve"> </w:t>
      </w:r>
      <w:r w:rsidRPr="007011DD">
        <w:rPr>
          <w:sz w:val="19"/>
          <w:szCs w:val="19"/>
        </w:rPr>
        <w:t xml:space="preserve"> )</w:t>
      </w:r>
      <w:proofErr w:type="gramEnd"/>
      <w:r w:rsidRPr="007011DD">
        <w:rPr>
          <w:sz w:val="19"/>
          <w:szCs w:val="19"/>
        </w:rPr>
        <w:t xml:space="preserve"> Exilio de refugiados españoles a Francia y México</w:t>
      </w:r>
    </w:p>
    <w:p w14:paraId="6E848F91" w14:textId="4D98E95B" w:rsidR="0023520D" w:rsidRPr="007011DD" w:rsidRDefault="0023520D" w:rsidP="0023520D">
      <w:pPr>
        <w:numPr>
          <w:ilvl w:val="0"/>
          <w:numId w:val="4"/>
        </w:numPr>
        <w:spacing w:after="0"/>
        <w:jc w:val="both"/>
        <w:rPr>
          <w:sz w:val="19"/>
          <w:szCs w:val="19"/>
        </w:rPr>
      </w:pPr>
      <w:proofErr w:type="gramStart"/>
      <w:r w:rsidRPr="007011DD">
        <w:rPr>
          <w:sz w:val="19"/>
          <w:szCs w:val="19"/>
        </w:rPr>
        <w:t xml:space="preserve">( </w:t>
      </w:r>
      <w:r w:rsidR="00951967" w:rsidRPr="007011DD">
        <w:rPr>
          <w:sz w:val="19"/>
          <w:szCs w:val="19"/>
        </w:rPr>
        <w:t xml:space="preserve"> </w:t>
      </w:r>
      <w:proofErr w:type="gramEnd"/>
      <w:r w:rsidR="00951967" w:rsidRPr="007011DD">
        <w:rPr>
          <w:sz w:val="19"/>
          <w:szCs w:val="19"/>
        </w:rPr>
        <w:t xml:space="preserve">  </w:t>
      </w:r>
      <w:proofErr w:type="gramStart"/>
      <w:r w:rsidR="00951967" w:rsidRPr="007011DD">
        <w:rPr>
          <w:sz w:val="19"/>
          <w:szCs w:val="19"/>
        </w:rPr>
        <w:t xml:space="preserve">  </w:t>
      </w:r>
      <w:r w:rsidRPr="007011DD">
        <w:rPr>
          <w:sz w:val="19"/>
          <w:szCs w:val="19"/>
        </w:rPr>
        <w:t>)</w:t>
      </w:r>
      <w:proofErr w:type="gramEnd"/>
      <w:r w:rsidRPr="007011DD">
        <w:rPr>
          <w:sz w:val="19"/>
          <w:szCs w:val="19"/>
        </w:rPr>
        <w:t xml:space="preserve"> Golpe de Estado de Primo de Rivera</w:t>
      </w:r>
    </w:p>
    <w:p w14:paraId="6E84A7F5" w14:textId="60A78EE2" w:rsidR="0023520D" w:rsidRPr="007011DD" w:rsidRDefault="0023520D" w:rsidP="0023520D">
      <w:pPr>
        <w:numPr>
          <w:ilvl w:val="0"/>
          <w:numId w:val="4"/>
        </w:numPr>
        <w:spacing w:after="0"/>
        <w:jc w:val="both"/>
        <w:rPr>
          <w:sz w:val="19"/>
          <w:szCs w:val="19"/>
        </w:rPr>
      </w:pPr>
      <w:proofErr w:type="gramStart"/>
      <w:r w:rsidRPr="007011DD">
        <w:rPr>
          <w:sz w:val="19"/>
          <w:szCs w:val="19"/>
        </w:rPr>
        <w:t xml:space="preserve">( </w:t>
      </w:r>
      <w:r w:rsidR="00951967" w:rsidRPr="007011DD">
        <w:rPr>
          <w:sz w:val="19"/>
          <w:szCs w:val="19"/>
        </w:rPr>
        <w:t xml:space="preserve"> </w:t>
      </w:r>
      <w:proofErr w:type="gramEnd"/>
      <w:r w:rsidR="00951967" w:rsidRPr="007011DD">
        <w:rPr>
          <w:sz w:val="19"/>
          <w:szCs w:val="19"/>
        </w:rPr>
        <w:t xml:space="preserve">  </w:t>
      </w:r>
      <w:proofErr w:type="gramStart"/>
      <w:r w:rsidR="00951967" w:rsidRPr="007011DD">
        <w:rPr>
          <w:sz w:val="19"/>
          <w:szCs w:val="19"/>
        </w:rPr>
        <w:t xml:space="preserve"> </w:t>
      </w:r>
      <w:r w:rsidRPr="007011DD">
        <w:rPr>
          <w:sz w:val="19"/>
          <w:szCs w:val="19"/>
        </w:rPr>
        <w:t xml:space="preserve"> )</w:t>
      </w:r>
      <w:proofErr w:type="gramEnd"/>
      <w:r w:rsidRPr="007011DD">
        <w:rPr>
          <w:sz w:val="19"/>
          <w:szCs w:val="19"/>
        </w:rPr>
        <w:t xml:space="preserve"> Muerte de Francisco Franco.</w:t>
      </w:r>
    </w:p>
    <w:p w14:paraId="001D64C9" w14:textId="77777777" w:rsidR="0023520D" w:rsidRPr="007011DD" w:rsidRDefault="0023520D" w:rsidP="0023520D">
      <w:pPr>
        <w:jc w:val="both"/>
        <w:rPr>
          <w:sz w:val="19"/>
          <w:szCs w:val="19"/>
        </w:rPr>
      </w:pPr>
    </w:p>
    <w:p w14:paraId="722C4CA0" w14:textId="6A55B58D" w:rsidR="0023520D" w:rsidRPr="007011DD" w:rsidRDefault="0023520D" w:rsidP="0023520D">
      <w:pPr>
        <w:jc w:val="both"/>
        <w:rPr>
          <w:b/>
          <w:bCs/>
          <w:sz w:val="19"/>
          <w:szCs w:val="19"/>
        </w:rPr>
      </w:pPr>
      <w:r w:rsidRPr="007011DD">
        <w:rPr>
          <w:b/>
          <w:bCs/>
          <w:sz w:val="19"/>
          <w:szCs w:val="19"/>
        </w:rPr>
        <w:t xml:space="preserve">3. Lee y contesta. </w:t>
      </w:r>
    </w:p>
    <w:p w14:paraId="28848240" w14:textId="77777777" w:rsidR="0023520D" w:rsidRPr="007011DD" w:rsidRDefault="0023520D" w:rsidP="0023520D">
      <w:pPr>
        <w:jc w:val="both"/>
        <w:rPr>
          <w:sz w:val="19"/>
          <w:szCs w:val="19"/>
        </w:rPr>
      </w:pPr>
      <w:r w:rsidRPr="007011DD">
        <w:rPr>
          <w:sz w:val="19"/>
          <w:szCs w:val="19"/>
        </w:rPr>
        <w:t xml:space="preserve">Tengo el gusto de participarle haber arribado hoy sin novedad a Veracruz los niños españoles que el pueblo recibió con hondas simpatías. La actitud que el pueblo español ha tenido para el de México al confiarle estos niños, correspondiendo así a la iniciativa de las damas mexicanas que ofrecieron a España su modesta colaboración la interpretamos Sr. </w:t>
      </w:r>
      <w:proofErr w:type="gramStart"/>
      <w:r w:rsidRPr="007011DD">
        <w:rPr>
          <w:sz w:val="19"/>
          <w:szCs w:val="19"/>
        </w:rPr>
        <w:t>Presidente</w:t>
      </w:r>
      <w:proofErr w:type="gramEnd"/>
      <w:r w:rsidRPr="007011DD">
        <w:rPr>
          <w:sz w:val="19"/>
          <w:szCs w:val="19"/>
        </w:rPr>
        <w:t xml:space="preserve"> Azaña, como fiel manifestación de fraternidad que une a los dos pueblos. El estado toma bajo su cuidado a estos niños rodeándolos de cariño y de instrucción para que mañana sean dignos defensores del ideal de su patria. </w:t>
      </w:r>
      <w:proofErr w:type="spellStart"/>
      <w:r w:rsidRPr="007011DD">
        <w:rPr>
          <w:sz w:val="19"/>
          <w:szCs w:val="19"/>
        </w:rPr>
        <w:t>Salúdolo</w:t>
      </w:r>
      <w:proofErr w:type="spellEnd"/>
      <w:r w:rsidRPr="007011DD">
        <w:rPr>
          <w:sz w:val="19"/>
          <w:szCs w:val="19"/>
        </w:rPr>
        <w:t xml:space="preserve"> afectuosamente. Presidente Cárdenas. </w:t>
      </w:r>
    </w:p>
    <w:p w14:paraId="7E8588EB" w14:textId="77777777" w:rsidR="0023520D" w:rsidRPr="007011DD" w:rsidRDefault="0023520D" w:rsidP="0023520D">
      <w:pPr>
        <w:jc w:val="right"/>
        <w:rPr>
          <w:sz w:val="19"/>
          <w:szCs w:val="19"/>
        </w:rPr>
      </w:pPr>
      <w:r w:rsidRPr="007011DD">
        <w:rPr>
          <w:i/>
          <w:iCs/>
          <w:sz w:val="19"/>
          <w:szCs w:val="19"/>
        </w:rPr>
        <w:t>Lázaro Cárdenas, Obras: I. Apuntes 1913-1940, México, UNAM, 1972, p. 112 (fragmento).</w:t>
      </w:r>
    </w:p>
    <w:p w14:paraId="07D43EF2" w14:textId="43EAAB6A" w:rsidR="0023520D" w:rsidRPr="007011DD" w:rsidRDefault="0023520D" w:rsidP="00951967">
      <w:pPr>
        <w:jc w:val="both"/>
        <w:rPr>
          <w:sz w:val="19"/>
          <w:szCs w:val="19"/>
        </w:rPr>
      </w:pPr>
      <w:r w:rsidRPr="007011DD">
        <w:rPr>
          <w:sz w:val="19"/>
          <w:szCs w:val="19"/>
        </w:rPr>
        <w:t>a) ¿Por qué México se ofreció a acoger a estos niños?</w:t>
      </w:r>
    </w:p>
    <w:p w14:paraId="747F6E54" w14:textId="77777777" w:rsidR="0023520D" w:rsidRPr="007011DD" w:rsidRDefault="0023520D" w:rsidP="00951967">
      <w:pPr>
        <w:jc w:val="both"/>
        <w:rPr>
          <w:sz w:val="19"/>
          <w:szCs w:val="19"/>
        </w:rPr>
      </w:pPr>
      <w:r w:rsidRPr="007011DD">
        <w:rPr>
          <w:sz w:val="19"/>
          <w:szCs w:val="19"/>
        </w:rPr>
        <w:t>b) ¿Por qué recibir a estos niños es considerado un acto de fraternidad?</w:t>
      </w:r>
    </w:p>
    <w:p w14:paraId="57B870FE" w14:textId="77777777" w:rsidR="0023520D" w:rsidRPr="007011DD" w:rsidRDefault="0023520D" w:rsidP="00951967">
      <w:pPr>
        <w:jc w:val="both"/>
        <w:rPr>
          <w:sz w:val="19"/>
          <w:szCs w:val="19"/>
        </w:rPr>
      </w:pPr>
      <w:r w:rsidRPr="007011DD">
        <w:rPr>
          <w:sz w:val="19"/>
          <w:szCs w:val="19"/>
        </w:rPr>
        <w:t>c) ¿Qué valores sustentan la decisión de recibir exiliados de guerra?</w:t>
      </w:r>
    </w:p>
    <w:p w14:paraId="2FC7F51B" w14:textId="77777777" w:rsidR="0023520D" w:rsidRDefault="0023520D" w:rsidP="0023520D">
      <w:pPr>
        <w:jc w:val="both"/>
      </w:pPr>
    </w:p>
    <w:sectPr w:rsidR="0023520D" w:rsidSect="0023520D">
      <w:pgSz w:w="12240" w:h="15840"/>
      <w:pgMar w:top="426" w:right="61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his Cafe">
    <w:panose1 w:val="00000000000000000000"/>
    <w:charset w:val="00"/>
    <w:family w:val="modern"/>
    <w:notTrueType/>
    <w:pitch w:val="variable"/>
    <w:sig w:usb0="80000007" w:usb1="00000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6F4A"/>
    <w:multiLevelType w:val="multilevel"/>
    <w:tmpl w:val="78385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4281B"/>
    <w:multiLevelType w:val="multilevel"/>
    <w:tmpl w:val="AD62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43446"/>
    <w:multiLevelType w:val="multilevel"/>
    <w:tmpl w:val="1D72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F7E4D"/>
    <w:multiLevelType w:val="multilevel"/>
    <w:tmpl w:val="2284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067E8"/>
    <w:multiLevelType w:val="multilevel"/>
    <w:tmpl w:val="EAC4F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177987">
    <w:abstractNumId w:val="3"/>
  </w:num>
  <w:num w:numId="2" w16cid:durableId="1738551170">
    <w:abstractNumId w:val="0"/>
  </w:num>
  <w:num w:numId="3" w16cid:durableId="461268412">
    <w:abstractNumId w:val="4"/>
  </w:num>
  <w:num w:numId="4" w16cid:durableId="2005208492">
    <w:abstractNumId w:val="1"/>
  </w:num>
  <w:num w:numId="5" w16cid:durableId="96904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0D"/>
    <w:rsid w:val="0023520D"/>
    <w:rsid w:val="007011DD"/>
    <w:rsid w:val="00793752"/>
    <w:rsid w:val="008C4249"/>
    <w:rsid w:val="009519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16E8"/>
  <w15:chartTrackingRefBased/>
  <w15:docId w15:val="{8E58D063-A7E7-49D7-B13A-737625FF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5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5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52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52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52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52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52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52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52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52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52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52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52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52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52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52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52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520D"/>
    <w:rPr>
      <w:rFonts w:eastAsiaTheme="majorEastAsia" w:cstheme="majorBidi"/>
      <w:color w:val="272727" w:themeColor="text1" w:themeTint="D8"/>
    </w:rPr>
  </w:style>
  <w:style w:type="paragraph" w:styleId="Ttulo">
    <w:name w:val="Title"/>
    <w:basedOn w:val="Normal"/>
    <w:next w:val="Normal"/>
    <w:link w:val="TtuloCar"/>
    <w:uiPriority w:val="10"/>
    <w:qFormat/>
    <w:rsid w:val="00235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52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52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52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520D"/>
    <w:pPr>
      <w:spacing w:before="160"/>
      <w:jc w:val="center"/>
    </w:pPr>
    <w:rPr>
      <w:i/>
      <w:iCs/>
      <w:color w:val="404040" w:themeColor="text1" w:themeTint="BF"/>
    </w:rPr>
  </w:style>
  <w:style w:type="character" w:customStyle="1" w:styleId="CitaCar">
    <w:name w:val="Cita Car"/>
    <w:basedOn w:val="Fuentedeprrafopredeter"/>
    <w:link w:val="Cita"/>
    <w:uiPriority w:val="29"/>
    <w:rsid w:val="0023520D"/>
    <w:rPr>
      <w:i/>
      <w:iCs/>
      <w:color w:val="404040" w:themeColor="text1" w:themeTint="BF"/>
    </w:rPr>
  </w:style>
  <w:style w:type="paragraph" w:styleId="Prrafodelista">
    <w:name w:val="List Paragraph"/>
    <w:basedOn w:val="Normal"/>
    <w:uiPriority w:val="34"/>
    <w:qFormat/>
    <w:rsid w:val="0023520D"/>
    <w:pPr>
      <w:ind w:left="720"/>
      <w:contextualSpacing/>
    </w:pPr>
  </w:style>
  <w:style w:type="character" w:styleId="nfasisintenso">
    <w:name w:val="Intense Emphasis"/>
    <w:basedOn w:val="Fuentedeprrafopredeter"/>
    <w:uiPriority w:val="21"/>
    <w:qFormat/>
    <w:rsid w:val="0023520D"/>
    <w:rPr>
      <w:i/>
      <w:iCs/>
      <w:color w:val="0F4761" w:themeColor="accent1" w:themeShade="BF"/>
    </w:rPr>
  </w:style>
  <w:style w:type="paragraph" w:styleId="Citadestacada">
    <w:name w:val="Intense Quote"/>
    <w:basedOn w:val="Normal"/>
    <w:next w:val="Normal"/>
    <w:link w:val="CitadestacadaCar"/>
    <w:uiPriority w:val="30"/>
    <w:qFormat/>
    <w:rsid w:val="00235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520D"/>
    <w:rPr>
      <w:i/>
      <w:iCs/>
      <w:color w:val="0F4761" w:themeColor="accent1" w:themeShade="BF"/>
    </w:rPr>
  </w:style>
  <w:style w:type="character" w:styleId="Referenciaintensa">
    <w:name w:val="Intense Reference"/>
    <w:basedOn w:val="Fuentedeprrafopredeter"/>
    <w:uiPriority w:val="32"/>
    <w:qFormat/>
    <w:rsid w:val="0023520D"/>
    <w:rPr>
      <w:b/>
      <w:bCs/>
      <w:smallCaps/>
      <w:color w:val="0F4761" w:themeColor="accent1" w:themeShade="BF"/>
      <w:spacing w:val="5"/>
    </w:rPr>
  </w:style>
  <w:style w:type="table" w:styleId="Tablaconcuadrcula">
    <w:name w:val="Table Grid"/>
    <w:basedOn w:val="Tablanormal"/>
    <w:uiPriority w:val="39"/>
    <w:rsid w:val="008C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1297</Words>
  <Characters>7134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ogtplus@outlook.com</dc:creator>
  <cp:keywords/>
  <dc:description/>
  <cp:lastModifiedBy>ogtplus@outlook.com</cp:lastModifiedBy>
  <cp:revision>1</cp:revision>
  <dcterms:created xsi:type="dcterms:W3CDTF">2026-05-16T08:30:00Z</dcterms:created>
  <dcterms:modified xsi:type="dcterms:W3CDTF">2026-05-16T09:04:00Z</dcterms:modified>
</cp:coreProperties>
</file>