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5"/>
        <w:gridCol w:w="7119"/>
        <w:gridCol w:w="1122"/>
      </w:tblGrid>
      <w:tr w:rsidR="005854DB" w:rsidRPr="0092125E" w14:paraId="4D3B9EC2" w14:textId="77777777" w:rsidTr="00BA346C">
        <w:trPr>
          <w:trHeight w:val="1152"/>
        </w:trPr>
        <w:tc>
          <w:tcPr>
            <w:tcW w:w="9746" w:type="dxa"/>
            <w:gridSpan w:val="3"/>
            <w:vAlign w:val="center"/>
          </w:tcPr>
          <w:bookmarkStart w:id="0" w:name="_Toc800529"/>
          <w:p w14:paraId="4A4B7E5D" w14:textId="04FF3E84" w:rsidR="005854DB" w:rsidRPr="005854DB" w:rsidRDefault="00000000" w:rsidP="00E21FAF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E71699F68FAC4A4A8DCD6F40CE70429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Content>
                <w:proofErr w:type="spellStart"/>
                <w:r w:rsidR="00E21FAF">
                  <w:rPr>
                    <w:rFonts w:ascii="Calibri" w:hAnsi="Calibri" w:cs="Calibri"/>
                  </w:rPr>
                  <w:t>Interneto</w:t>
                </w:r>
                <w:proofErr w:type="spellEnd"/>
                <w:r w:rsidR="00E21FAF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E21FAF">
                  <w:rPr>
                    <w:rFonts w:ascii="Calibri" w:hAnsi="Calibri" w:cs="Calibri"/>
                  </w:rPr>
                  <w:t>svetainės</w:t>
                </w:r>
                <w:proofErr w:type="spellEnd"/>
                <w:r w:rsidR="00E21FAF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E21FAF">
                  <w:rPr>
                    <w:rFonts w:ascii="Calibri" w:hAnsi="Calibri" w:cs="Calibri"/>
                  </w:rPr>
                  <w:t>teisinės</w:t>
                </w:r>
                <w:proofErr w:type="spellEnd"/>
                <w:r w:rsidR="00E21FAF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E21FAF">
                  <w:rPr>
                    <w:rFonts w:ascii="Calibri" w:hAnsi="Calibri" w:cs="Calibri"/>
                  </w:rPr>
                  <w:t>sąlygos</w:t>
                </w:r>
                <w:proofErr w:type="spellEnd"/>
              </w:sdtContent>
            </w:sdt>
          </w:p>
        </w:tc>
      </w:tr>
      <w:tr w:rsidR="005854DB" w:rsidRPr="0092125E" w14:paraId="23A7F7DD" w14:textId="77777777" w:rsidTr="00BA346C">
        <w:trPr>
          <w:trHeight w:val="144"/>
        </w:trPr>
        <w:tc>
          <w:tcPr>
            <w:tcW w:w="1505" w:type="dxa"/>
          </w:tcPr>
          <w:p w14:paraId="034664AD" w14:textId="77777777" w:rsidR="005854DB" w:rsidRPr="0092125E" w:rsidRDefault="005854DB" w:rsidP="00E21FAF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7119" w:type="dxa"/>
            <w:shd w:val="clear" w:color="auto" w:fill="F0CDA1" w:themeFill="accent1"/>
            <w:vAlign w:val="center"/>
          </w:tcPr>
          <w:p w14:paraId="3E90FF6A" w14:textId="77777777" w:rsidR="005854DB" w:rsidRPr="0092125E" w:rsidRDefault="005854DB" w:rsidP="00E21FAF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122" w:type="dxa"/>
          </w:tcPr>
          <w:p w14:paraId="5BA352AF" w14:textId="77777777" w:rsidR="005854DB" w:rsidRPr="0092125E" w:rsidRDefault="005854DB" w:rsidP="00E21FAF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</w:tr>
      <w:tr w:rsidR="005854DB" w14:paraId="1646AA82" w14:textId="77777777" w:rsidTr="00BA346C">
        <w:trPr>
          <w:trHeight w:val="1332"/>
        </w:trPr>
        <w:tc>
          <w:tcPr>
            <w:tcW w:w="9746" w:type="dxa"/>
            <w:gridSpan w:val="3"/>
          </w:tcPr>
          <w:p w14:paraId="7DDCAF86" w14:textId="72C43616" w:rsidR="005854DB" w:rsidRPr="00BA346C" w:rsidRDefault="008659BE" w:rsidP="00E21FAF">
            <w:pPr>
              <w:pStyle w:val="Subtitle"/>
              <w:jc w:val="both"/>
              <w:rPr>
                <w:sz w:val="20"/>
                <w:szCs w:val="20"/>
              </w:rPr>
            </w:pPr>
            <w:hyperlink r:id="rId11" w:history="1">
              <w:r w:rsidRPr="008E1E25">
                <w:rPr>
                  <w:rStyle w:val="Hyperlink"/>
                  <w:sz w:val="20"/>
                  <w:szCs w:val="20"/>
                </w:rPr>
                <w:t>www.tvarumopartneriai.lt</w:t>
              </w:r>
            </w:hyperlink>
            <w:r w:rsidR="00BA346C" w:rsidRPr="00BA346C">
              <w:rPr>
                <w:sz w:val="20"/>
                <w:szCs w:val="20"/>
              </w:rPr>
              <w:t xml:space="preserve"> 2025 </w:t>
            </w:r>
            <w:r>
              <w:rPr>
                <w:sz w:val="20"/>
                <w:szCs w:val="20"/>
              </w:rPr>
              <w:t>1</w:t>
            </w:r>
            <w:r w:rsidR="00BA346C" w:rsidRPr="00BA346C">
              <w:rPr>
                <w:sz w:val="20"/>
                <w:szCs w:val="20"/>
              </w:rPr>
              <w:t>1 15</w:t>
            </w:r>
          </w:p>
        </w:tc>
      </w:tr>
    </w:tbl>
    <w:bookmarkEnd w:id="0"/>
    <w:p w14:paraId="38FB784E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teisinės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sąlygos</w:t>
      </w:r>
      <w:proofErr w:type="spellEnd"/>
    </w:p>
    <w:p w14:paraId="22430A80" w14:textId="07970FAE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reglamentuoja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naudojimąsi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r w:rsidRPr="00E21FAF">
        <w:rPr>
          <w:rFonts w:ascii="Courier New" w:eastAsia="Times New Roman" w:hAnsi="Courier New" w:cs="Courier New"/>
          <w:color w:val="auto"/>
          <w:sz w:val="20"/>
          <w:szCs w:val="20"/>
        </w:rPr>
        <w:t>www.</w:t>
      </w:r>
      <w:r w:rsidR="008659BE">
        <w:rPr>
          <w:rFonts w:ascii="Courier New" w:eastAsia="Times New Roman" w:hAnsi="Courier New" w:cs="Courier New"/>
          <w:color w:val="auto"/>
          <w:sz w:val="20"/>
          <w:szCs w:val="20"/>
        </w:rPr>
        <w:t>tvarumopartneriai</w:t>
      </w:r>
      <w:r w:rsidRPr="00E21FAF">
        <w:rPr>
          <w:rFonts w:ascii="Courier New" w:eastAsia="Times New Roman" w:hAnsi="Courier New" w:cs="Courier New"/>
          <w:color w:val="auto"/>
          <w:sz w:val="20"/>
          <w:szCs w:val="20"/>
        </w:rPr>
        <w:t>.lt</w:t>
      </w:r>
      <w:r w:rsidRPr="00E21FAF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Svetainė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).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Naudodamiesi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Jūs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sutinkate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laikytis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žemiau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nurodytų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Jei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nesutinkate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prašome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nesinaudoti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00F692E4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1.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turinys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informacija</w:t>
      </w:r>
      <w:proofErr w:type="spellEnd"/>
    </w:p>
    <w:p w14:paraId="0E6DE5C2" w14:textId="3BA1A8A4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1.1.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pateikiama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bendrojo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pobūdžio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skirta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supažindinti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„</w:t>
      </w:r>
      <w:proofErr w:type="spellStart"/>
      <w:r w:rsidR="008659BE">
        <w:rPr>
          <w:rFonts w:ascii="Times New Roman" w:eastAsia="Times New Roman" w:hAnsi="Times New Roman" w:cs="Times New Roman"/>
          <w:color w:val="auto"/>
        </w:rPr>
        <w:t>Tvarumo</w:t>
      </w:r>
      <w:proofErr w:type="spellEnd"/>
      <w:r w:rsidR="008659BE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proofErr w:type="gramStart"/>
      <w:r w:rsidR="008659BE">
        <w:rPr>
          <w:rFonts w:ascii="Times New Roman" w:eastAsia="Times New Roman" w:hAnsi="Times New Roman" w:cs="Times New Roman"/>
          <w:color w:val="auto"/>
        </w:rPr>
        <w:t>partneriai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“</w:t>
      </w:r>
      <w:r w:rsidR="008659BE">
        <w:rPr>
          <w:rFonts w:ascii="Times New Roman" w:eastAsia="Times New Roman" w:hAnsi="Times New Roman" w:cs="Times New Roman"/>
          <w:color w:val="auto"/>
        </w:rPr>
        <w:t xml:space="preserve"> svetain</w:t>
      </w:r>
      <w:proofErr w:type="gramEnd"/>
      <w:r w:rsidR="008659BE">
        <w:rPr>
          <w:rFonts w:ascii="Times New Roman" w:eastAsia="Times New Roman" w:hAnsi="Times New Roman" w:cs="Times New Roman"/>
          <w:color w:val="auto"/>
        </w:rPr>
        <w:t xml:space="preserve">4je </w:t>
      </w:r>
      <w:proofErr w:type="spellStart"/>
      <w:r w:rsidR="008659BE">
        <w:rPr>
          <w:rFonts w:ascii="Times New Roman" w:eastAsia="Times New Roman" w:hAnsi="Times New Roman" w:cs="Times New Roman"/>
          <w:color w:val="auto"/>
        </w:rPr>
        <w:t>nurodytomis</w:t>
      </w:r>
      <w:proofErr w:type="spellEnd"/>
      <w:r w:rsidR="008659BE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teikiamomis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paslaugomis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bei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veikla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jokiu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būdu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nėra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teisinė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finansinė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mokesčių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profesinė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konsultacija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29140E68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1.2.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pateiktas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turinys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neturėtų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naudojamas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kaip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pagrindas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priimant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sprendimus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be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kvalifikuoto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konsultanto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patarimo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atsižvelgiant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individualią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situaciją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Naudojatės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visa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esančia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prisiimdami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visą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riziką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Prieš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priimdami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bet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kokius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verslo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finansinius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sprendimus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visuomet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pasikonsultuokite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patyrusiu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specialistu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01798357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2.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Intelektinė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nuosavybė</w:t>
      </w:r>
      <w:proofErr w:type="spellEnd"/>
    </w:p>
    <w:p w14:paraId="2DB04A61" w14:textId="6DA19D96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2.1. Visas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turinys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įskaitant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bet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neapsiribojant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tekstus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nuotraukas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logotipus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piktogramas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dizainą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vaizdinę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medžiagą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nuosavybė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turinys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saugomas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autorių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intelektinės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nuosavybės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įstatymų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5F223C0C" w14:textId="4BB58492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2.2.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Griežtai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draudžiama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kopijuoti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platinti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dauginti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publikuoti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komerciškai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turinį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asmenų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nuotraukas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E21FAF">
        <w:rPr>
          <w:rFonts w:ascii="Times New Roman" w:eastAsia="Times New Roman" w:hAnsi="Times New Roman" w:cs="Times New Roman"/>
          <w:color w:val="auto"/>
        </w:rPr>
        <w:t xml:space="preserve">be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išankstinio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rašytinio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sutikimo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Be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leidimo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taip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pat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draudžiama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skelbti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turinį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asmenų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nuotraukas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socialiniuose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tinkluose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platformose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3F668D06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3.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Atsakomybės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apribojimas</w:t>
      </w:r>
      <w:proofErr w:type="spellEnd"/>
    </w:p>
    <w:p w14:paraId="5C3CF1E6" w14:textId="14AA607B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>3.1. „</w:t>
      </w:r>
      <w:proofErr w:type="spellStart"/>
      <w:r w:rsidR="008659BE">
        <w:rPr>
          <w:rFonts w:ascii="Times New Roman" w:eastAsia="Times New Roman" w:hAnsi="Times New Roman" w:cs="Times New Roman"/>
          <w:color w:val="auto"/>
        </w:rPr>
        <w:t>Tvarumo</w:t>
      </w:r>
      <w:proofErr w:type="spellEnd"/>
      <w:r w:rsidR="008659BE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proofErr w:type="gramStart"/>
      <w:r w:rsidR="008659BE">
        <w:rPr>
          <w:rFonts w:ascii="Times New Roman" w:eastAsia="Times New Roman" w:hAnsi="Times New Roman" w:cs="Times New Roman"/>
          <w:color w:val="auto"/>
        </w:rPr>
        <w:t>partneriai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“ </w:t>
      </w:r>
      <w:proofErr w:type="spellStart"/>
      <w:r w:rsidR="008659BE"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proofErr w:type="gramEnd"/>
      <w:r w:rsidR="008659BE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8659BE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="008659BE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8659BE">
        <w:rPr>
          <w:rFonts w:ascii="Times New Roman" w:eastAsia="Times New Roman" w:hAnsi="Times New Roman" w:cs="Times New Roman"/>
          <w:color w:val="auto"/>
        </w:rPr>
        <w:t>kūrėjai</w:t>
      </w:r>
      <w:proofErr w:type="spellEnd"/>
      <w:r w:rsidR="008659BE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neprisiima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atsakomybės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už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žalą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nuostolius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kurie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atsirasti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informacijos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pateiktos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pasikliovimo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ja. Mes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nesuteikiame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jokių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garantijų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tikslumo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išsamumo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aktualumo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2918F2C7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3.2. Mes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neatsakome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už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bet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kokios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žalos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atsiradimą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įskaitant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bet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neapsiribojant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tiesioginius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netiesioginius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nuostolius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verslo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praradimą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praradimą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negautas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pajamas,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atsiradusius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naudojimosi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3D267730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4.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Nuorodos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į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trečiųjų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šalių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svetaines</w:t>
      </w:r>
      <w:proofErr w:type="spellEnd"/>
    </w:p>
    <w:p w14:paraId="07B73D70" w14:textId="4C7A38C6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4.1.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nuorodų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mokslinius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tyrimus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kurios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nepriklauso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„</w:t>
      </w:r>
      <w:proofErr w:type="spellStart"/>
      <w:r w:rsidR="008659BE">
        <w:rPr>
          <w:rFonts w:ascii="Times New Roman" w:eastAsia="Times New Roman" w:hAnsi="Times New Roman" w:cs="Times New Roman"/>
          <w:color w:val="auto"/>
        </w:rPr>
        <w:t>Tvarumo</w:t>
      </w:r>
      <w:proofErr w:type="spellEnd"/>
      <w:r w:rsidR="008659BE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8659BE">
        <w:rPr>
          <w:rFonts w:ascii="Times New Roman" w:eastAsia="Times New Roman" w:hAnsi="Times New Roman" w:cs="Times New Roman"/>
          <w:color w:val="auto"/>
        </w:rPr>
        <w:t>partneriai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“</w:t>
      </w:r>
      <w:r w:rsidR="008659BE">
        <w:rPr>
          <w:rFonts w:ascii="Times New Roman" w:eastAsia="Times New Roman" w:hAnsi="Times New Roman" w:cs="Times New Roman"/>
          <w:color w:val="auto"/>
        </w:rPr>
        <w:t xml:space="preserve"> internet </w:t>
      </w:r>
      <w:proofErr w:type="spellStart"/>
      <w:r w:rsidR="008659BE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="008659BE">
        <w:rPr>
          <w:rFonts w:ascii="Times New Roman" w:eastAsia="Times New Roman" w:hAnsi="Times New Roman" w:cs="Times New Roman"/>
          <w:color w:val="auto"/>
        </w:rPr>
        <w:t xml:space="preserve"> kūrėjams</w:t>
      </w:r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nėra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kontroliuojamos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nuorodos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pateikiamos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tik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patogumui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1BBCB2BA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lastRenderedPageBreak/>
        <w:t xml:space="preserve">4.2. Mes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neprisiimame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jokios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atsakomybės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už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trečiųjų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šalių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turinį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privatumo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politikas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Patariame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susipažinti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kiekvienos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į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kurią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patenkate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teisinėmis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31215686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5.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Baigiamosios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nuostatos</w:t>
      </w:r>
      <w:proofErr w:type="spellEnd"/>
    </w:p>
    <w:p w14:paraId="67011B0F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5.1.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atnaujinamos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be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išankstinio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įspėjimo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Rekomenduojame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reguliariai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tikrinti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šį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puslapį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kad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sužinotumėte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apie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galimus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pakeitimus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3077FA1F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5.2.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reglamentuojamos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aiškinamos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pagal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Lietuvos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Respublikos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įstatymus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Visi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ginčai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kylantys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bus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sprendžiami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Lietuvos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Respublikos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teismuose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05C351C7" w14:textId="2ED1C615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Jei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klausimų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susisiekite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mumis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el.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Paštu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nurodytu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32055962" w14:textId="622A3EB0" w:rsidR="00F63BD1" w:rsidRDefault="00F63BD1" w:rsidP="00E21FAF">
      <w:pPr>
        <w:spacing w:before="100" w:beforeAutospacing="1" w:after="100" w:afterAutospacing="1" w:line="240" w:lineRule="auto"/>
        <w:jc w:val="both"/>
        <w:outlineLvl w:val="2"/>
      </w:pPr>
    </w:p>
    <w:sectPr w:rsidR="00F63BD1" w:rsidSect="00BA346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B7E2" w14:textId="77777777" w:rsidR="00944630" w:rsidRDefault="00944630" w:rsidP="005A20E2">
      <w:pPr>
        <w:spacing w:after="0"/>
      </w:pPr>
      <w:r>
        <w:separator/>
      </w:r>
    </w:p>
    <w:p w14:paraId="31F83650" w14:textId="77777777" w:rsidR="00944630" w:rsidRDefault="00944630"/>
    <w:p w14:paraId="1A487368" w14:textId="77777777" w:rsidR="00944630" w:rsidRDefault="00944630" w:rsidP="009B4773"/>
    <w:p w14:paraId="6880162D" w14:textId="77777777" w:rsidR="00944630" w:rsidRDefault="00944630" w:rsidP="00513832"/>
  </w:endnote>
  <w:endnote w:type="continuationSeparator" w:id="0">
    <w:p w14:paraId="615AB80E" w14:textId="77777777" w:rsidR="00944630" w:rsidRDefault="00944630" w:rsidP="005A20E2">
      <w:pPr>
        <w:spacing w:after="0"/>
      </w:pPr>
      <w:r>
        <w:continuationSeparator/>
      </w:r>
    </w:p>
    <w:p w14:paraId="7053DCE8" w14:textId="77777777" w:rsidR="00944630" w:rsidRDefault="00944630"/>
    <w:p w14:paraId="5C4E98BB" w14:textId="77777777" w:rsidR="00944630" w:rsidRDefault="00944630" w:rsidP="009B4773"/>
    <w:p w14:paraId="4E461FDD" w14:textId="77777777" w:rsidR="00944630" w:rsidRDefault="00944630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5A06" w14:textId="62AFE679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Pr="00F8411A">
      <w:t>1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F3C9" w14:textId="12753A23" w:rsidR="005854DB" w:rsidRPr="00F8411A" w:rsidRDefault="005854DB" w:rsidP="004B6758">
    <w:pPr>
      <w:pStyle w:val="Footer"/>
      <w:jc w:val="both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340D" w14:textId="77777777" w:rsidR="00944630" w:rsidRDefault="00944630" w:rsidP="005A20E2">
      <w:pPr>
        <w:spacing w:after="0"/>
      </w:pPr>
      <w:r>
        <w:separator/>
      </w:r>
    </w:p>
    <w:p w14:paraId="09CFCF96" w14:textId="77777777" w:rsidR="00944630" w:rsidRDefault="00944630"/>
    <w:p w14:paraId="045B6073" w14:textId="77777777" w:rsidR="00944630" w:rsidRDefault="00944630" w:rsidP="009B4773"/>
    <w:p w14:paraId="408FBCAC" w14:textId="77777777" w:rsidR="00944630" w:rsidRDefault="00944630" w:rsidP="00513832"/>
  </w:footnote>
  <w:footnote w:type="continuationSeparator" w:id="0">
    <w:p w14:paraId="4509AF06" w14:textId="77777777" w:rsidR="00944630" w:rsidRDefault="00944630" w:rsidP="005A20E2">
      <w:pPr>
        <w:spacing w:after="0"/>
      </w:pPr>
      <w:r>
        <w:continuationSeparator/>
      </w:r>
    </w:p>
    <w:p w14:paraId="1F8C5D96" w14:textId="77777777" w:rsidR="00944630" w:rsidRDefault="00944630"/>
    <w:p w14:paraId="66EF0640" w14:textId="77777777" w:rsidR="00944630" w:rsidRDefault="00944630" w:rsidP="009B4773"/>
    <w:p w14:paraId="7ACFBF61" w14:textId="77777777" w:rsidR="00944630" w:rsidRDefault="00944630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96B3" w14:textId="669BF32B" w:rsidR="002E6D69" w:rsidRPr="002E6D69" w:rsidRDefault="00000000" w:rsidP="002E6D69">
    <w:pPr>
      <w:pStyle w:val="Header"/>
    </w:pPr>
    <w:sdt>
      <w:sdtPr>
        <w:alias w:val="Title"/>
        <w:tag w:val=""/>
        <w:id w:val="591438223"/>
        <w:placeholder>
          <w:docPart w:val="8B4D037C04C84F8A82244C9B6AB549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E21FAF">
          <w:t>Interneto svetain</w:t>
        </w:r>
        <w:r w:rsidR="00E21FAF">
          <w:rPr>
            <w:rFonts w:ascii="Calibri" w:hAnsi="Calibri" w:cs="Calibri"/>
          </w:rPr>
          <w:t>ė</w:t>
        </w:r>
        <w:r w:rsidR="00E21FAF">
          <w:t>s teisin</w:t>
        </w:r>
        <w:r w:rsidR="00E21FAF">
          <w:rPr>
            <w:rFonts w:ascii="Calibri" w:hAnsi="Calibri" w:cs="Calibri"/>
          </w:rPr>
          <w:t>ė</w:t>
        </w:r>
        <w:r w:rsidR="00E21FAF">
          <w:t>s s</w:t>
        </w:r>
        <w:r w:rsidR="00E21FAF">
          <w:rPr>
            <w:rFonts w:ascii="Gill Sans MT" w:hAnsi="Gill Sans MT" w:cs="Gill Sans MT"/>
          </w:rPr>
          <w:t>ą</w:t>
        </w:r>
        <w:r w:rsidR="00E21FAF">
          <w:t>lygos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059" w14:textId="77777777" w:rsidR="005854DB" w:rsidRDefault="005854DB" w:rsidP="00A67285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BCF7D37" wp14:editId="52036C70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Picture 7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06F1B"/>
    <w:multiLevelType w:val="multilevel"/>
    <w:tmpl w:val="791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54232"/>
    <w:multiLevelType w:val="multilevel"/>
    <w:tmpl w:val="99B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171C"/>
    <w:multiLevelType w:val="multilevel"/>
    <w:tmpl w:val="A94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B6B64"/>
    <w:multiLevelType w:val="multilevel"/>
    <w:tmpl w:val="615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1E20E9"/>
    <w:multiLevelType w:val="multilevel"/>
    <w:tmpl w:val="99F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DA3FA7"/>
    <w:multiLevelType w:val="multilevel"/>
    <w:tmpl w:val="691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A49A8"/>
    <w:multiLevelType w:val="multilevel"/>
    <w:tmpl w:val="04B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8420B6"/>
    <w:multiLevelType w:val="multilevel"/>
    <w:tmpl w:val="4FC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216DB"/>
    <w:multiLevelType w:val="multilevel"/>
    <w:tmpl w:val="099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F0463"/>
    <w:multiLevelType w:val="multilevel"/>
    <w:tmpl w:val="063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13486">
    <w:abstractNumId w:val="33"/>
  </w:num>
  <w:num w:numId="2" w16cid:durableId="1047297943">
    <w:abstractNumId w:val="41"/>
  </w:num>
  <w:num w:numId="3" w16cid:durableId="116682582">
    <w:abstractNumId w:val="19"/>
  </w:num>
  <w:num w:numId="4" w16cid:durableId="856115732">
    <w:abstractNumId w:val="30"/>
  </w:num>
  <w:num w:numId="5" w16cid:durableId="11881104">
    <w:abstractNumId w:val="16"/>
  </w:num>
  <w:num w:numId="6" w16cid:durableId="601573750">
    <w:abstractNumId w:val="9"/>
  </w:num>
  <w:num w:numId="7" w16cid:durableId="539241513">
    <w:abstractNumId w:val="40"/>
  </w:num>
  <w:num w:numId="8" w16cid:durableId="901331923">
    <w:abstractNumId w:val="15"/>
  </w:num>
  <w:num w:numId="9" w16cid:durableId="1952320386">
    <w:abstractNumId w:val="45"/>
  </w:num>
  <w:num w:numId="10" w16cid:durableId="2087918425">
    <w:abstractNumId w:val="37"/>
  </w:num>
  <w:num w:numId="11" w16cid:durableId="1496261928">
    <w:abstractNumId w:val="4"/>
  </w:num>
  <w:num w:numId="12" w16cid:durableId="52779370">
    <w:abstractNumId w:val="13"/>
  </w:num>
  <w:num w:numId="13" w16cid:durableId="1888376658">
    <w:abstractNumId w:val="18"/>
  </w:num>
  <w:num w:numId="14" w16cid:durableId="1061487296">
    <w:abstractNumId w:val="29"/>
  </w:num>
  <w:num w:numId="15" w16cid:durableId="1102608313">
    <w:abstractNumId w:val="23"/>
  </w:num>
  <w:num w:numId="16" w16cid:durableId="206455150">
    <w:abstractNumId w:val="8"/>
  </w:num>
  <w:num w:numId="17" w16cid:durableId="436678517">
    <w:abstractNumId w:val="31"/>
  </w:num>
  <w:num w:numId="18" w16cid:durableId="1733842283">
    <w:abstractNumId w:val="46"/>
  </w:num>
  <w:num w:numId="19" w16cid:durableId="214776115">
    <w:abstractNumId w:val="12"/>
  </w:num>
  <w:num w:numId="20" w16cid:durableId="414790283">
    <w:abstractNumId w:val="35"/>
  </w:num>
  <w:num w:numId="21" w16cid:durableId="921447771">
    <w:abstractNumId w:val="14"/>
  </w:num>
  <w:num w:numId="22" w16cid:durableId="649947703">
    <w:abstractNumId w:val="25"/>
  </w:num>
  <w:num w:numId="23" w16cid:durableId="1577931800">
    <w:abstractNumId w:val="27"/>
  </w:num>
  <w:num w:numId="24" w16cid:durableId="1738743485">
    <w:abstractNumId w:val="22"/>
  </w:num>
  <w:num w:numId="25" w16cid:durableId="476922954">
    <w:abstractNumId w:val="26"/>
  </w:num>
  <w:num w:numId="26" w16cid:durableId="1117218989">
    <w:abstractNumId w:val="11"/>
  </w:num>
  <w:num w:numId="27" w16cid:durableId="414204522">
    <w:abstractNumId w:val="38"/>
  </w:num>
  <w:num w:numId="28" w16cid:durableId="140780975">
    <w:abstractNumId w:val="17"/>
  </w:num>
  <w:num w:numId="29" w16cid:durableId="1950966851">
    <w:abstractNumId w:val="6"/>
  </w:num>
  <w:num w:numId="30" w16cid:durableId="314725786">
    <w:abstractNumId w:val="21"/>
  </w:num>
  <w:num w:numId="31" w16cid:durableId="970944992">
    <w:abstractNumId w:val="5"/>
  </w:num>
  <w:num w:numId="32" w16cid:durableId="940265522">
    <w:abstractNumId w:val="34"/>
  </w:num>
  <w:num w:numId="33" w16cid:durableId="242641365">
    <w:abstractNumId w:val="36"/>
  </w:num>
  <w:num w:numId="34" w16cid:durableId="1909681433">
    <w:abstractNumId w:val="3"/>
  </w:num>
  <w:num w:numId="35" w16cid:durableId="1751778050">
    <w:abstractNumId w:val="1"/>
  </w:num>
  <w:num w:numId="36" w16cid:durableId="741829744">
    <w:abstractNumId w:val="2"/>
  </w:num>
  <w:num w:numId="37" w16cid:durableId="494497353">
    <w:abstractNumId w:val="0"/>
  </w:num>
  <w:num w:numId="38" w16cid:durableId="1696730416">
    <w:abstractNumId w:val="39"/>
  </w:num>
  <w:num w:numId="39" w16cid:durableId="5864989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38536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16548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79987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36839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5743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11251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618377">
    <w:abstractNumId w:val="24"/>
  </w:num>
  <w:num w:numId="47" w16cid:durableId="461197341">
    <w:abstractNumId w:val="32"/>
  </w:num>
  <w:num w:numId="48" w16cid:durableId="468405595">
    <w:abstractNumId w:val="28"/>
  </w:num>
  <w:num w:numId="49" w16cid:durableId="1552038612">
    <w:abstractNumId w:val="44"/>
  </w:num>
  <w:num w:numId="50" w16cid:durableId="1959025806">
    <w:abstractNumId w:val="10"/>
  </w:num>
  <w:num w:numId="51" w16cid:durableId="1685135321">
    <w:abstractNumId w:val="43"/>
  </w:num>
  <w:num w:numId="52" w16cid:durableId="1994526488">
    <w:abstractNumId w:val="7"/>
  </w:num>
  <w:num w:numId="53" w16cid:durableId="1805855839">
    <w:abstractNumId w:val="20"/>
  </w:num>
  <w:num w:numId="54" w16cid:durableId="2121145235">
    <w:abstractNumId w:val="42"/>
  </w:num>
  <w:num w:numId="55" w16cid:durableId="752900972">
    <w:abstractNumId w:val="4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8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155CE"/>
    <w:rsid w:val="001225D9"/>
    <w:rsid w:val="00124370"/>
    <w:rsid w:val="00160392"/>
    <w:rsid w:val="001A5429"/>
    <w:rsid w:val="001D1C22"/>
    <w:rsid w:val="001E11F1"/>
    <w:rsid w:val="001E1E58"/>
    <w:rsid w:val="00206719"/>
    <w:rsid w:val="002309F4"/>
    <w:rsid w:val="00240312"/>
    <w:rsid w:val="00247B17"/>
    <w:rsid w:val="00252E4A"/>
    <w:rsid w:val="002642A8"/>
    <w:rsid w:val="002955AB"/>
    <w:rsid w:val="002A137B"/>
    <w:rsid w:val="002A3099"/>
    <w:rsid w:val="002D3D74"/>
    <w:rsid w:val="002E6D69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B6758"/>
    <w:rsid w:val="004C0453"/>
    <w:rsid w:val="004C7B3E"/>
    <w:rsid w:val="00513832"/>
    <w:rsid w:val="00526C37"/>
    <w:rsid w:val="00533047"/>
    <w:rsid w:val="00577B45"/>
    <w:rsid w:val="005854DB"/>
    <w:rsid w:val="005901CF"/>
    <w:rsid w:val="005919AF"/>
    <w:rsid w:val="005A20E2"/>
    <w:rsid w:val="005B3210"/>
    <w:rsid w:val="005B6A1A"/>
    <w:rsid w:val="005D2146"/>
    <w:rsid w:val="005F4ADF"/>
    <w:rsid w:val="005F6388"/>
    <w:rsid w:val="006329E1"/>
    <w:rsid w:val="00633E73"/>
    <w:rsid w:val="00655308"/>
    <w:rsid w:val="00664450"/>
    <w:rsid w:val="00685B4E"/>
    <w:rsid w:val="006936EB"/>
    <w:rsid w:val="006B2383"/>
    <w:rsid w:val="006D0144"/>
    <w:rsid w:val="006D40ED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3126"/>
    <w:rsid w:val="0083428B"/>
    <w:rsid w:val="008659BE"/>
    <w:rsid w:val="0087590C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44630"/>
    <w:rsid w:val="00952A7A"/>
    <w:rsid w:val="009634CB"/>
    <w:rsid w:val="00974BF8"/>
    <w:rsid w:val="0097663B"/>
    <w:rsid w:val="009A2472"/>
    <w:rsid w:val="009A3B33"/>
    <w:rsid w:val="009A45A0"/>
    <w:rsid w:val="009B35B5"/>
    <w:rsid w:val="009B4773"/>
    <w:rsid w:val="009D2556"/>
    <w:rsid w:val="00A517D8"/>
    <w:rsid w:val="00A630FD"/>
    <w:rsid w:val="00A63126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AF40C3"/>
    <w:rsid w:val="00B26302"/>
    <w:rsid w:val="00B372D8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A346C"/>
    <w:rsid w:val="00BB02E6"/>
    <w:rsid w:val="00BB7961"/>
    <w:rsid w:val="00BD0C60"/>
    <w:rsid w:val="00C17BCF"/>
    <w:rsid w:val="00C20A20"/>
    <w:rsid w:val="00C3246A"/>
    <w:rsid w:val="00C65564"/>
    <w:rsid w:val="00CA61D8"/>
    <w:rsid w:val="00CD1D98"/>
    <w:rsid w:val="00CF1267"/>
    <w:rsid w:val="00D13200"/>
    <w:rsid w:val="00D16340"/>
    <w:rsid w:val="00D26769"/>
    <w:rsid w:val="00D27AF8"/>
    <w:rsid w:val="00D6543F"/>
    <w:rsid w:val="00D74E0C"/>
    <w:rsid w:val="00D94688"/>
    <w:rsid w:val="00DB5A2E"/>
    <w:rsid w:val="00DC0528"/>
    <w:rsid w:val="00DC1104"/>
    <w:rsid w:val="00DC4886"/>
    <w:rsid w:val="00DC7466"/>
    <w:rsid w:val="00DC7E1C"/>
    <w:rsid w:val="00DE65A2"/>
    <w:rsid w:val="00DF2DCC"/>
    <w:rsid w:val="00E01D0E"/>
    <w:rsid w:val="00E16215"/>
    <w:rsid w:val="00E21FAF"/>
    <w:rsid w:val="00E31650"/>
    <w:rsid w:val="00E35169"/>
    <w:rsid w:val="00E53724"/>
    <w:rsid w:val="00E552C8"/>
    <w:rsid w:val="00E75006"/>
    <w:rsid w:val="00E75F06"/>
    <w:rsid w:val="00E7789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5B86"/>
    <w:rsid w:val="00F77933"/>
    <w:rsid w:val="00F8411A"/>
    <w:rsid w:val="00FC1405"/>
    <w:rsid w:val="00FE2D9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8306C"/>
  <w15:chartTrackingRefBased/>
  <w15:docId w15:val="{6016B337-8BD4-49C8-8399-765262D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AD"/>
  </w:style>
  <w:style w:type="paragraph" w:styleId="Heading1">
    <w:name w:val="heading 1"/>
    <w:basedOn w:val="Normal"/>
    <w:next w:val="Normal"/>
    <w:link w:val="Heading1Ch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Bullet">
    <w:name w:val="List Bullet"/>
    <w:basedOn w:val="Normal"/>
    <w:uiPriority w:val="99"/>
    <w:qFormat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artText">
    <w:name w:val="Chart Text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2E6D69"/>
    <w:pPr>
      <w:spacing w:before="0" w:after="840"/>
    </w:pPr>
    <w:rPr>
      <w:i/>
    </w:rPr>
  </w:style>
  <w:style w:type="character" w:customStyle="1" w:styleId="Header1Char">
    <w:name w:val="Header 1 Char"/>
    <w:basedOn w:val="DefaultParagraphFont"/>
    <w:link w:val="Header1"/>
    <w:uiPriority w:val="99"/>
    <w:rsid w:val="000E26AD"/>
    <w:rPr>
      <w:i/>
    </w:rPr>
  </w:style>
  <w:style w:type="paragraph" w:customStyle="1" w:styleId="body">
    <w:name w:val="body"/>
    <w:basedOn w:val="Normal"/>
    <w:rsid w:val="004B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A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varumopartneriai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\AppData\Roaming\Microsoft\Templates\Home%20business%20market%20analysis%20and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699F68FAC4A4A8DCD6F40CE7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E61C-D76D-4120-A354-ADEB13C693A9}"/>
      </w:docPartPr>
      <w:docPartBody>
        <w:p w:rsidR="005A4E38" w:rsidRDefault="00000000">
          <w:pPr>
            <w:pStyle w:val="E71699F68FAC4A4A8DCD6F40CE704297"/>
          </w:pPr>
          <w:r w:rsidRPr="005854DB">
            <w:t xml:space="preserve">HOME-BASED </w:t>
          </w:r>
          <w:r>
            <w:t>BUSINESS</w:t>
          </w:r>
        </w:p>
      </w:docPartBody>
    </w:docPart>
    <w:docPart>
      <w:docPartPr>
        <w:name w:val="8B4D037C04C84F8A82244C9B6AB5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A2AF-E85C-4784-BCF3-4374AE860B30}"/>
      </w:docPartPr>
      <w:docPartBody>
        <w:p w:rsidR="005A4E38" w:rsidRDefault="00000000">
          <w:pPr>
            <w:pStyle w:val="8B4D037C04C84F8A82244C9B6AB549DA"/>
          </w:pPr>
          <w:r w:rsidRPr="00F63BD1">
            <w:t>Industry Overview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79547">
    <w:abstractNumId w:val="2"/>
  </w:num>
  <w:num w:numId="2" w16cid:durableId="125003329">
    <w:abstractNumId w:val="3"/>
  </w:num>
  <w:num w:numId="3" w16cid:durableId="929045679">
    <w:abstractNumId w:val="4"/>
  </w:num>
  <w:num w:numId="4" w16cid:durableId="1372072442">
    <w:abstractNumId w:val="1"/>
  </w:num>
  <w:num w:numId="5" w16cid:durableId="357589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3F"/>
    <w:rsid w:val="0032233F"/>
    <w:rsid w:val="004A5978"/>
    <w:rsid w:val="004C2690"/>
    <w:rsid w:val="005A4E38"/>
    <w:rsid w:val="0087590C"/>
    <w:rsid w:val="00A517D8"/>
    <w:rsid w:val="00B372D8"/>
    <w:rsid w:val="00E77896"/>
    <w:rsid w:val="00F9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699F68FAC4A4A8DCD6F40CE704297">
    <w:name w:val="E71699F68FAC4A4A8DCD6F40CE704297"/>
  </w:style>
  <w:style w:type="paragraph" w:customStyle="1" w:styleId="8B4D037C04C84F8A82244C9B6AB549DA">
    <w:name w:val="8B4D037C04C84F8A82244C9B6AB549DA"/>
  </w:style>
  <w:style w:type="paragraph" w:styleId="ListBullet">
    <w:name w:val="List Bullet"/>
    <w:basedOn w:val="Normal"/>
    <w:uiPriority w:val="99"/>
    <w:pPr>
      <w:numPr>
        <w:numId w:val="1"/>
      </w:numPr>
      <w:spacing w:after="200" w:line="276" w:lineRule="auto"/>
      <w:ind w:left="0" w:firstLine="0"/>
    </w:pPr>
    <w:rPr>
      <w:rFonts w:eastAsiaTheme="minorHAnsi"/>
      <w:color w:val="595959" w:themeColor="text1" w:themeTint="A6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77026-B8AC-4BE0-8CB1-7B4C2772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market analysis and SWOT</Template>
  <TotalTime>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Interneto svetainės teisinės sąlygos</dc:title>
  <dc:subject/>
  <dc:creator>Loreta Dainyte</dc:creator>
  <cp:keywords/>
  <dc:description/>
  <cp:lastModifiedBy>Loreta Dainyte</cp:lastModifiedBy>
  <cp:revision>2</cp:revision>
  <dcterms:created xsi:type="dcterms:W3CDTF">2025-11-26T07:44:00Z</dcterms:created>
  <dcterms:modified xsi:type="dcterms:W3CDTF">2025-11-26T07:44:00Z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