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072B" w14:textId="77777777" w:rsidR="002B2A3B" w:rsidRPr="009D77D6" w:rsidRDefault="002B2A3B" w:rsidP="002B2A3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D77D6">
        <w:rPr>
          <w:rFonts w:asciiTheme="majorBidi" w:hAnsiTheme="majorBidi" w:cstheme="majorBidi"/>
          <w:b/>
          <w:bCs/>
          <w:sz w:val="28"/>
          <w:szCs w:val="28"/>
        </w:rPr>
        <w:t>Introduction</w:t>
      </w:r>
    </w:p>
    <w:p w14:paraId="750CC69C" w14:textId="77777777" w:rsidR="002B2A3B" w:rsidRPr="009D77D6" w:rsidRDefault="002B2A3B" w:rsidP="002B2A3B">
      <w:pPr>
        <w:rPr>
          <w:rFonts w:asciiTheme="majorBidi" w:hAnsiTheme="majorBidi" w:cstheme="majorBidi"/>
        </w:rPr>
      </w:pPr>
      <w:r w:rsidRPr="009D77D6">
        <w:rPr>
          <w:rFonts w:asciiTheme="majorBidi" w:hAnsiTheme="majorBidi" w:cstheme="majorBidi"/>
        </w:rPr>
        <w:t xml:space="preserve">A scheme for an ISO 21001 Lead Auditor </w:t>
      </w:r>
      <w:r>
        <w:rPr>
          <w:rFonts w:asciiTheme="majorBidi" w:hAnsiTheme="majorBidi" w:cstheme="majorBidi"/>
        </w:rPr>
        <w:t>exam</w:t>
      </w:r>
      <w:r w:rsidRPr="009D77D6">
        <w:rPr>
          <w:rFonts w:asciiTheme="majorBidi" w:hAnsiTheme="majorBidi" w:cstheme="majorBidi"/>
        </w:rPr>
        <w:t xml:space="preserve"> would cover the following key areas, ensuring participants gain the knowledge and skills to plan, conduct, report on, and follow up on audits of Educational Organizations Management Systems (EOMS)</w:t>
      </w:r>
    </w:p>
    <w:p w14:paraId="062C49E5" w14:textId="77777777" w:rsidR="002B2A3B" w:rsidRPr="009D77D6" w:rsidRDefault="002B2A3B" w:rsidP="002B2A3B">
      <w:pPr>
        <w:pStyle w:val="Heading3"/>
        <w:spacing w:before="0" w:after="120" w:line="275" w:lineRule="auto"/>
        <w:rPr>
          <w:rFonts w:asciiTheme="majorBidi" w:eastAsia="Google Sans" w:hAnsiTheme="majorBidi"/>
          <w:color w:val="1B1C1D"/>
        </w:rPr>
      </w:pPr>
      <w:r w:rsidRPr="009D77D6">
        <w:rPr>
          <w:rFonts w:asciiTheme="majorBidi" w:eastAsia="Google Sans" w:hAnsiTheme="majorBidi"/>
          <w:color w:val="1B1C1D"/>
        </w:rPr>
        <w:t>1. Scope, Role, and Code of Conduct</w:t>
      </w:r>
    </w:p>
    <w:tbl>
      <w:tblPr>
        <w:tblW w:w="10530" w:type="dxa"/>
        <w:tblInd w:w="-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7200"/>
      </w:tblGrid>
      <w:tr w:rsidR="002B2A3B" w:rsidRPr="009D77D6" w14:paraId="1F608F7B" w14:textId="77777777" w:rsidTr="0079114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1B91C2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6"/>
                <w:szCs w:val="26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bCs/>
                <w:color w:val="1B1C1D"/>
                <w:sz w:val="26"/>
                <w:szCs w:val="26"/>
              </w:rPr>
              <w:t>Element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B3A8D3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6"/>
                <w:szCs w:val="26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bCs/>
                <w:color w:val="1B1C1D"/>
                <w:sz w:val="26"/>
                <w:szCs w:val="26"/>
              </w:rPr>
              <w:t>Description</w:t>
            </w:r>
          </w:p>
        </w:tc>
      </w:tr>
      <w:tr w:rsidR="002B2A3B" w:rsidRPr="009D77D6" w14:paraId="29314082" w14:textId="77777777" w:rsidTr="0079114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66D19A7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Certification Title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7E0FCF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color w:val="1B1C1D"/>
              </w:rPr>
              <w:t>Educational Organizations Management Systems (EOMS) Lead Auditor - ISO 21001:2018.</w:t>
            </w:r>
          </w:p>
        </w:tc>
      </w:tr>
      <w:tr w:rsidR="002B2A3B" w:rsidRPr="009D77D6" w14:paraId="3EB85659" w14:textId="77777777" w:rsidTr="0079114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847991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Scope of Certification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388E50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color w:val="1B1C1D"/>
              </w:rPr>
              <w:t xml:space="preserve">Auditing Educational Organizations Management </w:t>
            </w:r>
            <w:proofErr w:type="spellStart"/>
            <w:r w:rsidRPr="009D77D6">
              <w:rPr>
                <w:rFonts w:asciiTheme="majorBidi" w:eastAsia="Google Sans Text" w:hAnsiTheme="majorBidi" w:cstheme="majorBidi"/>
                <w:color w:val="1B1C1D"/>
              </w:rPr>
              <w:t>Systemss</w:t>
            </w:r>
            <w:proofErr w:type="spellEnd"/>
            <w:r w:rsidRPr="009D77D6">
              <w:rPr>
                <w:rFonts w:asciiTheme="majorBidi" w:eastAsia="Google Sans Text" w:hAnsiTheme="majorBidi" w:cstheme="majorBidi"/>
                <w:color w:val="1B1C1D"/>
              </w:rPr>
              <w:t xml:space="preserve"> based on ISO 21001:2018, in compliance with </w:t>
            </w: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ISO 19011:2018</w:t>
            </w:r>
            <w:r w:rsidRPr="009D77D6">
              <w:rPr>
                <w:rFonts w:asciiTheme="majorBidi" w:eastAsia="Google Sans Text" w:hAnsiTheme="majorBidi" w:cstheme="majorBidi"/>
                <w:color w:val="1B1C1D"/>
              </w:rPr>
              <w:t xml:space="preserve"> (Auditing Guidelines) and </w:t>
            </w: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ISO/IEC 17021-1:2015</w:t>
            </w:r>
            <w:r w:rsidRPr="009D77D6">
              <w:rPr>
                <w:rFonts w:asciiTheme="majorBidi" w:eastAsia="Google Sans Text" w:hAnsiTheme="majorBidi" w:cstheme="majorBidi"/>
                <w:color w:val="1B1C1D"/>
              </w:rPr>
              <w:t xml:space="preserve"> </w:t>
            </w:r>
            <w:r w:rsidRPr="009D77D6">
              <w:rPr>
                <w:rFonts w:asciiTheme="majorBidi" w:eastAsia="Google Sans Text" w:hAnsiTheme="majorBidi" w:cstheme="majorBidi"/>
                <w:b/>
                <w:bCs/>
                <w:color w:val="1B1C1D"/>
              </w:rPr>
              <w:t xml:space="preserve">&amp; ISO/IEC 17021-3 </w:t>
            </w:r>
            <w:r w:rsidRPr="009D77D6">
              <w:rPr>
                <w:rFonts w:asciiTheme="majorBidi" w:eastAsia="Google Sans Text" w:hAnsiTheme="majorBidi" w:cstheme="majorBidi"/>
                <w:color w:val="1B1C1D"/>
              </w:rPr>
              <w:t>(Requirements for certification bodies).</w:t>
            </w:r>
          </w:p>
        </w:tc>
      </w:tr>
      <w:tr w:rsidR="002B2A3B" w:rsidRPr="009D77D6" w14:paraId="5A868714" w14:textId="77777777" w:rsidTr="0079114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0D57284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Job and Task Description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971827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color w:val="1B1C1D"/>
              </w:rPr>
              <w:t>Responsible for planning, leading, managing, and reporting on the full audit process, ensuring all team members adhere to audit protocols and making objective conclusions regarding conformity.</w:t>
            </w:r>
          </w:p>
        </w:tc>
      </w:tr>
      <w:tr w:rsidR="002B2A3B" w:rsidRPr="009D77D6" w14:paraId="14EE6C64" w14:textId="77777777" w:rsidTr="0079114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5F8EE38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Required Code of Conduct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9D7C005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color w:val="1B1C1D"/>
              </w:rPr>
              <w:t xml:space="preserve">The applicant must sign and adhere to the Auditor Code of Conduct, which strictly mandates </w:t>
            </w: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integrity, objectivity, confidentiality</w:t>
            </w:r>
            <w:r w:rsidRPr="009D77D6">
              <w:rPr>
                <w:rFonts w:asciiTheme="majorBidi" w:eastAsia="Google Sans Text" w:hAnsiTheme="majorBidi" w:cstheme="majorBidi"/>
                <w:color w:val="1B1C1D"/>
              </w:rPr>
              <w:t xml:space="preserve">, and </w:t>
            </w: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professionalism</w:t>
            </w:r>
            <w:r w:rsidRPr="009D77D6">
              <w:rPr>
                <w:rFonts w:asciiTheme="majorBidi" w:eastAsia="Google Sans Text" w:hAnsiTheme="majorBidi" w:cstheme="majorBidi"/>
                <w:color w:val="1B1C1D"/>
              </w:rPr>
              <w:t>. This includes avoiding conflicts of interest, not providing consultancy to certified bodies, and maintaining ethical conduct during all audit activities.</w:t>
            </w:r>
          </w:p>
        </w:tc>
      </w:tr>
    </w:tbl>
    <w:p w14:paraId="19C0F360" w14:textId="77777777" w:rsidR="002B2A3B" w:rsidRPr="009D77D6" w:rsidRDefault="002B2A3B" w:rsidP="002B2A3B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hAnsiTheme="majorBidi" w:cstheme="majorBidi"/>
        </w:rPr>
        <w:pict w14:anchorId="0D69EDB6">
          <v:rect id="_x0000_i1025" style="width:0;height:1.5pt" o:hralign="center" o:hrstd="t" o:hr="t" fillcolor="#a0a0a0" stroked="f"/>
        </w:pict>
      </w:r>
    </w:p>
    <w:p w14:paraId="1A456273" w14:textId="77777777" w:rsidR="002B2A3B" w:rsidRPr="009D77D6" w:rsidRDefault="002B2A3B" w:rsidP="002B2A3B">
      <w:pPr>
        <w:pStyle w:val="Heading3"/>
        <w:spacing w:before="0" w:after="120" w:line="275" w:lineRule="auto"/>
        <w:rPr>
          <w:rFonts w:asciiTheme="majorBidi" w:eastAsia="Google Sans" w:hAnsiTheme="majorBidi"/>
          <w:b/>
          <w:bCs/>
          <w:color w:val="1B1C1D"/>
        </w:rPr>
      </w:pPr>
      <w:r w:rsidRPr="009D77D6">
        <w:rPr>
          <w:rFonts w:asciiTheme="majorBidi" w:eastAsia="Google Sans" w:hAnsiTheme="majorBidi"/>
          <w:b/>
          <w:bCs/>
          <w:color w:val="1B1C1D"/>
        </w:rPr>
        <w:t>2. Initial Certification Criteria (Pre-requisites)</w:t>
      </w:r>
    </w:p>
    <w:p w14:paraId="72DE8E92" w14:textId="77777777" w:rsidR="002B2A3B" w:rsidRPr="009D77D6" w:rsidRDefault="002B2A3B" w:rsidP="002B2A3B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Theme="majorBidi" w:eastAsia="Google Sans Text" w:hAnsiTheme="majorBidi" w:cstheme="majorBidi"/>
          <w:color w:val="1B1C1D"/>
        </w:rPr>
      </w:pPr>
      <w:r w:rsidRPr="009D77D6">
        <w:rPr>
          <w:rFonts w:asciiTheme="majorBidi" w:eastAsia="Google Sans Text" w:hAnsiTheme="majorBidi" w:cstheme="majorBidi"/>
          <w:color w:val="1B1C1D"/>
        </w:rPr>
        <w:t>To be eligible for initial certification, the applicant must meet the following:</w:t>
      </w:r>
    </w:p>
    <w:tbl>
      <w:tblPr>
        <w:tblW w:w="9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42"/>
        <w:gridCol w:w="6660"/>
      </w:tblGrid>
      <w:tr w:rsidR="002B2A3B" w:rsidRPr="009D77D6" w14:paraId="0680D024" w14:textId="77777777" w:rsidTr="00791147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F106B1A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8"/>
                <w:szCs w:val="28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bCs/>
                <w:color w:val="1B1C1D"/>
                <w:sz w:val="28"/>
                <w:szCs w:val="28"/>
              </w:rPr>
              <w:t>Element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E9AC39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8"/>
                <w:szCs w:val="28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bCs/>
                <w:color w:val="1B1C1D"/>
                <w:sz w:val="28"/>
                <w:szCs w:val="28"/>
              </w:rPr>
              <w:t>Requirement</w:t>
            </w:r>
          </w:p>
        </w:tc>
      </w:tr>
      <w:tr w:rsidR="002B2A3B" w:rsidRPr="009D77D6" w14:paraId="773A61ED" w14:textId="77777777" w:rsidTr="00791147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BDA8DB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Education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503A0BF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color w:val="1B1C1D"/>
              </w:rPr>
              <w:t>University degree or equivalent technical qualification.</w:t>
            </w:r>
          </w:p>
        </w:tc>
      </w:tr>
      <w:tr w:rsidR="002B2A3B" w:rsidRPr="009D77D6" w14:paraId="72D65417" w14:textId="77777777" w:rsidTr="00791147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5CBB730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lastRenderedPageBreak/>
              <w:t>Professional Experience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3F6A1B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3 years</w:t>
            </w:r>
            <w:r w:rsidRPr="009D77D6">
              <w:rPr>
                <w:rFonts w:asciiTheme="majorBidi" w:eastAsia="Google Sans Text" w:hAnsiTheme="majorBidi" w:cstheme="majorBidi"/>
                <w:color w:val="1B1C1D"/>
              </w:rPr>
              <w:t xml:space="preserve"> of professional experience in a technical or managerial role </w:t>
            </w:r>
          </w:p>
        </w:tc>
      </w:tr>
      <w:tr w:rsidR="002B2A3B" w:rsidRPr="009D77D6" w14:paraId="6DD5EB61" w14:textId="77777777" w:rsidTr="00791147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364DEBC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Mandatory Training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C186D2" w14:textId="77777777" w:rsidR="002B2A3B" w:rsidRPr="009D77D6" w:rsidRDefault="002B2A3B" w:rsidP="002B2A3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contextualSpacing/>
              <w:jc w:val="left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 xml:space="preserve">Approved 40-hour </w:t>
            </w:r>
          </w:p>
          <w:p w14:paraId="6E5E0CCA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-  ISO 21001:2018 Standard.</w:t>
            </w:r>
          </w:p>
          <w:p w14:paraId="291D8DCE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color w:val="1B1C1D"/>
              </w:rPr>
              <w:t xml:space="preserve">- </w:t>
            </w: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Training in Audit principles according to iso 19011 &amp; ISO/IEC 17021-1</w:t>
            </w:r>
            <w:r w:rsidRPr="009D77D6">
              <w:rPr>
                <w:rFonts w:asciiTheme="majorBidi" w:eastAsia="Google Sans Text" w:hAnsiTheme="majorBidi" w:cstheme="majorBidi"/>
                <w:color w:val="1B1C1D"/>
              </w:rPr>
              <w:t xml:space="preserve"> (Requirements for CBs) and related parts (e.g., ISO/IEC 17021-3 for EOMS). </w:t>
            </w:r>
          </w:p>
        </w:tc>
      </w:tr>
      <w:tr w:rsidR="002B2A3B" w:rsidRPr="009D77D6" w14:paraId="542160B9" w14:textId="77777777" w:rsidTr="00791147">
        <w:trPr>
          <w:trHeight w:val="25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2B3D662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b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Auditing Experience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834480B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color w:val="1B1C1D"/>
              </w:rPr>
              <w:t xml:space="preserve">Evidence of participation in at least </w:t>
            </w: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>3 full EOMS audits</w:t>
            </w:r>
            <w:r w:rsidRPr="009D77D6">
              <w:rPr>
                <w:rFonts w:asciiTheme="majorBidi" w:eastAsia="Google Sans Text" w:hAnsiTheme="majorBidi" w:cstheme="majorBidi"/>
                <w:color w:val="1B1C1D"/>
              </w:rPr>
              <w:t xml:space="preserve"> OR </w:t>
            </w:r>
          </w:p>
          <w:p w14:paraId="58BC8AB0" w14:textId="77777777" w:rsidR="002B2A3B" w:rsidRPr="009D77D6" w:rsidRDefault="002B2A3B" w:rsidP="0079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Theme="majorBidi" w:eastAsia="Google Sans Text" w:hAnsiTheme="majorBidi" w:cstheme="majorBidi"/>
                <w:color w:val="1B1C1D"/>
              </w:rPr>
            </w:pPr>
            <w:r w:rsidRPr="009D77D6">
              <w:rPr>
                <w:rFonts w:asciiTheme="majorBidi" w:eastAsia="Google Sans Text" w:hAnsiTheme="majorBidi" w:cstheme="majorBidi"/>
                <w:color w:val="1B1C1D"/>
              </w:rPr>
              <w:t xml:space="preserve">participation in at least </w:t>
            </w:r>
            <w:r w:rsidRPr="009D77D6">
              <w:rPr>
                <w:rFonts w:asciiTheme="majorBidi" w:eastAsia="Google Sans Text" w:hAnsiTheme="majorBidi" w:cstheme="majorBidi"/>
                <w:b/>
                <w:color w:val="1B1C1D"/>
              </w:rPr>
              <w:t xml:space="preserve">5 audits in any management system </w:t>
            </w:r>
          </w:p>
        </w:tc>
      </w:tr>
    </w:tbl>
    <w:p w14:paraId="478E199F" w14:textId="77777777" w:rsidR="00721047" w:rsidRDefault="00721047"/>
    <w:sectPr w:rsidR="0072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ogle Sans">
    <w:altName w:val="Calibri"/>
    <w:charset w:val="00"/>
    <w:family w:val="auto"/>
    <w:pitch w:val="default"/>
  </w:font>
  <w:font w:name="Google Sans Tex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410D5"/>
    <w:multiLevelType w:val="hybridMultilevel"/>
    <w:tmpl w:val="ECBA21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340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3B"/>
    <w:rsid w:val="002B2A3B"/>
    <w:rsid w:val="00721047"/>
    <w:rsid w:val="00C216F7"/>
    <w:rsid w:val="00E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3DD3"/>
  <w15:chartTrackingRefBased/>
  <w15:docId w15:val="{2D6F2C44-A0F2-4875-9A1B-22383417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3B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2B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B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2A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21047"/>
    <w:pPr>
      <w:keepNext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2A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2A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2A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qFormat/>
    <w:rsid w:val="00721047"/>
    <w:pPr>
      <w:keepNext/>
      <w:jc w:val="center"/>
      <w:outlineLvl w:val="7"/>
    </w:pPr>
    <w:rPr>
      <w:b/>
      <w:noProof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B2A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721047"/>
    <w:rPr>
      <w:b/>
    </w:rPr>
  </w:style>
  <w:style w:type="character" w:customStyle="1" w:styleId="Heading8Char">
    <w:name w:val="Heading 8 Char"/>
    <w:link w:val="Heading8"/>
    <w:rsid w:val="00721047"/>
    <w:rPr>
      <w:b/>
      <w:noProof/>
    </w:rPr>
  </w:style>
  <w:style w:type="character" w:styleId="Strong">
    <w:name w:val="Strong"/>
    <w:uiPriority w:val="22"/>
    <w:qFormat/>
    <w:rsid w:val="00721047"/>
    <w:rPr>
      <w:b/>
      <w:bCs/>
    </w:rPr>
  </w:style>
  <w:style w:type="paragraph" w:styleId="ListParagraph">
    <w:name w:val="List Paragraph"/>
    <w:basedOn w:val="Normal"/>
    <w:uiPriority w:val="34"/>
    <w:qFormat/>
    <w:rsid w:val="00721047"/>
    <w:pPr>
      <w:spacing w:after="240"/>
      <w:ind w:left="720"/>
      <w:jc w:val="both"/>
    </w:pPr>
    <w:rPr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2B2A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2B2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A3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2B2A3B"/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B2A3B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2B2A3B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2B2A3B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B2A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B2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B2A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A3B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B2A3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A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A3B"/>
    <w:rPr>
      <w:i/>
      <w:iCs/>
      <w:color w:val="2E74B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B2A3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Eng. Ahmed Mansour</dc:creator>
  <cp:keywords/>
  <dc:description/>
  <cp:lastModifiedBy>Dr. Eng. Ahmed Mansour</cp:lastModifiedBy>
  <cp:revision>1</cp:revision>
  <dcterms:created xsi:type="dcterms:W3CDTF">2026-01-01T14:27:00Z</dcterms:created>
  <dcterms:modified xsi:type="dcterms:W3CDTF">2026-01-01T14:27:00Z</dcterms:modified>
</cp:coreProperties>
</file>