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ind w:right="-4.724409448817823"/>
        <w:jc w:val="center"/>
        <w:rPr>
          <w:rFonts w:ascii="Maven Pro" w:cs="Maven Pro" w:eastAsia="Maven Pro" w:hAnsi="Maven Pro"/>
          <w:b w:val="1"/>
          <w:bCs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right="-4.724409448817823"/>
        <w:jc w:val="center"/>
        <w:rPr>
          <w:rFonts w:ascii="Maven Pro" w:cs="Maven Pro" w:eastAsia="Maven Pro" w:hAnsi="Maven Pro"/>
          <w:b w:val="1"/>
          <w:bCs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right="-4.724409448817823"/>
        <w:jc w:val="center"/>
        <w:rPr>
          <w:rFonts w:ascii="Maven Pro" w:cs="Maven Pro" w:eastAsia="Maven Pro" w:hAnsi="Maven Pro"/>
          <w:b w:val="1"/>
          <w:bCs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right="-4.724409448817823"/>
        <w:jc w:val="center"/>
        <w:rPr>
          <w:rFonts w:ascii="Maven Pro" w:cs="Maven Pro" w:eastAsia="Maven Pro" w:hAnsi="Maven Pro"/>
          <w:b w:val="1"/>
          <w:bCs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right="-4.724409448817823"/>
        <w:jc w:val="center"/>
        <w:rPr>
          <w:rFonts w:ascii="Maven Pro" w:cs="Maven Pro" w:eastAsia="Maven Pro" w:hAnsi="Maven Pro"/>
          <w:b w:val="1"/>
          <w:bCs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right="-4.724409448817823"/>
        <w:jc w:val="center"/>
        <w:rPr>
          <w:rFonts w:ascii="Maven Pro" w:cs="Maven Pro" w:eastAsia="Maven Pro" w:hAnsi="Maven Pro"/>
          <w:b w:val="1"/>
          <w:bCs w:val="1"/>
          <w:sz w:val="52"/>
          <w:szCs w:val="52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sz w:val="52"/>
          <w:szCs w:val="52"/>
          <w:rtl w:val="0"/>
        </w:rPr>
        <w:t xml:space="preserve">POLÍTICA DE INVESTIMENTOS PESSOAIS</w:t>
      </w:r>
    </w:p>
    <w:p w:rsidR="00000000" w:rsidDel="00000000" w:rsidP="00000000" w:rsidRDefault="00000000" w:rsidRPr="00000000" w14:paraId="00000007">
      <w:pPr>
        <w:spacing w:line="360" w:lineRule="auto"/>
        <w:ind w:right="-4.724409448817823"/>
        <w:jc w:val="center"/>
        <w:rPr>
          <w:rFonts w:ascii="Maven Pro" w:cs="Maven Pro" w:eastAsia="Maven Pro" w:hAnsi="Maven Pro"/>
          <w:b w:val="1"/>
          <w:bCs w:val="1"/>
          <w:sz w:val="28"/>
          <w:szCs w:val="28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sz w:val="28"/>
          <w:szCs w:val="28"/>
          <w:rtl w:val="0"/>
        </w:rPr>
        <w:t xml:space="preserve">DELPHOS CAPITAL CONSULTORIA DE INVESTIMENTOS LTDA</w:t>
      </w:r>
    </w:p>
    <w:p w:rsidR="00000000" w:rsidDel="00000000" w:rsidP="00000000" w:rsidRDefault="00000000" w:rsidRPr="00000000" w14:paraId="00000008">
      <w:pPr>
        <w:spacing w:line="360" w:lineRule="auto"/>
        <w:ind w:right="-4.724409448817823"/>
        <w:jc w:val="center"/>
        <w:rPr>
          <w:rFonts w:ascii="Maven Pro" w:cs="Maven Pro" w:eastAsia="Maven Pro" w:hAnsi="Maven Pro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right="-4.724409448817823"/>
        <w:jc w:val="center"/>
        <w:rPr>
          <w:rFonts w:ascii="Maven Pro" w:cs="Maven Pro" w:eastAsia="Maven Pro" w:hAnsi="Maven Pro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right="5519.763779527559"/>
        <w:jc w:val="both"/>
        <w:rPr>
          <w:rFonts w:ascii="Maven Pro" w:cs="Maven Pro" w:eastAsia="Maven Pro" w:hAnsi="Maven Pro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right="5519.763779527559"/>
        <w:jc w:val="both"/>
        <w:rPr>
          <w:rFonts w:ascii="Maven Pro" w:cs="Maven Pro" w:eastAsia="Maven Pro" w:hAnsi="Maven Pro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right="5519.763779527559"/>
        <w:jc w:val="both"/>
        <w:rPr>
          <w:rFonts w:ascii="Maven Pro" w:cs="Maven Pro" w:eastAsia="Maven Pro" w:hAnsi="Maven Pro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right="5519.763779527559"/>
        <w:jc w:val="both"/>
        <w:rPr>
          <w:rFonts w:ascii="Maven Pro" w:cs="Maven Pro" w:eastAsia="Maven Pro" w:hAnsi="Maven Pro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right="5519.763779527559"/>
        <w:jc w:val="both"/>
        <w:rPr>
          <w:rFonts w:ascii="Maven Pro" w:cs="Maven Pro" w:eastAsia="Maven Pro" w:hAnsi="Maven Pro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right="5519.763779527559"/>
        <w:jc w:val="both"/>
        <w:rPr>
          <w:rFonts w:ascii="Maven Pro" w:cs="Maven Pro" w:eastAsia="Maven Pro" w:hAnsi="Maven Pro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right="5519.763779527559"/>
        <w:jc w:val="both"/>
        <w:rPr>
          <w:rFonts w:ascii="Maven Pro" w:cs="Maven Pro" w:eastAsia="Maven Pro" w:hAnsi="Maven Pro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right="-4.724409448817823"/>
        <w:jc w:val="center"/>
        <w:rPr>
          <w:rFonts w:ascii="Maven Pro" w:cs="Maven Pro" w:eastAsia="Maven Pro" w:hAnsi="Maven Pro"/>
          <w:b w:val="1"/>
          <w:bCs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00" w:before="200" w:line="360" w:lineRule="auto"/>
        <w:ind w:left="566.9291338582675" w:right="-4.724409448817823" w:hanging="566.9291338582675"/>
        <w:jc w:val="both"/>
        <w:rPr>
          <w:rFonts w:ascii="Maven Pro" w:cs="Maven Pro" w:eastAsia="Maven Pro" w:hAnsi="Maven Pro"/>
          <w:b w:val="1"/>
          <w:bCs w:val="1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sz w:val="24"/>
          <w:szCs w:val="24"/>
          <w:rtl w:val="0"/>
        </w:rPr>
        <w:t xml:space="preserve">OBJETIVO</w:t>
        <w:br w:type="textWrapping"/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spacing w:after="200" w:before="200" w:line="360" w:lineRule="auto"/>
        <w:ind w:left="566.9291338582675" w:right="-4.724409448817823" w:hanging="360"/>
        <w:jc w:val="both"/>
        <w:rPr>
          <w:rFonts w:ascii="Maven Pro" w:cs="Maven Pro" w:eastAsia="Maven Pro" w:hAnsi="Maven Pro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O presente instrumento tem por objetivo formalizar a Política de Negociação de Valores Mobiliários (“Política de Investimentos Pessoais”), a fim de evitar potenciais conflitos de interesse entre os interesses dos clientes da  (“Consultoria”)</w:t>
      </w:r>
      <w:r w:rsidDel="00000000" w:rsidR="00000000" w:rsidRPr="00000000">
        <w:rPr>
          <w:rFonts w:ascii="Maven Pro" w:cs="Maven Pro" w:eastAsia="Maven Pro" w:hAnsi="Maven Pro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e os investimentos pessoais da equipe e aqueles realizados pela tesouraria da Consultoria no âmbito do mercado financeiro e de capitais.</w:t>
        <w:br w:type="textWrapping"/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spacing w:after="200" w:before="200" w:line="360" w:lineRule="auto"/>
        <w:ind w:left="566.9291338582675" w:right="-4.724409448817823" w:hanging="360"/>
        <w:jc w:val="both"/>
        <w:rPr>
          <w:rFonts w:ascii="Maven Pro" w:cs="Maven Pro" w:eastAsia="Maven Pro" w:hAnsi="Maven Pro"/>
          <w:sz w:val="24"/>
          <w:szCs w:val="24"/>
          <w:u w:val="none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Assim, visa permitir que as equipes da Consultoria possam investir seus recursos de maneira eficiente, impedindo a utilização inadequada de informações privilegiadas, o caráter especulativo e, sobretudo, que seus interesses pessoais se sobreponham àqueles da Consultoria e clientes.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200" w:before="200" w:line="360" w:lineRule="auto"/>
        <w:ind w:left="566.9291338582675" w:right="-4.724409448817823" w:hanging="360"/>
        <w:jc w:val="both"/>
        <w:rPr>
          <w:rFonts w:ascii="Maven Pro" w:cs="Maven Pro" w:eastAsia="Maven Pro" w:hAnsi="Maven Pro"/>
          <w:b w:val="1"/>
          <w:bCs w:val="1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sz w:val="24"/>
          <w:szCs w:val="24"/>
          <w:rtl w:val="0"/>
        </w:rPr>
        <w:t xml:space="preserve">ABRANGÊNCIA</w:t>
        <w:br w:type="textWrapping"/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spacing w:after="200" w:before="200" w:line="360" w:lineRule="auto"/>
        <w:ind w:left="566.9291338582675" w:right="-4.724409448817823" w:hanging="283.46456692913375"/>
        <w:jc w:val="both"/>
        <w:rPr>
          <w:rFonts w:ascii="Maven Pro" w:cs="Maven Pro" w:eastAsia="Maven Pro" w:hAnsi="Maven Pro"/>
          <w:sz w:val="24"/>
          <w:szCs w:val="24"/>
          <w:u w:val="none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As diretrizes estabelecidas nesta Política de Investimentos Pessoais devem ser observadas por toda a equipe da Consultoria, em especial  aqueles envolvidos, direta ou indiretamente, na atividade de consultoria de valores mobiliários.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00" w:before="200" w:line="360" w:lineRule="auto"/>
        <w:ind w:left="566.9291338582675" w:right="-4.724409448817823" w:hanging="360"/>
        <w:jc w:val="both"/>
        <w:rPr>
          <w:rFonts w:ascii="Maven Pro" w:cs="Maven Pro" w:eastAsia="Maven Pro" w:hAnsi="Maven Pro"/>
          <w:b w:val="1"/>
          <w:bCs w:val="1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sz w:val="24"/>
          <w:szCs w:val="24"/>
          <w:rtl w:val="0"/>
        </w:rPr>
        <w:t xml:space="preserve">METODOLOGIA</w:t>
        <w:br w:type="textWrapping"/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spacing w:after="200" w:before="200" w:line="360" w:lineRule="auto"/>
        <w:ind w:left="566.9291338582675" w:right="-4.724409448817823" w:hanging="283.46456692913375"/>
        <w:jc w:val="both"/>
        <w:rPr>
          <w:rFonts w:ascii="Maven Pro" w:cs="Maven Pro" w:eastAsia="Maven Pro" w:hAnsi="Maven Pro"/>
          <w:sz w:val="24"/>
          <w:szCs w:val="24"/>
          <w:u w:val="none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Todas as negociações com valores mobiliários envolvendo os membros da equipe da Consultoria devem ocorrer objetivando a manutenção desses ativos como investimento, com manutenção da posição pelo período mínimo de 30 (trinta) dias, sendo todas as decisões tomadas com fundamentos lógicos e analíticos, sem que, sob qualquer hipótese, possa pairar indeterminação sobre a total independência entre os interesses da Consultoria e dos membros da sua equipe.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spacing w:after="200" w:before="200" w:line="360" w:lineRule="auto"/>
        <w:ind w:left="566.9291338582675" w:right="-4.724409448817823" w:hanging="283.46456692913375"/>
        <w:jc w:val="both"/>
        <w:rPr>
          <w:rFonts w:ascii="Maven Pro" w:cs="Maven Pro" w:eastAsia="Maven Pro" w:hAnsi="Maven Pro"/>
          <w:sz w:val="24"/>
          <w:szCs w:val="24"/>
          <w:u w:val="none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A equipe deverá sempre priorizar os interesses dos clientes em relação aos interesses próprios, sejam eles conflitantes ou não. Todos os conflitos de interesse identificados ou suspeitados deverão, obrigatória e imediatamente, ser reportados ao departamento de Compliance.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spacing w:after="200" w:before="200" w:line="360" w:lineRule="auto"/>
        <w:ind w:left="566.9291338582675" w:right="-4.724409448817823" w:hanging="283.46456692913375"/>
        <w:jc w:val="both"/>
        <w:rPr>
          <w:rFonts w:ascii="Maven Pro" w:cs="Maven Pro" w:eastAsia="Maven Pro" w:hAnsi="Maven Pro"/>
          <w:sz w:val="24"/>
          <w:szCs w:val="24"/>
          <w:u w:val="none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Excepcionalmente, determinadas operações acima não contempladas poderão ser realizadas em nome próprio dos membros da equipe da Consultoria, desde que prévia e expressamente aprovadas pelo Compliance e não configurem situação de conflito com os interesses dos clientes da Consultoria. Para fins de autorização de operações em caráter excepcional, o departamento de Compliance deverá analisar os seguintes aspectos: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00" w:before="200" w:line="360" w:lineRule="auto"/>
        <w:ind w:left="1700.7874015748032" w:right="-4.724409448817823" w:hanging="360"/>
        <w:jc w:val="both"/>
        <w:rPr>
          <w:rFonts w:ascii="Maven Pro" w:cs="Maven Pro" w:eastAsia="Maven Pro" w:hAnsi="Maven Pro"/>
          <w:sz w:val="24"/>
          <w:szCs w:val="24"/>
          <w:u w:val="none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se a operação pretendida poderá implicar algum prejuízo para a Consultoria ou seus investidores;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00" w:before="200" w:line="360" w:lineRule="auto"/>
        <w:ind w:left="1700.7874015748032" w:right="-4.724409448817823" w:hanging="360"/>
        <w:jc w:val="both"/>
        <w:rPr>
          <w:rFonts w:ascii="Maven Pro" w:cs="Maven Pro" w:eastAsia="Maven Pro" w:hAnsi="Maven Pro"/>
          <w:sz w:val="24"/>
          <w:szCs w:val="24"/>
          <w:u w:val="none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se a operação pretendida poderá, de qualquer forma, limitar a discricionariedade da equipe da Consultoria no desempenho de suas atividades. Caso esta operação limite o poder de análise da equipe da Consultoria, o Compliance não poderá autorizá-la; e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00" w:before="200" w:line="360" w:lineRule="auto"/>
        <w:ind w:left="1700.7874015748032" w:right="-4.724409448817823" w:hanging="360"/>
        <w:jc w:val="both"/>
        <w:rPr>
          <w:rFonts w:ascii="Maven Pro" w:cs="Maven Pro" w:eastAsia="Maven Pro" w:hAnsi="Maven Pro"/>
          <w:sz w:val="24"/>
          <w:szCs w:val="24"/>
          <w:u w:val="none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reais objetivos da operação pretendida, de modo a assegurar a boa-fé da equipe da Consultoria e manter a estrita relação fiduciária entre a Consultoria e seus investidores.</w:t>
      </w:r>
    </w:p>
    <w:p w:rsidR="00000000" w:rsidDel="00000000" w:rsidP="00000000" w:rsidRDefault="00000000" w:rsidRPr="00000000" w14:paraId="0000001E">
      <w:pPr>
        <w:spacing w:after="200" w:before="200" w:line="360" w:lineRule="auto"/>
        <w:ind w:right="-4.724409448817823"/>
        <w:jc w:val="both"/>
        <w:rPr>
          <w:rFonts w:ascii="Maven Pro" w:cs="Maven Pro" w:eastAsia="Maven Pro" w:hAnsi="Maven Pro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3.4. Os membros da equipe não podem: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00" w:line="360" w:lineRule="auto"/>
        <w:ind w:left="720" w:right="-4.724409448817823" w:hanging="360"/>
        <w:jc w:val="both"/>
        <w:rPr>
          <w:rFonts w:ascii="Maven Pro" w:cs="Maven Pro" w:eastAsia="Maven Pro" w:hAnsi="Maven Pro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Participar de qualquer transação que possa, de alguma forma, comprometer sua solvência e/ou credibilidade;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="360" w:lineRule="auto"/>
        <w:ind w:left="720" w:right="-4.724409448817823" w:hanging="360"/>
        <w:jc w:val="both"/>
        <w:rPr>
          <w:rFonts w:ascii="Maven Pro" w:cs="Maven Pro" w:eastAsia="Maven Pro" w:hAnsi="Maven Pro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Utilizar-se de informações Privilegiadas obtidas por meio de ou sobre clientes, resultantes da sua posição como consultor de investimentos;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00" w:before="0" w:beforeAutospacing="0" w:line="360" w:lineRule="auto"/>
        <w:ind w:left="720" w:right="-4.724409448817823" w:hanging="360"/>
        <w:jc w:val="both"/>
        <w:rPr>
          <w:rFonts w:ascii="Maven Pro" w:cs="Maven Pro" w:eastAsia="Maven Pro" w:hAnsi="Maven Pro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Utilizar-se de quaisquer Informações Privilegiadas, não importando a sua fonte.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200" w:before="200" w:line="360" w:lineRule="auto"/>
        <w:ind w:left="566.9291338582675" w:right="-4.724409448817823" w:hanging="360"/>
        <w:jc w:val="both"/>
        <w:rPr>
          <w:rFonts w:ascii="Maven Pro" w:cs="Maven Pro" w:eastAsia="Maven Pro" w:hAnsi="Maven Pro"/>
          <w:b w:val="1"/>
          <w:bCs w:val="1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sz w:val="24"/>
          <w:szCs w:val="24"/>
          <w:rtl w:val="0"/>
        </w:rPr>
        <w:t xml:space="preserve">METODOLOGIA PARA ALOCAÇÃO DE RECURSOS EM TESOURARIA</w:t>
        <w:br w:type="textWrapping"/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spacing w:after="200" w:before="200" w:line="360" w:lineRule="auto"/>
        <w:ind w:left="566.9291338582675" w:right="-4.724409448817823" w:hanging="283.46456692913375"/>
        <w:jc w:val="both"/>
        <w:rPr>
          <w:rFonts w:ascii="Maven Pro" w:cs="Maven Pro" w:eastAsia="Maven Pro" w:hAnsi="Maven Pro"/>
          <w:sz w:val="24"/>
          <w:szCs w:val="24"/>
          <w:u w:val="none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A Consultoria não tem por escopo a gestão ativa dos recursos em tesouraria. Assim, os recursos em caixa serão mantidos apenas para pagamento de despesas, ordinárias ou extraordinárias, e o eventual excedente será mantido em moeda corrente, poupança, CDBs, operações compromissadas ou fundos de  investimento referenciados DI, à critério da Administração.</w:t>
      </w: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200" w:before="200" w:line="360" w:lineRule="auto"/>
        <w:ind w:left="566.9291338582675" w:right="-4.724409448817823" w:hanging="360"/>
        <w:jc w:val="both"/>
        <w:rPr>
          <w:rFonts w:ascii="Maven Pro" w:cs="Maven Pro" w:eastAsia="Maven Pro" w:hAnsi="Maven Pro"/>
          <w:b w:val="1"/>
          <w:bCs w:val="1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sz w:val="24"/>
          <w:szCs w:val="24"/>
          <w:rtl w:val="0"/>
        </w:rPr>
        <w:t xml:space="preserve">MONITORAMENTO</w:t>
        <w:br w:type="textWrapping"/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spacing w:after="200" w:before="200" w:line="360" w:lineRule="auto"/>
        <w:ind w:left="566.9291338582675" w:right="-4.724409448817823" w:hanging="283.46456692913375"/>
        <w:jc w:val="both"/>
        <w:rPr>
          <w:rFonts w:ascii="Maven Pro" w:cs="Maven Pro" w:eastAsia="Maven Pro" w:hAnsi="Maven Pro"/>
          <w:sz w:val="24"/>
          <w:szCs w:val="24"/>
          <w:u w:val="none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O Compliance coletará a declaração dos membros da Equipe na qual atestam a conformidade com a presente Política de Investimentos  Pessoais, nos termos do Termo de Adesão a esta Política constante do Anexo I à presente Política.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spacing w:after="200" w:before="200" w:line="360" w:lineRule="auto"/>
        <w:ind w:left="566.9291338582675" w:right="-4.724409448817823" w:hanging="283.46456692913375"/>
        <w:jc w:val="both"/>
        <w:rPr>
          <w:rFonts w:ascii="Maven Pro" w:cs="Maven Pro" w:eastAsia="Maven Pro" w:hAnsi="Maven Pro"/>
          <w:sz w:val="24"/>
          <w:szCs w:val="24"/>
          <w:u w:val="none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Caso entenda necessário, o Compliance terá autonomia para solicitar o extrato da posição consolidada dos investimentos pessoais dos membros da equipe da Consultoria a fim de verificar a adesão com a presente Política. Em se verificando qualquer possibilidade de conflito ou desconformidade com a Política de Investimentos Pessoais, o Diretor de Compliance tomará as medidas cabíveis, como pedido de esclarecimento ou recomendação de alienação da posição.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200" w:before="200" w:line="360" w:lineRule="auto"/>
        <w:ind w:left="566.9291338582675" w:right="-4.724409448817823" w:hanging="360"/>
        <w:jc w:val="both"/>
        <w:rPr>
          <w:rFonts w:ascii="Maven Pro" w:cs="Maven Pro" w:eastAsia="Maven Pro" w:hAnsi="Maven Pro"/>
          <w:b w:val="1"/>
          <w:bCs w:val="1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sz w:val="24"/>
          <w:szCs w:val="24"/>
          <w:rtl w:val="0"/>
        </w:rPr>
        <w:t xml:space="preserve">MANUTENÇÃO DE ARQUIVOS</w:t>
        <w:br w:type="textWrapping"/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spacing w:after="200" w:before="200" w:line="360" w:lineRule="auto"/>
        <w:ind w:left="566.9291338582675" w:right="-4.724409448817823" w:hanging="283.46456692913375"/>
        <w:jc w:val="both"/>
        <w:rPr>
          <w:rFonts w:ascii="Maven Pro" w:cs="Maven Pro" w:eastAsia="Maven Pro" w:hAnsi="Maven Pro"/>
          <w:sz w:val="24"/>
          <w:szCs w:val="24"/>
          <w:u w:val="none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O Compliance deverá manter arquivados os fundamentos que levaram à autorização de investimentos pessoais em regime de exceção à regra geral estabelecida nesta Política de Investimentos Pessoais, bem como cópia das declarações assinadas pelos membros da Equipe da Consultoria, pelo prazo legal exigido.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spacing w:after="200" w:before="200" w:line="360" w:lineRule="auto"/>
        <w:ind w:left="566.9291338582675" w:right="-4.724409448817823" w:hanging="283.46456692913375"/>
        <w:jc w:val="both"/>
        <w:rPr>
          <w:rFonts w:ascii="Maven Pro" w:cs="Maven Pro" w:eastAsia="Maven Pro" w:hAnsi="Maven Pro"/>
          <w:sz w:val="24"/>
          <w:szCs w:val="24"/>
          <w:u w:val="none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Os documentos poderão ser arquivados em meio físico ou eletrônico, sendo admitida a substituição da via física original dos documentos pela cópia digitalizada. 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spacing w:after="200" w:before="200" w:line="360" w:lineRule="auto"/>
        <w:ind w:left="566.9291338582675" w:right="-4.724409448817823" w:hanging="283.46456692913375"/>
        <w:jc w:val="both"/>
        <w:rPr>
          <w:rFonts w:ascii="Maven Pro" w:cs="Maven Pro" w:eastAsia="Maven Pro" w:hAnsi="Maven Pro"/>
          <w:sz w:val="24"/>
          <w:szCs w:val="24"/>
          <w:u w:val="none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A título de </w:t>
      </w:r>
      <w:r w:rsidDel="00000000" w:rsidR="00000000" w:rsidRPr="00000000">
        <w:rPr>
          <w:rFonts w:ascii="Maven Pro" w:cs="Maven Pro" w:eastAsia="Maven Pro" w:hAnsi="Maven Pro"/>
          <w:i w:val="1"/>
          <w:iCs w:val="1"/>
          <w:sz w:val="24"/>
          <w:szCs w:val="24"/>
          <w:rtl w:val="0"/>
        </w:rPr>
        <w:t xml:space="preserve">enforcement</w:t>
      </w: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, vale notar que a não observância dos dispositivos da presente Política resultará em advertência, suspensão, demissão ou exclusão por justa causa, conforme a gravidade e a reincidência na violação, sem prejuízo das penalidades civis e criminais.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200" w:before="200" w:line="360" w:lineRule="auto"/>
        <w:ind w:left="720" w:right="-4.724409448817823" w:hanging="360"/>
        <w:jc w:val="both"/>
        <w:rPr>
          <w:rFonts w:ascii="Maven Pro" w:cs="Maven Pro" w:eastAsia="Maven Pro" w:hAnsi="Maven Pro"/>
          <w:b w:val="1"/>
          <w:bCs w:val="1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sz w:val="24"/>
          <w:szCs w:val="24"/>
          <w:rtl w:val="0"/>
        </w:rPr>
        <w:t xml:space="preserve">ATUALIZAÇÃO</w:t>
      </w:r>
    </w:p>
    <w:p w:rsidR="00000000" w:rsidDel="00000000" w:rsidP="00000000" w:rsidRDefault="00000000" w:rsidRPr="00000000" w14:paraId="0000002C">
      <w:pPr>
        <w:spacing w:after="200" w:before="200" w:line="360" w:lineRule="auto"/>
        <w:ind w:right="-4.724409448817823"/>
        <w:jc w:val="both"/>
        <w:rPr>
          <w:rFonts w:ascii="Maven Pro" w:cs="Maven Pro" w:eastAsia="Maven Pro" w:hAnsi="Maven Pro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sz w:val="24"/>
          <w:szCs w:val="24"/>
          <w:rtl w:val="0"/>
        </w:rPr>
        <w:t xml:space="preserve">7.1. </w:t>
      </w: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Esta Política será atualizada anualmente ou em período inferior conforme necessidade, sendo observada a alteração de determinados procedimentos internos e/ou alteração na legislação.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before="200" w:line="360" w:lineRule="auto"/>
        <w:ind w:left="0" w:right="0" w:firstLine="0"/>
        <w:jc w:val="center"/>
        <w:rPr>
          <w:rFonts w:ascii="Maven Pro" w:cs="Maven Pro" w:eastAsia="Maven Pro" w:hAnsi="Maven Pro"/>
          <w:b w:val="1"/>
          <w:bCs w:val="1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2E">
      <w:pPr>
        <w:spacing w:after="200" w:before="200" w:line="360" w:lineRule="auto"/>
        <w:ind w:left="0" w:right="0" w:firstLine="0"/>
        <w:jc w:val="center"/>
        <w:rPr>
          <w:rFonts w:ascii="Maven Pro" w:cs="Maven Pro" w:eastAsia="Maven Pro" w:hAnsi="Maven Pro"/>
          <w:b w:val="1"/>
          <w:bCs w:val="1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sz w:val="24"/>
          <w:szCs w:val="24"/>
          <w:rtl w:val="0"/>
        </w:rPr>
        <w:t xml:space="preserve">TERMO DE ADESÃO À POLÍTICA DE INVESTIMENTOS PESSOAIS DA</w:t>
      </w:r>
    </w:p>
    <w:p w:rsidR="00000000" w:rsidDel="00000000" w:rsidP="00000000" w:rsidRDefault="00000000" w:rsidRPr="00000000" w14:paraId="0000002F">
      <w:pPr>
        <w:spacing w:after="200" w:before="200" w:line="360" w:lineRule="auto"/>
        <w:ind w:left="0" w:right="-4.724409448817823" w:firstLine="0"/>
        <w:jc w:val="center"/>
        <w:rPr>
          <w:rFonts w:ascii="Maven Pro" w:cs="Maven Pro" w:eastAsia="Maven Pro" w:hAnsi="Maven Pro"/>
          <w:b w:val="1"/>
          <w:bCs w:val="1"/>
          <w:sz w:val="24"/>
          <w:szCs w:val="24"/>
        </w:rPr>
      </w:pPr>
      <w:r w:rsidDel="00000000" w:rsidR="00000000" w:rsidRPr="00000000">
        <w:fldChar w:fldCharType="begin"/>
        <w:instrText xml:space="preserve"> DOCPROPERTY "NOME DA EMPRESA"</w:instrText>
        <w:fldChar w:fldCharType="separate"/>
      </w:r>
      <w:r w:rsidDel="00000000" w:rsidR="00000000" w:rsidRPr="00000000">
        <w:rPr>
          <w:rFonts w:ascii="Maven Pro" w:cs="Maven Pro" w:eastAsia="Maven Pro" w:hAnsi="Maven Pro"/>
          <w:b w:val="1"/>
          <w:bCs w:val="1"/>
          <w:sz w:val="24"/>
          <w:szCs w:val="24"/>
          <w:rtl w:val="0"/>
        </w:rPr>
        <w:t xml:space="preserve"> DELPHOS CAPITAL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before="200" w:line="360" w:lineRule="auto"/>
        <w:ind w:right="-4.724409448817823"/>
        <w:jc w:val="center"/>
        <w:rPr>
          <w:rFonts w:ascii="Maven Pro" w:cs="Maven Pro" w:eastAsia="Maven Pro" w:hAnsi="Maven Pr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before="200" w:line="360" w:lineRule="auto"/>
        <w:ind w:right="-4.724409448817823" w:firstLine="1133.858267716535"/>
        <w:jc w:val="both"/>
        <w:rPr>
          <w:rFonts w:ascii="Maven Pro" w:cs="Maven Pro" w:eastAsia="Maven Pro" w:hAnsi="Maven Pro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Pelo presente instrumento, eu, </w:t>
      </w: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[NOME COMPLETO]</w:t>
      </w: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, portador do CPF nº </w:t>
      </w: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[NÚMERO DO CPF]</w:t>
      </w: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, com endereço profissional na Rua Elvira Santana, n° 405, Bloco A, Apto. 202, Viçosa/MG, CEP 36570-270, doravante denominado "Aderente", declaro que li, compreendi e estou ciente dos termos e diretrizes estabelecidos na Política de Investimentos Pessoais da </w:t>
      </w:r>
      <w:r w:rsidDel="00000000" w:rsidR="00000000" w:rsidRPr="00000000">
        <w:fldChar w:fldCharType="begin"/>
        <w:instrText xml:space="preserve"> DOCPROPERTY "NOME DA EMPRESA"</w:instrText>
        <w:fldChar w:fldCharType="separate"/>
      </w:r>
      <w:r w:rsidDel="00000000" w:rsidR="00000000" w:rsidRPr="00000000">
        <w:rPr>
          <w:rFonts w:ascii="Maven Pro" w:cs="Maven Pro" w:eastAsia="Maven Pro" w:hAnsi="Maven Pro"/>
          <w:b w:val="1"/>
          <w:bCs w:val="1"/>
          <w:sz w:val="24"/>
          <w:szCs w:val="24"/>
          <w:rtl w:val="0"/>
        </w:rPr>
        <w:t xml:space="preserve"> DELPHOS CAPITAL</w:t>
      </w:r>
      <w:r w:rsidDel="00000000" w:rsidR="00000000" w:rsidRPr="00000000">
        <w:fldChar w:fldCharType="end"/>
      </w: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, aderindo e declarando que: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before="200" w:line="360" w:lineRule="auto"/>
        <w:ind w:left="1700.7874015748032" w:right="-4.724409448817823" w:hanging="360"/>
        <w:jc w:val="both"/>
        <w:rPr>
          <w:rFonts w:ascii="Maven Pro" w:cs="Maven Pro" w:eastAsia="Maven Pro" w:hAnsi="Maven Pro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Comprometo-me a cumprir integralmente as disposições da referida política, observando todas as normas legais e regulamentares aplicáveis aos investimentos pessoais.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before="200" w:line="360" w:lineRule="auto"/>
        <w:ind w:left="1700.7874015748032" w:right="-4.724409448817823" w:hanging="360"/>
        <w:jc w:val="both"/>
        <w:rPr>
          <w:rFonts w:ascii="Maven Pro" w:cs="Maven Pro" w:eastAsia="Maven Pro" w:hAnsi="Maven Pro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Concordo em reportar à Empresa qualquer situação que possa caracterizar conflito de interesses ou o uso indevido de informações privilegiadas, conforme definido na política.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before="200" w:line="360" w:lineRule="auto"/>
        <w:ind w:left="1700.7874015748032" w:right="-4.724409448817823" w:hanging="360"/>
        <w:jc w:val="both"/>
        <w:rPr>
          <w:rFonts w:ascii="Maven Pro" w:cs="Maven Pro" w:eastAsia="Maven Pro" w:hAnsi="Maven Pro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Estou ciente das restrições estabelecidas para operações em determinados ativos e mercados, comprometendo-me a segui-las estritamente.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before="200" w:line="360" w:lineRule="auto"/>
        <w:ind w:left="1700.7874015748032" w:right="-4.724409448817823" w:hanging="360"/>
        <w:jc w:val="both"/>
        <w:rPr>
          <w:rFonts w:ascii="Maven Pro" w:cs="Maven Pro" w:eastAsia="Maven Pro" w:hAnsi="Maven Pro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Por fim, firmo o presente Termo como expressão de minha livre e espontânea vontade, comprometendo-me a agir com ética, transparência e responsabilidade em todas as minhas decisões de investimento.</w:t>
      </w:r>
    </w:p>
    <w:p w:rsidR="00000000" w:rsidDel="00000000" w:rsidP="00000000" w:rsidRDefault="00000000" w:rsidRPr="00000000" w14:paraId="00000036">
      <w:pPr>
        <w:spacing w:after="0" w:before="200" w:line="360" w:lineRule="auto"/>
        <w:ind w:right="-4.724409448817823"/>
        <w:jc w:val="both"/>
        <w:rPr>
          <w:rFonts w:ascii="Maven Pro" w:cs="Maven Pro" w:eastAsia="Maven Pro" w:hAnsi="Maven Pr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200" w:line="360" w:lineRule="auto"/>
        <w:ind w:right="-4.724409448817823"/>
        <w:jc w:val="center"/>
        <w:rPr>
          <w:rFonts w:ascii="Maven Pro" w:cs="Maven Pro" w:eastAsia="Maven Pro" w:hAnsi="Maven Pro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Viçosa/MG, XX de XXXX de XXXX.</w:t>
      </w:r>
    </w:p>
    <w:p w:rsidR="00000000" w:rsidDel="00000000" w:rsidP="00000000" w:rsidRDefault="00000000" w:rsidRPr="00000000" w14:paraId="00000038">
      <w:pPr>
        <w:spacing w:after="0" w:before="200" w:line="360" w:lineRule="auto"/>
        <w:ind w:right="-4.724409448817823"/>
        <w:jc w:val="both"/>
        <w:rPr>
          <w:rFonts w:ascii="Maven Pro" w:cs="Maven Pro" w:eastAsia="Maven Pro" w:hAnsi="Maven Pr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200" w:line="360" w:lineRule="auto"/>
        <w:ind w:right="-4.724409448817823"/>
        <w:jc w:val="center"/>
        <w:rPr>
          <w:rFonts w:ascii="Maven Pro" w:cs="Maven Pro" w:eastAsia="Maven Pro" w:hAnsi="Maven Pro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3A">
      <w:pPr>
        <w:spacing w:after="0" w:before="200" w:line="360" w:lineRule="auto"/>
        <w:ind w:right="-4.724409448817823"/>
        <w:jc w:val="center"/>
        <w:rPr>
          <w:rFonts w:ascii="Maven Pro" w:cs="Maven Pro" w:eastAsia="Maven Pro" w:hAnsi="Maven Pro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[NOME COMPLETO]</w:t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aven Pr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Roman"/>
      <w:lvlText w:val="(%1)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avenPro-regular.ttf"/><Relationship Id="rId2" Type="http://schemas.openxmlformats.org/officeDocument/2006/relationships/font" Target="fonts/MavenPr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ME DA EMPRESA">
    <vt:lpwstr> DELPHOS CAPITAL</vt:lpwstr>
  </property>
</Properties>
</file>