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ind w:left="-142" w:firstLine="0"/>
        <w:jc w:val="center"/>
        <w:rPr>
          <w:rFonts w:ascii="Maven Pro" w:cs="Maven Pro" w:eastAsia="Maven Pro" w:hAnsi="Maven Pro"/>
          <w:color w:val="000000"/>
          <w:sz w:val="32"/>
          <w:szCs w:val="3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32"/>
          <w:szCs w:val="32"/>
          <w:rtl w:val="0"/>
        </w:rPr>
        <w:t xml:space="preserve">Política de Cookies</w:t>
      </w:r>
    </w:p>
    <w:p w:rsidR="00000000" w:rsidDel="00000000" w:rsidP="00000000" w:rsidRDefault="00000000" w:rsidRPr="00000000" w14:paraId="00000002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Qual o objetivo da Política?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A Privacidade e a Proteção de Dados são temas de extrema importância para nossa organização. Por conta disso, nós, da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, criamos esta Política de Cookies para demonstrar a você, usuário do site, de forma clara e acessível como utilizamos cookies e o papel que eles desempenham.</w:t>
      </w:r>
    </w:p>
    <w:p w:rsidR="00000000" w:rsidDel="00000000" w:rsidP="00000000" w:rsidRDefault="00000000" w:rsidRPr="00000000" w14:paraId="00000004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O que são Cookies:</w:t>
      </w:r>
    </w:p>
    <w:p w:rsidR="00000000" w:rsidDel="00000000" w:rsidP="00000000" w:rsidRDefault="00000000" w:rsidRPr="00000000" w14:paraId="00000005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Começaremos a presente Política explicando de forma simplificada o que são Cookies. Cookies são pequenos arquivos baixados no seu computador ou dispositivo móvel para melhorar a sua experiência durante a navegação em um site, lembramos que a imensa maioria dos sites da web os possuem. Esta Política utiliza o termo cookie para qualquer arquivo que recolha informações desta forma, além disso, descrevemos quais informações eles coletam, como as usamos e por que às vezes precisamos armazenar esses cookies. </w:t>
      </w:r>
    </w:p>
    <w:p w:rsidR="00000000" w:rsidDel="00000000" w:rsidP="00000000" w:rsidRDefault="00000000" w:rsidRPr="00000000" w14:paraId="00000006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Como usamos os cookies:</w:t>
      </w:r>
    </w:p>
    <w:p w:rsidR="00000000" w:rsidDel="00000000" w:rsidP="00000000" w:rsidRDefault="00000000" w:rsidRPr="00000000" w14:paraId="00000007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Os cookies utilizados no site </w:t>
      </w:r>
      <w:hyperlink r:id="rId7">
        <w:r w:rsidDel="00000000" w:rsidR="00000000" w:rsidRPr="00000000">
          <w:rPr>
            <w:rFonts w:ascii="Maven Pro" w:cs="Maven Pro" w:eastAsia="Maven Pro" w:hAnsi="Maven Pro"/>
            <w:color w:val="1155cc"/>
            <w:sz w:val="22"/>
            <w:szCs w:val="22"/>
            <w:u w:val="single"/>
            <w:rtl w:val="0"/>
          </w:rPr>
          <w:t xml:space="preserve">https://delphoscapital.com.br/</w:t>
        </w:r>
      </w:hyperlink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têm as seguintes finalidades: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360" w:lineRule="auto"/>
        <w:ind w:left="1344" w:hanging="36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Permitir uma navegação eficiente entre páginas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344" w:hanging="36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Lembrar preferências e melhorar a experiência do usuário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360" w:lineRule="auto"/>
        <w:ind w:left="1344" w:hanging="36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Garantir que nossas campanhas e entregas de conteúdo sejam mais relevantes para você e seus interesses.</w:t>
      </w:r>
    </w:p>
    <w:p w:rsidR="00000000" w:rsidDel="00000000" w:rsidP="00000000" w:rsidRDefault="00000000" w:rsidRPr="00000000" w14:paraId="0000000B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Nosso site utiliza as ferramentas </w:t>
      </w:r>
      <w:r w:rsidDel="00000000" w:rsidR="00000000" w:rsidRPr="00000000">
        <w:rPr>
          <w:rFonts w:ascii="Maven Pro" w:cs="Maven Pro" w:eastAsia="Maven Pro" w:hAnsi="Maven Pro"/>
          <w:i w:val="1"/>
          <w:iCs w:val="1"/>
          <w:color w:val="000000"/>
          <w:sz w:val="22"/>
          <w:szCs w:val="22"/>
          <w:rtl w:val="0"/>
        </w:rPr>
        <w:t xml:space="preserve">analytics</w:t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 mais confiáveis do mercado. Estas ferramentas são métodos de análise confiáveis e seguras para nos ajudar a entender como você usa o website e como podemos melhorar sua experiência de navegação. Esses cookies auxiliam na compreensão de como você está interagindo com nosso site, quanto tempo você passa nele e nas páginas visitadas dentro do domínio.</w:t>
      </w:r>
    </w:p>
    <w:p w:rsidR="00000000" w:rsidDel="00000000" w:rsidP="00000000" w:rsidRDefault="00000000" w:rsidRPr="00000000" w14:paraId="0000000C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Também usamos botões e plugins de redes sociais. De forma a permitir que você se conecte com seu Facebook, Linkedin e Youtube. Para o correto funcionamento, as plataformas implementam cookies em nosso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Os cookies que definimos:</w:t>
      </w:r>
    </w:p>
    <w:p w:rsidR="00000000" w:rsidDel="00000000" w:rsidP="00000000" w:rsidRDefault="00000000" w:rsidRPr="00000000" w14:paraId="0000000E">
      <w:pPr>
        <w:spacing w:after="280" w:before="280" w:line="360" w:lineRule="auto"/>
        <w:ind w:left="566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• Cookies de sessão: Estes não apresentam data de validade e não ficam gravados no disco, quando o site é fechado os cookies são excluídos permanentemente.</w:t>
      </w:r>
    </w:p>
    <w:p w:rsidR="00000000" w:rsidDel="00000000" w:rsidP="00000000" w:rsidRDefault="00000000" w:rsidRPr="00000000" w14:paraId="0000000F">
      <w:pPr>
        <w:spacing w:after="280" w:before="280" w:line="360" w:lineRule="auto"/>
        <w:ind w:left="566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• Cookies de preferências do site: Estes cookies se enquadram como “Cookies permanentes”, ao invés de serem excluídos ao fechar o navegador eles são excluídos por data de validade. Por exemplo, utilizamos o Cookie “GA” de modo que as próximas visitas ao site possam ser relacionadas a você. </w:t>
      </w:r>
    </w:p>
    <w:p w:rsidR="00000000" w:rsidDel="00000000" w:rsidP="00000000" w:rsidRDefault="00000000" w:rsidRPr="00000000" w14:paraId="00000010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Cookies de terceiros:</w:t>
      </w:r>
    </w:p>
    <w:p w:rsidR="00000000" w:rsidDel="00000000" w:rsidP="00000000" w:rsidRDefault="00000000" w:rsidRPr="00000000" w14:paraId="00000011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Em alguns casos, também nos utilizamos de cookies fornecidos por terceiros confiáveis.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só mantém relações com empresas que garantem a integridade e segurança dos dados pessoais coletados. A seção a seguir detalha quais cookies de terceiros você pode encontrar no website. </w:t>
      </w:r>
    </w:p>
    <w:p w:rsidR="00000000" w:rsidDel="00000000" w:rsidP="00000000" w:rsidRDefault="00000000" w:rsidRPr="00000000" w14:paraId="00000012">
      <w:pPr>
        <w:spacing w:after="280" w:before="280" w:line="360" w:lineRule="auto"/>
        <w:ind w:left="-142" w:firstLine="708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• Cookies enviados pelo Google Analytics. Esta é uma das soluções analíticas mais difundidas e confiáveis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​​</w:t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da web, utilizamos esta ferramenta com o intuito específico de nos ajudar a compreender como você usa o site para podermos melhorar sua experiência.</w:t>
      </w:r>
    </w:p>
    <w:p w:rsidR="00000000" w:rsidDel="00000000" w:rsidP="00000000" w:rsidRDefault="00000000" w:rsidRPr="00000000" w14:paraId="00000013">
      <w:pPr>
        <w:spacing w:after="280" w:before="280" w:line="360" w:lineRule="auto"/>
        <w:ind w:left="-142" w:firstLine="708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• Este site também utiliza o Pixel do Facebook para as análises do Facebook Analytics, desta forma podemos fazer a mensuração de interações, elaboração de relatórios, otimização de campanhas de marketing e definições de públicos.</w:t>
      </w:r>
    </w:p>
    <w:p w:rsidR="00000000" w:rsidDel="00000000" w:rsidP="00000000" w:rsidRDefault="00000000" w:rsidRPr="00000000" w14:paraId="00000014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Desativando Cookies:</w:t>
      </w:r>
    </w:p>
    <w:p w:rsidR="00000000" w:rsidDel="00000000" w:rsidP="00000000" w:rsidRDefault="00000000" w:rsidRPr="00000000" w14:paraId="00000015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Você pode impedir a configuração de cookies ajustando as configurações do seu navegador. Esteja ciente de que a desativação de cookies afetará a funcionalidade deste e de muitos outros sites que você visita. </w:t>
      </w:r>
    </w:p>
    <w:p w:rsidR="00000000" w:rsidDel="00000000" w:rsidP="00000000" w:rsidRDefault="00000000" w:rsidRPr="00000000" w14:paraId="00000016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Mais Informações:</w:t>
      </w:r>
    </w:p>
    <w:p w:rsidR="00000000" w:rsidDel="00000000" w:rsidP="00000000" w:rsidRDefault="00000000" w:rsidRPr="00000000" w14:paraId="00000017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A proteção de seus dados pessoais e a sua privacidade são respeitadas em todas as operações da nossa empresa. Estamos comprometidos em proteger seus dados pessoais, sua privacidade e principalmente em garantir a sua segurança.</w:t>
      </w:r>
    </w:p>
    <w:p w:rsidR="00000000" w:rsidDel="00000000" w:rsidP="00000000" w:rsidRDefault="00000000" w:rsidRPr="00000000" w14:paraId="00000018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Esperamos que a Política tenha esclarecido o funcionamento dos cookies deste website para você, no entanto, se ainda estiver procurando por mais informações, você pode nos contatar nos seguintes meios:</w:t>
      </w:r>
    </w:p>
    <w:p w:rsidR="00000000" w:rsidDel="00000000" w:rsidP="00000000" w:rsidRDefault="00000000" w:rsidRPr="00000000" w14:paraId="00000019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E-mail: </w:t>
      </w:r>
      <w:r w:rsidDel="00000000" w:rsidR="00000000" w:rsidRPr="00000000">
        <w:fldChar w:fldCharType="begin"/>
        <w:instrText xml:space="preserve"> DOCPROPERTY "E-MAIL DE PRIVACIDADE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privacidade@delphoscapital.com.br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360" w:lineRule="auto"/>
        <w:ind w:left="-142" w:firstLine="0"/>
        <w:jc w:val="both"/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sz w:val="22"/>
          <w:szCs w:val="22"/>
          <w:rtl w:val="0"/>
        </w:rPr>
        <w:t xml:space="preserve">Informações do Controlador:</w:t>
      </w:r>
    </w:p>
    <w:p w:rsidR="00000000" w:rsidDel="00000000" w:rsidP="00000000" w:rsidRDefault="00000000" w:rsidRPr="00000000" w14:paraId="0000001B">
      <w:pPr>
        <w:spacing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</w:rPr>
      </w:pPr>
      <w:r w:rsidDel="00000000" w:rsidR="00000000" w:rsidRPr="00000000">
        <w:rPr>
          <w:rFonts w:ascii="Maven Pro" w:cs="Maven Pro" w:eastAsia="Maven Pro" w:hAnsi="Maven Pro"/>
          <w:color w:val="000000"/>
          <w:sz w:val="22"/>
          <w:szCs w:val="22"/>
          <w:rtl w:val="0"/>
        </w:rPr>
        <w:t xml:space="preserve">Somos a DELPHOS CAPITAL CONSULTORIA DE INVESTIMENTOS LTDA, pessoa jurídica de direito privado, inscrita no CNPJ sob o nº 64.675.359/0001-41, com sede na Rua Elvira Santana, n° 405, Bloco A, Apto. 202, Viçosa/MG, CEP 36570-270.</w:t>
      </w:r>
    </w:p>
    <w:p w:rsidR="00000000" w:rsidDel="00000000" w:rsidP="00000000" w:rsidRDefault="00000000" w:rsidRPr="00000000" w14:paraId="0000001C">
      <w:pPr>
        <w:spacing w:before="280" w:line="360" w:lineRule="auto"/>
        <w:ind w:left="-142" w:firstLine="0"/>
        <w:jc w:val="both"/>
        <w:rPr>
          <w:rFonts w:ascii="Maven Pro" w:cs="Maven Pro" w:eastAsia="Maven Pro" w:hAnsi="Maven Pro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2118" w:top="1417" w:left="1701" w:right="170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Maven Pr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095"/>
        <w:tab w:val="center" w:leader="none" w:pos="5233"/>
      </w:tabs>
      <w:spacing w:after="0" w:line="276" w:lineRule="auto"/>
      <w:ind w:left="0" w:firstLine="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-2410"/>
        <w:tab w:val="center" w:leader="none" w:pos="4820"/>
        <w:tab w:val="center" w:leader="none" w:pos="5081"/>
        <w:tab w:val="right" w:leader="none" w:pos="10065"/>
      </w:tabs>
      <w:spacing w:line="240" w:lineRule="auto"/>
      <w:ind w:left="-1701" w:right="85" w:firstLine="0"/>
      <w:jc w:val="center"/>
      <w:rPr>
        <w:color w:val="5a5a5a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8647"/>
      </w:tabs>
      <w:ind w:left="0" w:firstLine="0"/>
      <w:rPr>
        <w:color w:val="5a5a5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8647"/>
      </w:tabs>
      <w:ind w:firstLine="2160"/>
      <w:jc w:val="right"/>
      <w:rPr>
        <w:color w:val="5a5a5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8647"/>
      </w:tabs>
      <w:ind w:firstLine="2160"/>
      <w:jc w:val="right"/>
      <w:rPr>
        <w:color w:val="5a5a5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8647"/>
      </w:tabs>
      <w:ind w:firstLine="2160"/>
      <w:jc w:val="right"/>
      <w:rPr>
        <w:color w:val="5a5a5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34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a5a5a"/>
        <w:lang w:val="pt_BR"/>
      </w:rPr>
    </w:rPrDefault>
    <w:pPrDefault>
      <w:pPr>
        <w:spacing w:after="160" w:line="288" w:lineRule="auto"/>
        <w:ind w:left="21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rsid w:val="00C63E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63E55"/>
    <w:rPr>
      <w:rFonts w:eastAsiaTheme="minorEastAsia"/>
      <w:color w:val="5a5a5a" w:themeColor="text1" w:themeTint="0000A5"/>
      <w:sz w:val="20"/>
      <w:szCs w:val="20"/>
    </w:rPr>
  </w:style>
  <w:style w:type="paragraph" w:styleId="Rodap">
    <w:name w:val="footer"/>
    <w:basedOn w:val="Normal"/>
    <w:link w:val="RodapChar"/>
    <w:uiPriority w:val="99"/>
    <w:rsid w:val="00C63E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63E55"/>
    <w:rPr>
      <w:rFonts w:eastAsiaTheme="minorEastAsia"/>
      <w:color w:val="5a5a5a" w:themeColor="text1" w:themeTint="0000A5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B00A6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835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356B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lphoscapital.com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fKOW8sXFMl25IYhWn+bfyhUhA==">CgMxLjA4AHIhMXhIaGdYcGV0T0x5bmdtcm91WFIzNDB5QU9IQ25mME16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2021-07-28T19:42:00Z</dcterms:created>
  <dc:creator>Rodolfo Al-Alam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E DA EMPRESA">
    <vt:lpwstr>NOME DA EMPRESA</vt:lpwstr>
  </property>
  <property fmtid="{D5CDD505-2E9C-101B-9397-08002B2CF9AE}" pid="3" name="E-MAIL DE PRIVACIDADE DA EMPRESA">
    <vt:lpwstr>E-MAIL DE PRIVACIDADE DA EMPRESA</vt:lpwstr>
  </property>
</Properties>
</file>