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pPr>
      <w:r>
        <w:rPr>
          <w:rFonts w:ascii="Arial" w:cs="Arial" w:eastAsia="Arial" w:hAnsi="Arial"/>
          <w:i/>
          <w:iCs/>
          <w:color w:val="2C2C2C"/>
          <w:sz w:val="20"/>
          <w:szCs w:val="20"/>
        </w:rPr>
        <w:t xml:space="preserve">Please read these terms carefully before using our website or engaging our services. By accessing this site or entering into an agreement with Chase Immortal Media Group, you agree to be bound by the terms below.</w:t>
      </w:r>
    </w:p>
    <w:p>
      <w:pPr>
        <w:pBdr>
          <w:bottom w:val="single" w:color="C9A84C" w:sz="8" w:space="6"/>
        </w:pBdr>
        <w:spacing w:after="100" w:before="320"/>
      </w:pPr>
      <w:r>
        <w:rPr>
          <w:rFonts w:ascii="Arial" w:cs="Arial" w:eastAsia="Arial" w:hAnsi="Arial"/>
          <w:b/>
          <w:bCs/>
          <w:color w:val="C9A84C"/>
          <w:sz w:val="22"/>
          <w:szCs w:val="22"/>
        </w:rPr>
        <w:t xml:space="preserve">1.  </w:t>
      </w:r>
      <w:r>
        <w:rPr>
          <w:rFonts w:ascii="Arial" w:cs="Arial" w:eastAsia="Arial" w:hAnsi="Arial"/>
          <w:b/>
          <w:bCs/>
          <w:color w:val="1A1A1A"/>
          <w:sz w:val="22"/>
          <w:szCs w:val="22"/>
        </w:rPr>
        <w:t xml:space="preserve">ABOUT US</w:t>
      </w:r>
    </w:p>
    <w:p>
      <w:pPr>
        <w:spacing w:after="120" w:before="80"/>
      </w:pPr>
      <w:r>
        <w:rPr>
          <w:rFonts w:ascii="Arial" w:cs="Arial" w:eastAsia="Arial" w:hAnsi="Arial"/>
          <w:color w:val="2C2C2C"/>
          <w:sz w:val="20"/>
          <w:szCs w:val="20"/>
        </w:rPr>
        <w:t xml:space="preserve">Chase Immortal Media Group ("we", "us", "our") is a multi-structured media and content provider based in Perth, Western Australia. We provide services including but not limited to video production, filmmaking, content creation, post-production, and related creative and media services. Our website and these terms are governed by the laws of Western Australia and the Commonwealth of Australia.</w:t>
      </w:r>
    </w:p>
    <w:p>
      <w:pPr>
        <w:pBdr>
          <w:bottom w:val="single" w:color="C9A84C" w:sz="8" w:space="6"/>
        </w:pBdr>
        <w:spacing w:after="100" w:before="320"/>
      </w:pPr>
      <w:r>
        <w:rPr>
          <w:rFonts w:ascii="Arial" w:cs="Arial" w:eastAsia="Arial" w:hAnsi="Arial"/>
          <w:b/>
          <w:bCs/>
          <w:color w:val="C9A84C"/>
          <w:sz w:val="22"/>
          <w:szCs w:val="22"/>
        </w:rPr>
        <w:t xml:space="preserve">2.  </w:t>
      </w:r>
      <w:r>
        <w:rPr>
          <w:rFonts w:ascii="Arial" w:cs="Arial" w:eastAsia="Arial" w:hAnsi="Arial"/>
          <w:b/>
          <w:bCs/>
          <w:color w:val="1A1A1A"/>
          <w:sz w:val="22"/>
          <w:szCs w:val="22"/>
        </w:rPr>
        <w:t xml:space="preserve">USE OF THIS WEBSITE</w:t>
      </w:r>
    </w:p>
    <w:p>
      <w:pPr>
        <w:spacing w:after="120" w:before="80"/>
      </w:pPr>
      <w:r>
        <w:rPr>
          <w:rFonts w:ascii="Arial" w:cs="Arial" w:eastAsia="Arial" w:hAnsi="Arial"/>
          <w:color w:val="2C2C2C"/>
          <w:sz w:val="20"/>
          <w:szCs w:val="20"/>
        </w:rPr>
        <w:t xml:space="preserve">By accessing our website, you agree to use it only for lawful purposes and in a manner that does not infringe the rights of others. You must not:</w:t>
      </w:r>
    </w:p>
    <w:p>
      <w:pPr>
        <w:pStyle w:val="ListParagraph"/>
        <w:numPr>
          <w:ilvl w:val="0"/>
          <w:numId w:val="2"/>
        </w:numPr>
        <w:spacing w:after="40" w:before="40"/>
      </w:pPr>
      <w:r>
        <w:rPr>
          <w:rFonts w:ascii="Arial" w:cs="Arial" w:eastAsia="Arial" w:hAnsi="Arial"/>
          <w:color w:val="2C2C2C"/>
          <w:sz w:val="20"/>
          <w:szCs w:val="20"/>
        </w:rPr>
        <w:t xml:space="preserve">Reproduce, duplicate, or copy any content from this site without our written permission;</w:t>
      </w:r>
    </w:p>
    <w:p>
      <w:pPr>
        <w:pStyle w:val="ListParagraph"/>
        <w:numPr>
          <w:ilvl w:val="0"/>
          <w:numId w:val="2"/>
        </w:numPr>
        <w:spacing w:after="40" w:before="40"/>
      </w:pPr>
      <w:r>
        <w:rPr>
          <w:rFonts w:ascii="Arial" w:cs="Arial" w:eastAsia="Arial" w:hAnsi="Arial"/>
          <w:color w:val="2C2C2C"/>
          <w:sz w:val="20"/>
          <w:szCs w:val="20"/>
        </w:rPr>
        <w:t xml:space="preserve">Use any automated tools to scrape, crawl, or collect data from this site;</w:t>
      </w:r>
    </w:p>
    <w:p>
      <w:pPr>
        <w:pStyle w:val="ListParagraph"/>
        <w:numPr>
          <w:ilvl w:val="0"/>
          <w:numId w:val="2"/>
        </w:numPr>
        <w:spacing w:after="40" w:before="40"/>
      </w:pPr>
      <w:r>
        <w:rPr>
          <w:rFonts w:ascii="Arial" w:cs="Arial" w:eastAsia="Arial" w:hAnsi="Arial"/>
          <w:color w:val="2C2C2C"/>
          <w:sz w:val="20"/>
          <w:szCs w:val="20"/>
        </w:rPr>
        <w:t xml:space="preserve">Attempt to gain unauthorised access to any part of our systems;</w:t>
      </w:r>
    </w:p>
    <w:p>
      <w:pPr>
        <w:pStyle w:val="ListParagraph"/>
        <w:numPr>
          <w:ilvl w:val="0"/>
          <w:numId w:val="2"/>
        </w:numPr>
        <w:spacing w:after="40" w:before="40"/>
      </w:pPr>
      <w:r>
        <w:rPr>
          <w:rFonts w:ascii="Arial" w:cs="Arial" w:eastAsia="Arial" w:hAnsi="Arial"/>
          <w:color w:val="2C2C2C"/>
          <w:sz w:val="20"/>
          <w:szCs w:val="20"/>
        </w:rPr>
        <w:t xml:space="preserve">Post or transmit any content that is defamatory, offensive, or in violation of any applicable law.</w:t>
      </w:r>
    </w:p>
    <w:p>
      <w:pPr>
        <w:spacing w:after="120" w:before="80"/>
      </w:pPr>
      <w:r>
        <w:rPr>
          <w:rFonts w:ascii="Arial" w:cs="Arial" w:eastAsia="Arial" w:hAnsi="Arial"/>
          <w:color w:val="2C2C2C"/>
          <w:sz w:val="20"/>
          <w:szCs w:val="20"/>
        </w:rPr>
        <w:t xml:space="preserve">We reserve the right to restrict or terminate access to this website at any time without notice.</w:t>
      </w:r>
    </w:p>
    <w:p>
      <w:pPr>
        <w:pBdr>
          <w:bottom w:val="single" w:color="C9A84C" w:sz="8" w:space="6"/>
        </w:pBdr>
        <w:spacing w:after="100" w:before="320"/>
      </w:pPr>
      <w:r>
        <w:rPr>
          <w:rFonts w:ascii="Arial" w:cs="Arial" w:eastAsia="Arial" w:hAnsi="Arial"/>
          <w:b/>
          <w:bCs/>
          <w:color w:val="C9A84C"/>
          <w:sz w:val="22"/>
          <w:szCs w:val="22"/>
        </w:rPr>
        <w:t xml:space="preserve">3.  </w:t>
      </w:r>
      <w:r>
        <w:rPr>
          <w:rFonts w:ascii="Arial" w:cs="Arial" w:eastAsia="Arial" w:hAnsi="Arial"/>
          <w:b/>
          <w:bCs/>
          <w:color w:val="1A1A1A"/>
          <w:sz w:val="22"/>
          <w:szCs w:val="22"/>
        </w:rPr>
        <w:t xml:space="preserve">SERVICES AND PROJECT AGREEMENTS</w:t>
      </w:r>
    </w:p>
    <w:p>
      <w:pPr>
        <w:spacing w:after="120" w:before="80"/>
      </w:pPr>
      <w:r>
        <w:rPr>
          <w:rFonts w:ascii="Arial" w:cs="Arial" w:eastAsia="Arial" w:hAnsi="Arial"/>
          <w:color w:val="2C2C2C"/>
          <w:sz w:val="20"/>
          <w:szCs w:val="20"/>
        </w:rPr>
        <w:t xml:space="preserve">The details of any specific media production or content engagement — including scope, deliverables, timelines, and pricing — will be set out in a separate written agreement or quote issued by Chase Immortal Media Group. These terms and conditions form part of that agreement unless expressly stated otherwise.</w:t>
      </w:r>
    </w:p>
    <w:p>
      <w:pPr>
        <w:spacing w:after="120" w:before="80"/>
      </w:pPr>
      <w:r>
        <w:rPr>
          <w:rFonts w:ascii="Arial" w:cs="Arial" w:eastAsia="Arial" w:hAnsi="Arial"/>
          <w:color w:val="2C2C2C"/>
          <w:sz w:val="20"/>
          <w:szCs w:val="20"/>
        </w:rPr>
        <w:t xml:space="preserve">We reserve the right to decline any project at our discretion.</w:t>
      </w:r>
    </w:p>
    <w:p>
      <w:pPr>
        <w:pBdr>
          <w:bottom w:val="single" w:color="C9A84C" w:sz="8" w:space="6"/>
        </w:pBdr>
        <w:spacing w:after="100" w:before="320"/>
      </w:pPr>
      <w:r>
        <w:rPr>
          <w:rFonts w:ascii="Arial" w:cs="Arial" w:eastAsia="Arial" w:hAnsi="Arial"/>
          <w:b/>
          <w:bCs/>
          <w:color w:val="C9A84C"/>
          <w:sz w:val="22"/>
          <w:szCs w:val="22"/>
        </w:rPr>
        <w:t xml:space="preserve">4.  </w:t>
      </w:r>
      <w:r>
        <w:rPr>
          <w:rFonts w:ascii="Arial" w:cs="Arial" w:eastAsia="Arial" w:hAnsi="Arial"/>
          <w:b/>
          <w:bCs/>
          <w:color w:val="1A1A1A"/>
          <w:sz w:val="22"/>
          <w:szCs w:val="22"/>
        </w:rPr>
        <w:t xml:space="preserve">INTELLECTUAL PROPERTY</w:t>
      </w:r>
    </w:p>
    <w:p>
      <w:pPr>
        <w:spacing w:after="120" w:before="80"/>
      </w:pPr>
      <w:r>
        <w:rPr>
          <w:rFonts w:ascii="Arial" w:cs="Arial" w:eastAsia="Arial" w:hAnsi="Arial"/>
          <w:color w:val="2C2C2C"/>
          <w:sz w:val="20"/>
          <w:szCs w:val="20"/>
        </w:rPr>
        <w:t xml:space="preserve">All content on this website, including text, images, video samples, logos, and design elements, is the property of Chase Immortal Media Group or its licensors and is protected by Australian copyright law.</w:t>
      </w:r>
    </w:p>
    <w:p>
      <w:pPr>
        <w:spacing w:after="120" w:before="80"/>
      </w:pPr>
      <w:r>
        <w:rPr>
          <w:rFonts w:ascii="Arial" w:cs="Arial" w:eastAsia="Arial" w:hAnsi="Arial"/>
          <w:color w:val="2C2C2C"/>
          <w:sz w:val="20"/>
          <w:szCs w:val="20"/>
        </w:rPr>
        <w:t xml:space="preserve">With respect to client projects: unless a written agreement states otherwise, Chase Immortal Media Group retains copyright in all raw footage, project files, and source materials. Upon receipt of full and final payment, we grant the client a licence to use the final delivered content for the agreed purpose. Full copyright assignment, if required, must be negotiated separately in writing.</w:t>
      </w:r>
    </w:p>
    <w:p>
      <w:pPr>
        <w:spacing w:after="120" w:before="80"/>
      </w:pPr>
      <w:r>
        <w:rPr>
          <w:rFonts w:ascii="Arial" w:cs="Arial" w:eastAsia="Arial" w:hAnsi="Arial"/>
          <w:color w:val="2C2C2C"/>
          <w:sz w:val="20"/>
          <w:szCs w:val="20"/>
        </w:rPr>
        <w:t xml:space="preserve">We reserve the right to use content produced for clients in our portfolio, showreel, and promotional materials unless the client requests otherwise in writing prior to the commencement of work.</w:t>
      </w:r>
    </w:p>
    <w:p>
      <w:pPr>
        <w:pBdr>
          <w:bottom w:val="single" w:color="C9A84C" w:sz="8" w:space="6"/>
        </w:pBdr>
        <w:spacing w:after="100" w:before="320"/>
      </w:pPr>
      <w:r>
        <w:rPr>
          <w:rFonts w:ascii="Arial" w:cs="Arial" w:eastAsia="Arial" w:hAnsi="Arial"/>
          <w:b/>
          <w:bCs/>
          <w:color w:val="C9A84C"/>
          <w:sz w:val="22"/>
          <w:szCs w:val="22"/>
        </w:rPr>
        <w:t xml:space="preserve">5.  </w:t>
      </w:r>
      <w:r>
        <w:rPr>
          <w:rFonts w:ascii="Arial" w:cs="Arial" w:eastAsia="Arial" w:hAnsi="Arial"/>
          <w:b/>
          <w:bCs/>
          <w:color w:val="1A1A1A"/>
          <w:sz w:val="22"/>
          <w:szCs w:val="22"/>
        </w:rPr>
        <w:t xml:space="preserve">PAYMENT</w:t>
      </w:r>
    </w:p>
    <w:p>
      <w:pPr>
        <w:spacing w:after="120" w:before="80"/>
      </w:pPr>
      <w:r>
        <w:rPr>
          <w:rFonts w:ascii="Arial" w:cs="Arial" w:eastAsia="Arial" w:hAnsi="Arial"/>
          <w:color w:val="2C2C2C"/>
          <w:sz w:val="20"/>
          <w:szCs w:val="20"/>
        </w:rPr>
        <w:t xml:space="preserve">Payment terms for services will be set out in the relevant quote or agreement. Unless otherwise agreed:</w:t>
      </w:r>
    </w:p>
    <w:p>
      <w:pPr>
        <w:pStyle w:val="ListParagraph"/>
        <w:numPr>
          <w:ilvl w:val="0"/>
          <w:numId w:val="2"/>
        </w:numPr>
        <w:spacing w:after="40" w:before="40"/>
      </w:pPr>
      <w:r>
        <w:rPr>
          <w:rFonts w:ascii="Arial" w:cs="Arial" w:eastAsia="Arial" w:hAnsi="Arial"/>
          <w:color w:val="2C2C2C"/>
          <w:sz w:val="20"/>
          <w:szCs w:val="20"/>
        </w:rPr>
        <w:t xml:space="preserve">A deposit may be required to secure a booking date;</w:t>
      </w:r>
    </w:p>
    <w:p>
      <w:pPr>
        <w:pStyle w:val="ListParagraph"/>
        <w:numPr>
          <w:ilvl w:val="0"/>
          <w:numId w:val="2"/>
        </w:numPr>
        <w:spacing w:after="40" w:before="40"/>
      </w:pPr>
      <w:r>
        <w:rPr>
          <w:rFonts w:ascii="Arial" w:cs="Arial" w:eastAsia="Arial" w:hAnsi="Arial"/>
          <w:color w:val="2C2C2C"/>
          <w:sz w:val="20"/>
          <w:szCs w:val="20"/>
        </w:rPr>
        <w:t xml:space="preserve">Final payment is due prior to delivery of final files;</w:t>
      </w:r>
    </w:p>
    <w:p>
      <w:pPr>
        <w:pStyle w:val="ListParagraph"/>
        <w:numPr>
          <w:ilvl w:val="0"/>
          <w:numId w:val="2"/>
        </w:numPr>
        <w:spacing w:after="40" w:before="40"/>
      </w:pPr>
      <w:r>
        <w:rPr>
          <w:rFonts w:ascii="Arial" w:cs="Arial" w:eastAsia="Arial" w:hAnsi="Arial"/>
          <w:color w:val="2C2C2C"/>
          <w:sz w:val="20"/>
          <w:szCs w:val="20"/>
        </w:rPr>
        <w:t xml:space="preserve">We reserve the right to withhold delivery of final materials until payment is received in full;</w:t>
      </w:r>
    </w:p>
    <w:p>
      <w:pPr>
        <w:pStyle w:val="ListParagraph"/>
        <w:numPr>
          <w:ilvl w:val="0"/>
          <w:numId w:val="2"/>
        </w:numPr>
        <w:spacing w:after="40" w:before="40"/>
      </w:pPr>
      <w:r>
        <w:rPr>
          <w:rFonts w:ascii="Arial" w:cs="Arial" w:eastAsia="Arial" w:hAnsi="Arial"/>
          <w:color w:val="2C2C2C"/>
          <w:sz w:val="20"/>
          <w:szCs w:val="20"/>
        </w:rPr>
        <w:t xml:space="preserve">Overdue invoices may incur interest in accordance with applicable Australian law.</w:t>
      </w:r>
    </w:p>
    <w:p>
      <w:pPr>
        <w:pBdr>
          <w:bottom w:val="single" w:color="C9A84C" w:sz="8" w:space="6"/>
        </w:pBdr>
        <w:spacing w:after="100" w:before="320"/>
      </w:pPr>
      <w:r>
        <w:rPr>
          <w:rFonts w:ascii="Arial" w:cs="Arial" w:eastAsia="Arial" w:hAnsi="Arial"/>
          <w:b/>
          <w:bCs/>
          <w:color w:val="C9A84C"/>
          <w:sz w:val="22"/>
          <w:szCs w:val="22"/>
        </w:rPr>
        <w:t xml:space="preserve">6.  </w:t>
      </w:r>
      <w:r>
        <w:rPr>
          <w:rFonts w:ascii="Arial" w:cs="Arial" w:eastAsia="Arial" w:hAnsi="Arial"/>
          <w:b/>
          <w:bCs/>
          <w:color w:val="1A1A1A"/>
          <w:sz w:val="22"/>
          <w:szCs w:val="22"/>
        </w:rPr>
        <w:t xml:space="preserve">CANCELLATIONS AND RESCHEDULING</w:t>
      </w:r>
    </w:p>
    <w:p>
      <w:pPr>
        <w:spacing w:after="120" w:before="80"/>
      </w:pPr>
      <w:r>
        <w:rPr>
          <w:rFonts w:ascii="Arial" w:cs="Arial" w:eastAsia="Arial" w:hAnsi="Arial"/>
          <w:color w:val="2C2C2C"/>
          <w:sz w:val="20"/>
          <w:szCs w:val="20"/>
        </w:rPr>
        <w:t xml:space="preserve">Cancellation and rescheduling policies will be specified in your project agreement. As a general principle, deposits are non-refundable if a project is cancelled by the client after a booking has been confirmed. If we are unable to fulfil a booking due to circumstances within our control, we will offer a reschedule or a full refund of any deposit paid.</w:t>
      </w:r>
    </w:p>
    <w:p>
      <w:pPr>
        <w:pBdr>
          <w:bottom w:val="single" w:color="C9A84C" w:sz="8" w:space="6"/>
        </w:pBdr>
        <w:spacing w:after="100" w:before="320"/>
      </w:pPr>
      <w:r>
        <w:rPr>
          <w:rFonts w:ascii="Arial" w:cs="Arial" w:eastAsia="Arial" w:hAnsi="Arial"/>
          <w:b/>
          <w:bCs/>
          <w:color w:val="C9A84C"/>
          <w:sz w:val="22"/>
          <w:szCs w:val="22"/>
        </w:rPr>
        <w:t xml:space="preserve">7.  </w:t>
      </w:r>
      <w:r>
        <w:rPr>
          <w:rFonts w:ascii="Arial" w:cs="Arial" w:eastAsia="Arial" w:hAnsi="Arial"/>
          <w:b/>
          <w:bCs/>
          <w:color w:val="1A1A1A"/>
          <w:sz w:val="22"/>
          <w:szCs w:val="22"/>
        </w:rPr>
        <w:t xml:space="preserve">LIMITATION OF LIABILITY</w:t>
      </w:r>
    </w:p>
    <w:p>
      <w:pPr>
        <w:spacing w:after="120" w:before="80"/>
      </w:pPr>
      <w:r>
        <w:rPr>
          <w:rFonts w:ascii="Arial" w:cs="Arial" w:eastAsia="Arial" w:hAnsi="Arial"/>
          <w:color w:val="2C2C2C"/>
          <w:sz w:val="20"/>
          <w:szCs w:val="20"/>
        </w:rPr>
        <w:t xml:space="preserve">To the maximum extent permitted by law, Chase Immortal Media Group will not be liable for any indirect, incidental, special, or consequential loss or damage arising out of your use of this website or our services, including loss of data, loss of revenue, or loss of opportunity.</w:t>
      </w:r>
    </w:p>
    <w:p>
      <w:pPr>
        <w:spacing w:after="120" w:before="80"/>
      </w:pPr>
      <w:r>
        <w:rPr>
          <w:rFonts w:ascii="Arial" w:cs="Arial" w:eastAsia="Arial" w:hAnsi="Arial"/>
          <w:color w:val="2C2C2C"/>
          <w:sz w:val="20"/>
          <w:szCs w:val="20"/>
        </w:rPr>
        <w:t xml:space="preserve">Our total liability for any claim arising from the provision of services is limited to the amount paid by the client for those specific services. Nothing in these terms excludes any rights you may have under the Australian Consumer Law.</w:t>
      </w:r>
    </w:p>
    <w:p>
      <w:pPr>
        <w:pBdr>
          <w:bottom w:val="single" w:color="C9A84C" w:sz="8" w:space="6"/>
        </w:pBdr>
        <w:spacing w:after="100" w:before="320"/>
      </w:pPr>
      <w:r>
        <w:rPr>
          <w:rFonts w:ascii="Arial" w:cs="Arial" w:eastAsia="Arial" w:hAnsi="Arial"/>
          <w:b/>
          <w:bCs/>
          <w:color w:val="C9A84C"/>
          <w:sz w:val="22"/>
          <w:szCs w:val="22"/>
        </w:rPr>
        <w:t xml:space="preserve">8.  </w:t>
      </w:r>
      <w:r>
        <w:rPr>
          <w:rFonts w:ascii="Arial" w:cs="Arial" w:eastAsia="Arial" w:hAnsi="Arial"/>
          <w:b/>
          <w:bCs/>
          <w:color w:val="1A1A1A"/>
          <w:sz w:val="22"/>
          <w:szCs w:val="22"/>
        </w:rPr>
        <w:t xml:space="preserve">AUSTRALIAN CONSUMER LAW</w:t>
      </w:r>
    </w:p>
    <w:p>
      <w:pPr>
        <w:spacing w:after="120" w:before="80"/>
      </w:pPr>
      <w:r>
        <w:rPr>
          <w:rFonts w:ascii="Arial" w:cs="Arial" w:eastAsia="Arial" w:hAnsi="Arial"/>
          <w:color w:val="2C2C2C"/>
          <w:sz w:val="20"/>
          <w:szCs w:val="20"/>
        </w:rPr>
        <w:t xml:space="preserve">Our services come with guarantees that cannot be excluded under the Australian Consumer Law. You are entitled to a replacement or refund for a major failure and compensation for any other reasonably foreseeable loss or damage. You are also entitled to have services remedied if they fail to meet an acceptable quality standard and the failure does not amount to a major failure.</w:t>
      </w:r>
    </w:p>
    <w:p>
      <w:pPr>
        <w:pBdr>
          <w:bottom w:val="single" w:color="C9A84C" w:sz="8" w:space="6"/>
        </w:pBdr>
        <w:spacing w:after="100" w:before="320"/>
      </w:pPr>
      <w:r>
        <w:rPr>
          <w:rFonts w:ascii="Arial" w:cs="Arial" w:eastAsia="Arial" w:hAnsi="Arial"/>
          <w:b/>
          <w:bCs/>
          <w:color w:val="C9A84C"/>
          <w:sz w:val="22"/>
          <w:szCs w:val="22"/>
        </w:rPr>
        <w:t xml:space="preserve">9.  </w:t>
      </w:r>
      <w:r>
        <w:rPr>
          <w:rFonts w:ascii="Arial" w:cs="Arial" w:eastAsia="Arial" w:hAnsi="Arial"/>
          <w:b/>
          <w:bCs/>
          <w:color w:val="1A1A1A"/>
          <w:sz w:val="22"/>
          <w:szCs w:val="22"/>
        </w:rPr>
        <w:t xml:space="preserve">PRIVACY</w:t>
      </w:r>
    </w:p>
    <w:p>
      <w:pPr>
        <w:spacing w:after="120" w:before="80"/>
      </w:pPr>
      <w:r>
        <w:rPr>
          <w:rFonts w:ascii="Arial" w:cs="Arial" w:eastAsia="Arial" w:hAnsi="Arial"/>
          <w:color w:val="2C2C2C"/>
          <w:sz w:val="20"/>
          <w:szCs w:val="20"/>
        </w:rPr>
        <w:t xml:space="preserve">We handle your personal information in accordance with the Australian Privacy Act 1988 (Cth) and our Privacy Policy, which is available on this website. By submitting an enquiry or entering into an agreement with us, you consent to the collection and use of your information as described in that policy.</w:t>
      </w:r>
    </w:p>
    <w:p>
      <w:pPr>
        <w:pBdr>
          <w:bottom w:val="single" w:color="C9A84C" w:sz="8" w:space="6"/>
        </w:pBdr>
        <w:spacing w:after="100" w:before="320"/>
      </w:pPr>
      <w:r>
        <w:rPr>
          <w:rFonts w:ascii="Arial" w:cs="Arial" w:eastAsia="Arial" w:hAnsi="Arial"/>
          <w:b/>
          <w:bCs/>
          <w:color w:val="C9A84C"/>
          <w:sz w:val="22"/>
          <w:szCs w:val="22"/>
        </w:rPr>
        <w:t xml:space="preserve">10.  </w:t>
      </w:r>
      <w:r>
        <w:rPr>
          <w:rFonts w:ascii="Arial" w:cs="Arial" w:eastAsia="Arial" w:hAnsi="Arial"/>
          <w:b/>
          <w:bCs/>
          <w:color w:val="1A1A1A"/>
          <w:sz w:val="22"/>
          <w:szCs w:val="22"/>
        </w:rPr>
        <w:t xml:space="preserve">THIRD-PARTY LINKS</w:t>
      </w:r>
    </w:p>
    <w:p>
      <w:pPr>
        <w:spacing w:after="120" w:before="80"/>
      </w:pPr>
      <w:r>
        <w:rPr>
          <w:rFonts w:ascii="Arial" w:cs="Arial" w:eastAsia="Arial" w:hAnsi="Arial"/>
          <w:color w:val="2C2C2C"/>
          <w:sz w:val="20"/>
          <w:szCs w:val="20"/>
        </w:rPr>
        <w:t xml:space="preserve">This website may contain links to third-party websites. These links are provided for your convenience only. We have no control over the content of those sites and accept no responsibility for them or for any loss or damage that may arise from your use of them.</w:t>
      </w:r>
    </w:p>
    <w:p>
      <w:pPr>
        <w:pBdr>
          <w:bottom w:val="single" w:color="C9A84C" w:sz="8" w:space="6"/>
        </w:pBdr>
        <w:spacing w:after="100" w:before="320"/>
      </w:pPr>
      <w:r>
        <w:rPr>
          <w:rFonts w:ascii="Arial" w:cs="Arial" w:eastAsia="Arial" w:hAnsi="Arial"/>
          <w:b/>
          <w:bCs/>
          <w:color w:val="C9A84C"/>
          <w:sz w:val="22"/>
          <w:szCs w:val="22"/>
        </w:rPr>
        <w:t xml:space="preserve">11.  </w:t>
      </w:r>
      <w:r>
        <w:rPr>
          <w:rFonts w:ascii="Arial" w:cs="Arial" w:eastAsia="Arial" w:hAnsi="Arial"/>
          <w:b/>
          <w:bCs/>
          <w:color w:val="1A1A1A"/>
          <w:sz w:val="22"/>
          <w:szCs w:val="22"/>
        </w:rPr>
        <w:t xml:space="preserve">CHANGES TO THESE TERMS</w:t>
      </w:r>
    </w:p>
    <w:p>
      <w:pPr>
        <w:spacing w:after="120" w:before="80"/>
      </w:pPr>
      <w:r>
        <w:rPr>
          <w:rFonts w:ascii="Arial" w:cs="Arial" w:eastAsia="Arial" w:hAnsi="Arial"/>
          <w:color w:val="2C2C2C"/>
          <w:sz w:val="20"/>
          <w:szCs w:val="20"/>
        </w:rPr>
        <w:t xml:space="preserve">We may update these terms and conditions from time to time. The current version will always be available on this page, with the date of last update noted at the top. Continued use of this website or our services after any changes constitutes acceptance of the updated terms.</w:t>
      </w:r>
    </w:p>
    <w:p>
      <w:pPr>
        <w:pBdr>
          <w:bottom w:val="single" w:color="C9A84C" w:sz="8" w:space="6"/>
        </w:pBdr>
        <w:spacing w:after="100" w:before="320"/>
      </w:pPr>
      <w:r>
        <w:rPr>
          <w:rFonts w:ascii="Arial" w:cs="Arial" w:eastAsia="Arial" w:hAnsi="Arial"/>
          <w:b/>
          <w:bCs/>
          <w:color w:val="C9A84C"/>
          <w:sz w:val="22"/>
          <w:szCs w:val="22"/>
        </w:rPr>
        <w:t xml:space="preserve">12.  </w:t>
      </w:r>
      <w:r>
        <w:rPr>
          <w:rFonts w:ascii="Arial" w:cs="Arial" w:eastAsia="Arial" w:hAnsi="Arial"/>
          <w:b/>
          <w:bCs/>
          <w:color w:val="1A1A1A"/>
          <w:sz w:val="22"/>
          <w:szCs w:val="22"/>
        </w:rPr>
        <w:t xml:space="preserve">GOVERNING LAW</w:t>
      </w:r>
    </w:p>
    <w:p>
      <w:pPr>
        <w:spacing w:after="120" w:before="80"/>
      </w:pPr>
      <w:r>
        <w:rPr>
          <w:rFonts w:ascii="Arial" w:cs="Arial" w:eastAsia="Arial" w:hAnsi="Arial"/>
          <w:color w:val="2C2C2C"/>
          <w:sz w:val="20"/>
          <w:szCs w:val="20"/>
        </w:rPr>
        <w:t xml:space="preserve">These terms are governed by the laws of Western Australia and the Commonwealth of Australia. Any disputes arising under these terms will be subject to the exclusive jurisdiction of the courts of Western Australia.</w:t>
      </w:r>
    </w:p>
    <w:p>
      <w:pPr>
        <w:pBdr>
          <w:bottom w:val="single" w:color="C9A84C" w:sz="8" w:space="6"/>
        </w:pBdr>
        <w:spacing w:after="100" w:before="320"/>
      </w:pPr>
      <w:r>
        <w:rPr>
          <w:rFonts w:ascii="Arial" w:cs="Arial" w:eastAsia="Arial" w:hAnsi="Arial"/>
          <w:b/>
          <w:bCs/>
          <w:color w:val="C9A84C"/>
          <w:sz w:val="22"/>
          <w:szCs w:val="22"/>
        </w:rPr>
        <w:t xml:space="preserve">13.  </w:t>
      </w:r>
      <w:r>
        <w:rPr>
          <w:rFonts w:ascii="Arial" w:cs="Arial" w:eastAsia="Arial" w:hAnsi="Arial"/>
          <w:b/>
          <w:bCs/>
          <w:color w:val="1A1A1A"/>
          <w:sz w:val="22"/>
          <w:szCs w:val="22"/>
        </w:rPr>
        <w:t xml:space="preserve">CONTACT US</w:t>
      </w:r>
    </w:p>
    <w:p>
      <w:pPr>
        <w:spacing w:after="120" w:before="80"/>
      </w:pPr>
      <w:r>
        <w:rPr>
          <w:rFonts w:ascii="Arial" w:cs="Arial" w:eastAsia="Arial" w:hAnsi="Arial"/>
          <w:color w:val="2C2C2C"/>
          <w:sz w:val="20"/>
          <w:szCs w:val="20"/>
        </w:rPr>
        <w:t xml:space="preserve">If you have any questions about these terms, please contact us via the enquiry form on this website or reach out directly through our listed contact details.</w:t>
      </w:r>
    </w:p>
    <w:sectPr>
      <w:headerReference w:type="default" r:id="rId7"/>
      <w:footerReference w:type="default" r:id="rId8"/>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84C" w:sz="6" w:space="6"/>
      </w:pBdr>
      <w:tabs>
        <w:tab w:val="right" w:pos="9026"/>
      </w:tabs>
      <w:spacing w:after="0" w:before="80"/>
    </w:pPr>
    <w:r>
      <w:rPr>
        <w:rFonts w:ascii="Arial" w:cs="Arial" w:eastAsia="Arial" w:hAnsi="Arial"/>
        <w:color w:val="666666"/>
        <w:sz w:val="16"/>
        <w:szCs w:val="16"/>
      </w:rPr>
      <w:t xml:space="preserve">Chase Immortal Media Group  ·  Perth, WA</w:t>
    </w:r>
    <w:r>
      <w:rPr>
        <w:rFonts w:ascii="Arial" w:cs="Arial" w:eastAsia="Arial" w:hAnsi="Arial"/>
        <w:color w:val="666666"/>
        <w:sz w:val="16"/>
        <w:szCs w:val="16"/>
      </w:rPr>
      <w:t xml:space="preserve">	Page </w:t>
    </w:r>
    <w:fldSimple w:instr="PAGE">
      <w:r>
        <w:rPr>
          <w:rFonts w:ascii="Arial" w:cs="Arial" w:eastAsia="Arial" w:hAnsi="Arial"/>
          <w:color w:val="666666"/>
          <w:sz w:val="16"/>
          <w:szCs w:val="16"/>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60" w:before="0"/>
    </w:pPr>
    <w:r>
      <w:rPr>
        <w:rFonts w:ascii="Arial" w:cs="Arial" w:eastAsia="Arial" w:hAnsi="Arial"/>
        <w:b/>
        <w:bCs/>
        <w:color w:val="1A1A1A"/>
        <w:sz w:val="40"/>
        <w:szCs w:val="40"/>
      </w:rPr>
      <w:t xml:space="preserve">CHASE IMMORTAL</w:t>
    </w:r>
    <w:r>
      <w:rPr>
        <w:rFonts w:ascii="Arial" w:cs="Arial" w:eastAsia="Arial" w:hAnsi="Arial"/>
        <w:color w:val="C9A84C"/>
        <w:sz w:val="40"/>
        <w:szCs w:val="40"/>
      </w:rPr>
      <w:t xml:space="preserve">  |  </w:t>
    </w:r>
    <w:r>
      <w:rPr>
        <w:rFonts w:ascii="Arial" w:cs="Arial" w:eastAsia="Arial" w:hAnsi="Arial"/>
        <w:b w:val="false"/>
        <w:bCs w:val="false"/>
        <w:color w:val="C9A84C"/>
        <w:sz w:val="40"/>
        <w:szCs w:val="40"/>
      </w:rPr>
      <w:t xml:space="preserve">MEDIA GROUP</w:t>
    </w:r>
  </w:p>
  <w:p>
    <w:pPr>
      <w:spacing w:after="80" w:before="0"/>
    </w:pPr>
    <w:r>
      <w:rPr>
        <w:rFonts w:ascii="Arial" w:cs="Arial" w:eastAsia="Arial" w:hAnsi="Arial"/>
        <w:color w:val="666666"/>
        <w:sz w:val="16"/>
        <w:szCs w:val="16"/>
      </w:rPr>
      <w:t xml:space="preserve">Multi-Structured Media &amp; Content Provider  ·  Perth, Western Australia</w:t>
    </w:r>
  </w:p>
  <w:p>
    <w:pPr>
      <w:pBdr>
        <w:bottom w:val="single" w:color="C9A84C" w:sz="12" w:space="4"/>
      </w:pBdr>
      <w:spacing w:after="160" w:before="0"/>
    </w:pPr>
  </w:p>
  <w:p>
    <w:pPr>
      <w:spacing w:after="0" w:before="80"/>
    </w:pPr>
    <w:r>
      <w:rPr>
        <w:rFonts w:ascii="Arial" w:cs="Arial" w:eastAsia="Arial" w:hAnsi="Arial"/>
        <w:b/>
        <w:bCs/>
        <w:color w:val="1A1A1A"/>
        <w:sz w:val="28"/>
        <w:szCs w:val="28"/>
      </w:rPr>
      <w:t xml:space="preserve">TERMS AND CONDITIONS</w:t>
    </w:r>
  </w:p>
  <w:p>
    <w:pPr>
      <w:spacing w:after="0" w:before="40"/>
    </w:pPr>
    <w:r>
      <w:rPr>
        <w:rFonts w:ascii="Arial" w:cs="Arial" w:eastAsia="Arial" w:hAnsi="Arial"/>
        <w:i/>
        <w:iCs/>
        <w:color w:val="666666"/>
        <w:sz w:val="18"/>
        <w:szCs w:val="18"/>
      </w:rPr>
      <w:t xml:space="preserve">Last updated: June 2025</w:t>
    </w:r>
  </w:p>
  <w:p>
    <w:pPr>
      <w:spacing w:after="0"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2026-06-04T00:34:09.850Z</dcterms:created>
  <dcterms:modified xsi:type="dcterms:W3CDTF">2026-06-04T00:34:09.852Z</dcterms:modified>
</cp:coreProperties>
</file>

<file path=docProps/custom.xml><?xml version="1.0" encoding="utf-8"?>
<Properties xmlns="http://schemas.openxmlformats.org/officeDocument/2006/custom-properties" xmlns:vt="http://schemas.openxmlformats.org/officeDocument/2006/docPropsVTypes"/>
</file>