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B4BB" w14:textId="77777777" w:rsidR="00B7280A" w:rsidRPr="00B7280A" w:rsidRDefault="00B7280A" w:rsidP="00B7280A">
      <w:pPr>
        <w:jc w:val="center"/>
        <w:rPr>
          <w:rFonts w:ascii="Times New Roman" w:hAnsi="Times New Roman" w:cs="Times New Roman"/>
          <w:b/>
          <w:bCs/>
        </w:rPr>
      </w:pPr>
      <w:r w:rsidRPr="00B7280A">
        <w:rPr>
          <w:rFonts w:ascii="Times New Roman" w:hAnsi="Times New Roman" w:cs="Times New Roman"/>
          <w:b/>
          <w:bCs/>
        </w:rPr>
        <w:t>BOZKIRIN MUCİTLERİ PROJE YARIŞMASI</w:t>
      </w:r>
    </w:p>
    <w:p w14:paraId="751525E0" w14:textId="77777777" w:rsidR="00B7280A" w:rsidRPr="00B7280A" w:rsidRDefault="00B7280A" w:rsidP="00B7280A">
      <w:pPr>
        <w:jc w:val="center"/>
        <w:rPr>
          <w:rFonts w:ascii="Times New Roman" w:hAnsi="Times New Roman" w:cs="Times New Roman"/>
          <w:b/>
          <w:bCs/>
        </w:rPr>
      </w:pPr>
      <w:r w:rsidRPr="00B7280A">
        <w:rPr>
          <w:rFonts w:ascii="Times New Roman" w:hAnsi="Times New Roman" w:cs="Times New Roman"/>
          <w:b/>
          <w:bCs/>
        </w:rPr>
        <w:t>AFET ÖNCESİ, ANI VE SONRASI ÇÖZÜMLER KATEGORİSİ ŞARTNAMESİ</w:t>
      </w:r>
    </w:p>
    <w:p w14:paraId="475AE834"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1. Giriş</w:t>
      </w:r>
    </w:p>
    <w:p w14:paraId="058AE70A"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Afet Öncesi, Anı ve Sonrası Çözümler Kategorisi; deprem, sel, heyelan, yangın ve benzeri afetlere yönelik olarak, afet öncesinde hazırlık ve risk azaltma, afet anında müdahale ve koordinasyon, afet sonrasında ise iyileştirme ve yeniden yapılanma süreçlerine katkı sunabilecek özgün fikirlerin geliştirilmesini amaçlamaktadır.</w:t>
      </w:r>
    </w:p>
    <w:p w14:paraId="3CCE1D6F"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 xml:space="preserve">Bu kategori, öğrencilerin problem çözme, yenilikçi düşünme ve toplumsal fayda üretme becerilerini ortaya koyabilecekleri bir </w:t>
      </w:r>
      <w:r w:rsidRPr="00B7280A">
        <w:rPr>
          <w:rFonts w:ascii="Times New Roman" w:hAnsi="Times New Roman" w:cs="Times New Roman"/>
          <w:b/>
          <w:bCs/>
        </w:rPr>
        <w:t>fikir yarışması</w:t>
      </w:r>
      <w:r w:rsidRPr="00B7280A">
        <w:rPr>
          <w:rFonts w:ascii="Times New Roman" w:hAnsi="Times New Roman" w:cs="Times New Roman"/>
        </w:rPr>
        <w:t xml:space="preserve"> niteliğindedir.</w:t>
      </w:r>
    </w:p>
    <w:p w14:paraId="4A4C0B02"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2. Amaç</w:t>
      </w:r>
    </w:p>
    <w:p w14:paraId="624F23D7"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Bu kategorinin temel amacı; yarışmacıların teknik bilgi, yaratıcılık ve çözüm odaklı yaklaşımlarını kullanarak afet yönetiminin farklı aşamalarında kullanılabilecek yenilikçi, uygulanabilir ve toplumsal fayda sağlayan fikirler geliştirmelerini teşvik etmektir.</w:t>
      </w:r>
    </w:p>
    <w:p w14:paraId="111EE053"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Geliştirilen fikirlerin; afetlere hazırlık düzeyini artırması, afet anında doğru ve hızlı müdahaleyi desteklemesi, afet sonrasında ise iyileştirme süreçlerine katkı sunması beklenmektedir.</w:t>
      </w:r>
    </w:p>
    <w:p w14:paraId="6890953C"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3. Hedefler</w:t>
      </w:r>
    </w:p>
    <w:p w14:paraId="0DBA0AC6" w14:textId="77777777" w:rsidR="00B7280A" w:rsidRPr="00B7280A" w:rsidRDefault="00B7280A" w:rsidP="00B7280A">
      <w:pPr>
        <w:numPr>
          <w:ilvl w:val="0"/>
          <w:numId w:val="25"/>
        </w:numPr>
        <w:rPr>
          <w:rFonts w:ascii="Times New Roman" w:hAnsi="Times New Roman" w:cs="Times New Roman"/>
        </w:rPr>
      </w:pPr>
      <w:r w:rsidRPr="00B7280A">
        <w:rPr>
          <w:rFonts w:ascii="Times New Roman" w:hAnsi="Times New Roman" w:cs="Times New Roman"/>
        </w:rPr>
        <w:t>Afet öncesi, anı ve sonrasına yönelik yenilikçi çözüm fikirleri geliştirilmesini teşvik etmek.</w:t>
      </w:r>
    </w:p>
    <w:p w14:paraId="353BF797" w14:textId="77777777" w:rsidR="00B7280A" w:rsidRPr="00B7280A" w:rsidRDefault="00B7280A" w:rsidP="00B7280A">
      <w:pPr>
        <w:numPr>
          <w:ilvl w:val="0"/>
          <w:numId w:val="25"/>
        </w:numPr>
        <w:rPr>
          <w:rFonts w:ascii="Times New Roman" w:hAnsi="Times New Roman" w:cs="Times New Roman"/>
        </w:rPr>
      </w:pPr>
      <w:r w:rsidRPr="00B7280A">
        <w:rPr>
          <w:rFonts w:ascii="Times New Roman" w:hAnsi="Times New Roman" w:cs="Times New Roman"/>
        </w:rPr>
        <w:t>Öğrencilerin afet farkındalığı, toplumsal sorumluluk ve proje geliştirme becerilerini artırmak.</w:t>
      </w:r>
    </w:p>
    <w:p w14:paraId="58963565" w14:textId="77777777" w:rsidR="00B7280A" w:rsidRPr="00B7280A" w:rsidRDefault="00B7280A" w:rsidP="00B7280A">
      <w:pPr>
        <w:numPr>
          <w:ilvl w:val="0"/>
          <w:numId w:val="25"/>
        </w:numPr>
        <w:rPr>
          <w:rFonts w:ascii="Times New Roman" w:hAnsi="Times New Roman" w:cs="Times New Roman"/>
        </w:rPr>
      </w:pPr>
      <w:r w:rsidRPr="00B7280A">
        <w:rPr>
          <w:rFonts w:ascii="Times New Roman" w:hAnsi="Times New Roman" w:cs="Times New Roman"/>
        </w:rPr>
        <w:t>Afet yönetimi süreçlerinde kullanılabilecek özgün, işlevsel ve uygulanabilir fikirlerin ortaya çıkmasını sağlamak.</w:t>
      </w:r>
    </w:p>
    <w:p w14:paraId="158B3FDB" w14:textId="77777777" w:rsidR="00B7280A" w:rsidRPr="00B7280A" w:rsidRDefault="00B7280A" w:rsidP="00B7280A">
      <w:pPr>
        <w:numPr>
          <w:ilvl w:val="0"/>
          <w:numId w:val="25"/>
        </w:numPr>
        <w:rPr>
          <w:rFonts w:ascii="Times New Roman" w:hAnsi="Times New Roman" w:cs="Times New Roman"/>
        </w:rPr>
      </w:pPr>
      <w:r w:rsidRPr="00B7280A">
        <w:rPr>
          <w:rFonts w:ascii="Times New Roman" w:hAnsi="Times New Roman" w:cs="Times New Roman"/>
        </w:rPr>
        <w:t>Gençlerin bilim, teknoloji ve sosyal fayda ekseninde çözüm üretme kapasitelerini geliştirmek.</w:t>
      </w:r>
    </w:p>
    <w:p w14:paraId="1A1D7812"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4. Kapsam</w:t>
      </w:r>
    </w:p>
    <w:p w14:paraId="77941743"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Bu şartname, Afet Öncesi, Anı ve Sonrası Çözümler temalı proje fikirlerinin değerlendirilmesine ilişkin usul ve esasları kapsar.</w:t>
      </w:r>
    </w:p>
    <w:p w14:paraId="074D658C"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Projeler aşağıdaki başlıklardan birine veya birkaçına yönelik olabilir:</w:t>
      </w:r>
    </w:p>
    <w:p w14:paraId="3F3D573E"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Afet öncesi risk azaltma ve hazırlık sistemleri</w:t>
      </w:r>
    </w:p>
    <w:p w14:paraId="2F48C5E2"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Erken uyarı ve bilgilendirme mekanizmaları</w:t>
      </w:r>
    </w:p>
    <w:p w14:paraId="15DC3935"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Mobil ve web tabanlı afet çözümleri</w:t>
      </w:r>
    </w:p>
    <w:p w14:paraId="3C8B7262"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Konum tabanlı yardım çağrısı ve yönlendirme sistemleri</w:t>
      </w:r>
    </w:p>
    <w:p w14:paraId="4CAFE20F"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lastRenderedPageBreak/>
        <w:t>Tahliye ve toplanma alanı yönetimi</w:t>
      </w:r>
    </w:p>
    <w:p w14:paraId="128025BB"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Kritik bilgi ve kaynak paylaşımı</w:t>
      </w:r>
    </w:p>
    <w:p w14:paraId="593426F6"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Operasyonel personel arayüzü ve komuta merkezi çözümleri</w:t>
      </w:r>
    </w:p>
    <w:p w14:paraId="40C795C4"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Eğitim ve simülasyon modülleri</w:t>
      </w:r>
    </w:p>
    <w:p w14:paraId="43C95758" w14:textId="77777777" w:rsidR="00B7280A" w:rsidRPr="00B7280A" w:rsidRDefault="00B7280A" w:rsidP="00B7280A">
      <w:pPr>
        <w:numPr>
          <w:ilvl w:val="0"/>
          <w:numId w:val="26"/>
        </w:numPr>
        <w:rPr>
          <w:rFonts w:ascii="Times New Roman" w:hAnsi="Times New Roman" w:cs="Times New Roman"/>
        </w:rPr>
      </w:pPr>
      <w:r w:rsidRPr="00B7280A">
        <w:rPr>
          <w:rFonts w:ascii="Times New Roman" w:hAnsi="Times New Roman" w:cs="Times New Roman"/>
        </w:rPr>
        <w:t>Afet sonrası iyileştirme, destek ve koordinasyon sistemleri</w:t>
      </w:r>
    </w:p>
    <w:p w14:paraId="1E28AE53" w14:textId="77777777" w:rsidR="00B7280A" w:rsidRPr="00B7280A" w:rsidRDefault="00B7280A" w:rsidP="00B7280A">
      <w:pPr>
        <w:rPr>
          <w:rFonts w:ascii="Times New Roman" w:hAnsi="Times New Roman" w:cs="Times New Roman"/>
        </w:rPr>
      </w:pPr>
      <w:r w:rsidRPr="00B7280A">
        <w:rPr>
          <w:rFonts w:ascii="Times New Roman" w:hAnsi="Times New Roman" w:cs="Times New Roman"/>
          <w:b/>
          <w:bCs/>
        </w:rPr>
        <w:t>Özgünlük:</w:t>
      </w:r>
      <w:r w:rsidRPr="00B7280A">
        <w:rPr>
          <w:rFonts w:ascii="Times New Roman" w:hAnsi="Times New Roman" w:cs="Times New Roman"/>
        </w:rPr>
        <w:t xml:space="preserve"> Projeler özgün bir fikir içermeli, daha önce başka bir yarışmaya aynı içerikle başvurulmamış olmalı ve doğrudan ticarileşmiş bir ürün niteliği taşımamalıdır.</w:t>
      </w:r>
    </w:p>
    <w:p w14:paraId="19B47A73" w14:textId="77777777" w:rsidR="00B7280A" w:rsidRPr="00B7280A" w:rsidRDefault="00B7280A" w:rsidP="00B7280A">
      <w:pPr>
        <w:rPr>
          <w:rFonts w:ascii="Times New Roman" w:hAnsi="Times New Roman" w:cs="Times New Roman"/>
        </w:rPr>
      </w:pPr>
      <w:r w:rsidRPr="00B7280A">
        <w:rPr>
          <w:rFonts w:ascii="Times New Roman" w:hAnsi="Times New Roman" w:cs="Times New Roman"/>
          <w:b/>
          <w:bCs/>
        </w:rPr>
        <w:t>Prototip Durumu:</w:t>
      </w:r>
      <w:r w:rsidRPr="00B7280A">
        <w:rPr>
          <w:rFonts w:ascii="Times New Roman" w:hAnsi="Times New Roman" w:cs="Times New Roman"/>
        </w:rPr>
        <w:t xml:space="preserve"> Bu kategori bir </w:t>
      </w:r>
      <w:r w:rsidRPr="00B7280A">
        <w:rPr>
          <w:rFonts w:ascii="Times New Roman" w:hAnsi="Times New Roman" w:cs="Times New Roman"/>
          <w:b/>
          <w:bCs/>
        </w:rPr>
        <w:t>fikir yarışması</w:t>
      </w:r>
      <w:r w:rsidRPr="00B7280A">
        <w:rPr>
          <w:rFonts w:ascii="Times New Roman" w:hAnsi="Times New Roman" w:cs="Times New Roman"/>
        </w:rPr>
        <w:t xml:space="preserve"> olarak değerlendirileceğinden, </w:t>
      </w:r>
      <w:r w:rsidRPr="00B7280A">
        <w:rPr>
          <w:rFonts w:ascii="Times New Roman" w:hAnsi="Times New Roman" w:cs="Times New Roman"/>
          <w:b/>
          <w:bCs/>
        </w:rPr>
        <w:t>prototip hazırlama veya sunma zorunluluğu yoktur</w:t>
      </w:r>
      <w:r w:rsidRPr="00B7280A">
        <w:rPr>
          <w:rFonts w:ascii="Times New Roman" w:hAnsi="Times New Roman" w:cs="Times New Roman"/>
        </w:rPr>
        <w:t>. Yarışmacılar projelerini fikir, tasarım, model, çizim, senaryo, sunum veya benzeri anlatım araçlarıyla ifade edebilirler.</w:t>
      </w:r>
    </w:p>
    <w:p w14:paraId="3BCA4E84" w14:textId="77777777" w:rsidR="00B7280A" w:rsidRPr="00B7280A" w:rsidRDefault="00B7280A" w:rsidP="00B7280A">
      <w:pPr>
        <w:rPr>
          <w:rFonts w:ascii="Times New Roman" w:hAnsi="Times New Roman" w:cs="Times New Roman"/>
        </w:rPr>
      </w:pPr>
      <w:r w:rsidRPr="00B7280A">
        <w:rPr>
          <w:rFonts w:ascii="Times New Roman" w:hAnsi="Times New Roman" w:cs="Times New Roman"/>
          <w:b/>
          <w:bCs/>
        </w:rPr>
        <w:t>Destekleyici Unsurlar:</w:t>
      </w:r>
      <w:r w:rsidRPr="00B7280A">
        <w:rPr>
          <w:rFonts w:ascii="Times New Roman" w:hAnsi="Times New Roman" w:cs="Times New Roman"/>
        </w:rPr>
        <w:t xml:space="preserve"> Yarışmacılar isterlerse sunumlarını desteklemek amacıyla prototip, maket, demo, dijital model, çizim veya benzeri materyaller sunabilirler. Ancak bu unsurların değerlendirmeye etkisi zorunlu olmayıp tamamen jüri takdirindedir.</w:t>
      </w:r>
    </w:p>
    <w:p w14:paraId="5B32F565" w14:textId="77777777" w:rsidR="00B7280A" w:rsidRPr="00B7280A" w:rsidRDefault="00B7280A" w:rsidP="00B7280A">
      <w:pPr>
        <w:rPr>
          <w:rFonts w:ascii="Times New Roman" w:hAnsi="Times New Roman" w:cs="Times New Roman"/>
        </w:rPr>
      </w:pPr>
      <w:r w:rsidRPr="00B7280A">
        <w:rPr>
          <w:rFonts w:ascii="Times New Roman" w:hAnsi="Times New Roman" w:cs="Times New Roman"/>
          <w:b/>
          <w:bCs/>
        </w:rPr>
        <w:t>Proje Raporu:</w:t>
      </w:r>
      <w:r w:rsidRPr="00B7280A">
        <w:rPr>
          <w:rFonts w:ascii="Times New Roman" w:hAnsi="Times New Roman" w:cs="Times New Roman"/>
        </w:rPr>
        <w:t xml:space="preserve"> Bu kategoride başvuru aşamasında sisteme proje raporu yükleme zorunluluğu bulunmamaktadır. Yarışmacılar, jüri tarafından projelerinin daha iyi incelenebilmesi amacıyla, hazırladıkları proje raporunu veya proje bilgi dokümanını sunum sırasında jüriye takdim edebilirler. Bu uygulama isteğe bağlıdır.</w:t>
      </w:r>
    </w:p>
    <w:p w14:paraId="4CFCFC8E"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5. Yarışma Kategorisi</w:t>
      </w:r>
    </w:p>
    <w:p w14:paraId="2071BDC3"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 xml:space="preserve">Bu şartname, Bozkırın Mucitleri Proje Yarışması bünyesinde yer alan </w:t>
      </w:r>
      <w:r w:rsidRPr="00B7280A">
        <w:rPr>
          <w:rFonts w:ascii="Times New Roman" w:hAnsi="Times New Roman" w:cs="Times New Roman"/>
          <w:b/>
          <w:bCs/>
        </w:rPr>
        <w:t>Afet Öncesi, Anı ve Sonrası Çözümler Kategorisi</w:t>
      </w:r>
      <w:r w:rsidRPr="00B7280A">
        <w:rPr>
          <w:rFonts w:ascii="Times New Roman" w:hAnsi="Times New Roman" w:cs="Times New Roman"/>
        </w:rPr>
        <w:t xml:space="preserve"> için hazırlanmıştır.</w:t>
      </w:r>
    </w:p>
    <w:p w14:paraId="4689A414"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6. Katılım Koşulları</w:t>
      </w:r>
    </w:p>
    <w:p w14:paraId="29685C9F"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Öğrenci Düzeyi:</w:t>
      </w:r>
      <w:r w:rsidRPr="00B7280A">
        <w:rPr>
          <w:rFonts w:ascii="Times New Roman" w:hAnsi="Times New Roman" w:cs="Times New Roman"/>
        </w:rPr>
        <w:t xml:space="preserve"> Ortaokul ve lise öğrencileri başvurabilir.</w:t>
      </w:r>
    </w:p>
    <w:p w14:paraId="23B612EF"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Takım Yapısı:</w:t>
      </w:r>
      <w:r w:rsidRPr="00B7280A">
        <w:rPr>
          <w:rFonts w:ascii="Times New Roman" w:hAnsi="Times New Roman" w:cs="Times New Roman"/>
        </w:rPr>
        <w:t xml:space="preserve"> Başvurular bireysel veya takım halinde yapılabilir. Takım üyelerinin aynı okul/kurumdan ve aynı öğrenim seviyesinden olması esastır.</w:t>
      </w:r>
    </w:p>
    <w:p w14:paraId="1B012621"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Danışman:</w:t>
      </w:r>
      <w:r w:rsidRPr="00B7280A">
        <w:rPr>
          <w:rFonts w:ascii="Times New Roman" w:hAnsi="Times New Roman" w:cs="Times New Roman"/>
        </w:rPr>
        <w:t xml:space="preserve"> Takımlarda en fazla bir danışman öğretmen bulunabilir.</w:t>
      </w:r>
    </w:p>
    <w:p w14:paraId="16208886"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Başvuru Esası:</w:t>
      </w:r>
      <w:r w:rsidRPr="00B7280A">
        <w:rPr>
          <w:rFonts w:ascii="Times New Roman" w:hAnsi="Times New Roman" w:cs="Times New Roman"/>
        </w:rPr>
        <w:t xml:space="preserve"> Yarışmacılar başvurularını yarışma sistemi üzerinden ilan edilen usul ve esaslara uygun şekilde gerçekleştirir.</w:t>
      </w:r>
    </w:p>
    <w:p w14:paraId="7922298F"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Prototip Zorunluluğu:</w:t>
      </w:r>
      <w:r w:rsidRPr="00B7280A">
        <w:rPr>
          <w:rFonts w:ascii="Times New Roman" w:hAnsi="Times New Roman" w:cs="Times New Roman"/>
        </w:rPr>
        <w:t xml:space="preserve"> Bu kategoride prototip, ürün, cihaz veya çalışan model sunma zorunluluğu bulunmamaktadır.</w:t>
      </w:r>
    </w:p>
    <w:p w14:paraId="2EA14B96"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Rapor Zorunluluğu:</w:t>
      </w:r>
      <w:r w:rsidRPr="00B7280A">
        <w:rPr>
          <w:rFonts w:ascii="Times New Roman" w:hAnsi="Times New Roman" w:cs="Times New Roman"/>
        </w:rPr>
        <w:t xml:space="preserve"> Başvuru aşamasında sisteme proje raporu yüklenmesi zorunlu değildir.</w:t>
      </w:r>
    </w:p>
    <w:p w14:paraId="7CDD7E0C" w14:textId="77777777" w:rsidR="00B7280A" w:rsidRPr="00B7280A" w:rsidRDefault="00B7280A" w:rsidP="00B7280A">
      <w:pPr>
        <w:numPr>
          <w:ilvl w:val="0"/>
          <w:numId w:val="27"/>
        </w:numPr>
        <w:rPr>
          <w:rFonts w:ascii="Times New Roman" w:hAnsi="Times New Roman" w:cs="Times New Roman"/>
        </w:rPr>
      </w:pPr>
      <w:r w:rsidRPr="00B7280A">
        <w:rPr>
          <w:rFonts w:ascii="Times New Roman" w:hAnsi="Times New Roman" w:cs="Times New Roman"/>
          <w:b/>
          <w:bCs/>
        </w:rPr>
        <w:t>Jüriye Rapor Sunulması:</w:t>
      </w:r>
      <w:r w:rsidRPr="00B7280A">
        <w:rPr>
          <w:rFonts w:ascii="Times New Roman" w:hAnsi="Times New Roman" w:cs="Times New Roman"/>
        </w:rPr>
        <w:t xml:space="preserve"> Yarışmacılar, hazırladıkları proje fikrinin jüri tarafından daha iyi değerlendirilmesi amacıyla, sunum sırasında proje raporunu veya proje bilgi dokümanını jüriye takdim edebilirler.</w:t>
      </w:r>
    </w:p>
    <w:p w14:paraId="58399A47"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lastRenderedPageBreak/>
        <w:t>7. Yarışma Süreci</w:t>
      </w:r>
    </w:p>
    <w:p w14:paraId="34E082D1" w14:textId="77777777" w:rsidR="00B7280A" w:rsidRPr="00B7280A" w:rsidRDefault="00B7280A" w:rsidP="00B7280A">
      <w:pPr>
        <w:numPr>
          <w:ilvl w:val="0"/>
          <w:numId w:val="28"/>
        </w:numPr>
        <w:rPr>
          <w:rFonts w:ascii="Times New Roman" w:hAnsi="Times New Roman" w:cs="Times New Roman"/>
        </w:rPr>
      </w:pPr>
      <w:r w:rsidRPr="00B7280A">
        <w:rPr>
          <w:rFonts w:ascii="Times New Roman" w:hAnsi="Times New Roman" w:cs="Times New Roman"/>
          <w:b/>
          <w:bCs/>
        </w:rPr>
        <w:t>Ön Değerlendirme:</w:t>
      </w:r>
      <w:r w:rsidRPr="00B7280A">
        <w:rPr>
          <w:rFonts w:ascii="Times New Roman" w:hAnsi="Times New Roman" w:cs="Times New Roman"/>
        </w:rPr>
        <w:t xml:space="preserve"> Başvurular, yarışma sistemi üzerinden iletilen bilgiler doğrultusunda temaya uygunluk, özgünlük ve genel içerik bakımından değerlendirilebilir.</w:t>
      </w:r>
    </w:p>
    <w:p w14:paraId="24074A6B" w14:textId="77777777" w:rsidR="00B7280A" w:rsidRPr="00B7280A" w:rsidRDefault="00B7280A" w:rsidP="00B7280A">
      <w:pPr>
        <w:numPr>
          <w:ilvl w:val="0"/>
          <w:numId w:val="28"/>
        </w:numPr>
        <w:rPr>
          <w:rFonts w:ascii="Times New Roman" w:hAnsi="Times New Roman" w:cs="Times New Roman"/>
        </w:rPr>
      </w:pPr>
      <w:r w:rsidRPr="00B7280A">
        <w:rPr>
          <w:rFonts w:ascii="Times New Roman" w:hAnsi="Times New Roman" w:cs="Times New Roman"/>
          <w:b/>
          <w:bCs/>
        </w:rPr>
        <w:t>Sunum:</w:t>
      </w:r>
      <w:r w:rsidRPr="00B7280A">
        <w:rPr>
          <w:rFonts w:ascii="Times New Roman" w:hAnsi="Times New Roman" w:cs="Times New Roman"/>
        </w:rPr>
        <w:t xml:space="preserve"> Ön değerlendirme sonucunda davet edilen yarışmacılar, proje fikirlerini jüriye sözlü sunum, poster, dijital sunum veya uygun görülen diğer anlatım araçlarıyla tanıtır.</w:t>
      </w:r>
    </w:p>
    <w:p w14:paraId="46BEB114" w14:textId="77777777" w:rsidR="00B7280A" w:rsidRPr="00B7280A" w:rsidRDefault="00B7280A" w:rsidP="00B7280A">
      <w:pPr>
        <w:numPr>
          <w:ilvl w:val="0"/>
          <w:numId w:val="28"/>
        </w:numPr>
        <w:rPr>
          <w:rFonts w:ascii="Times New Roman" w:hAnsi="Times New Roman" w:cs="Times New Roman"/>
        </w:rPr>
      </w:pPr>
      <w:r w:rsidRPr="00B7280A">
        <w:rPr>
          <w:rFonts w:ascii="Times New Roman" w:hAnsi="Times New Roman" w:cs="Times New Roman"/>
          <w:b/>
          <w:bCs/>
        </w:rPr>
        <w:t>Fikir Temelli Değerlendirme:</w:t>
      </w:r>
      <w:r w:rsidRPr="00B7280A">
        <w:rPr>
          <w:rFonts w:ascii="Times New Roman" w:hAnsi="Times New Roman" w:cs="Times New Roman"/>
        </w:rPr>
        <w:t xml:space="preserve"> Yarışma esas itibarıyla proje fikri, çözüm yaklaşımı ve sunum performansı üzerinden değerlendirilir. Bu nedenle çalışan prototip veya fiziksel ürün bulunmaması değerlendirme açısından eksiklik sayılmaz.</w:t>
      </w:r>
    </w:p>
    <w:p w14:paraId="1C9C2DAD" w14:textId="77777777" w:rsidR="00B7280A" w:rsidRPr="00B7280A" w:rsidRDefault="00B7280A" w:rsidP="00B7280A">
      <w:pPr>
        <w:numPr>
          <w:ilvl w:val="0"/>
          <w:numId w:val="28"/>
        </w:numPr>
        <w:rPr>
          <w:rFonts w:ascii="Times New Roman" w:hAnsi="Times New Roman" w:cs="Times New Roman"/>
        </w:rPr>
      </w:pPr>
      <w:r w:rsidRPr="00B7280A">
        <w:rPr>
          <w:rFonts w:ascii="Times New Roman" w:hAnsi="Times New Roman" w:cs="Times New Roman"/>
          <w:b/>
          <w:bCs/>
        </w:rPr>
        <w:t>Ek Materyaller:</w:t>
      </w:r>
      <w:r w:rsidRPr="00B7280A">
        <w:rPr>
          <w:rFonts w:ascii="Times New Roman" w:hAnsi="Times New Roman" w:cs="Times New Roman"/>
        </w:rPr>
        <w:t xml:space="preserve"> Yarışmacılar isterlerse çizim, maket, demo, dijital model, proje raporu veya benzeri destekleyici materyalleri sunum sırasında jüriye sunabilirler. Ancak bu materyallerin değerlendirmeye etkisi jüri takdirindedir.</w:t>
      </w:r>
    </w:p>
    <w:p w14:paraId="2E90FE6B"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8. Jüri Süreci</w:t>
      </w:r>
    </w:p>
    <w:p w14:paraId="0B7D2E09" w14:textId="77777777" w:rsidR="00B7280A" w:rsidRPr="00B7280A" w:rsidRDefault="00B7280A" w:rsidP="00B7280A">
      <w:pPr>
        <w:numPr>
          <w:ilvl w:val="0"/>
          <w:numId w:val="29"/>
        </w:numPr>
        <w:rPr>
          <w:rFonts w:ascii="Times New Roman" w:hAnsi="Times New Roman" w:cs="Times New Roman"/>
        </w:rPr>
      </w:pPr>
      <w:r w:rsidRPr="00B7280A">
        <w:rPr>
          <w:rFonts w:ascii="Times New Roman" w:hAnsi="Times New Roman" w:cs="Times New Roman"/>
          <w:b/>
          <w:bCs/>
        </w:rPr>
        <w:t>Değerlendirme Kriterleri:</w:t>
      </w:r>
      <w:r w:rsidRPr="00B7280A">
        <w:rPr>
          <w:rFonts w:ascii="Times New Roman" w:hAnsi="Times New Roman" w:cs="Times New Roman"/>
        </w:rPr>
        <w:t xml:space="preserve"> Puanlama;</w:t>
      </w:r>
    </w:p>
    <w:p w14:paraId="5C5BB69B" w14:textId="77777777" w:rsidR="00B7280A" w:rsidRPr="00B7280A" w:rsidRDefault="00B7280A" w:rsidP="00B7280A">
      <w:pPr>
        <w:numPr>
          <w:ilvl w:val="1"/>
          <w:numId w:val="29"/>
        </w:numPr>
        <w:rPr>
          <w:rFonts w:ascii="Times New Roman" w:hAnsi="Times New Roman" w:cs="Times New Roman"/>
        </w:rPr>
      </w:pPr>
      <w:proofErr w:type="gramStart"/>
      <w:r w:rsidRPr="00B7280A">
        <w:rPr>
          <w:rFonts w:ascii="Times New Roman" w:hAnsi="Times New Roman" w:cs="Times New Roman"/>
        </w:rPr>
        <w:t>projenin</w:t>
      </w:r>
      <w:proofErr w:type="gramEnd"/>
      <w:r w:rsidRPr="00B7280A">
        <w:rPr>
          <w:rFonts w:ascii="Times New Roman" w:hAnsi="Times New Roman" w:cs="Times New Roman"/>
        </w:rPr>
        <w:t xml:space="preserve"> özgünlüğü ve yenilikçi yönü,</w:t>
      </w:r>
    </w:p>
    <w:p w14:paraId="45794002" w14:textId="77777777" w:rsidR="00B7280A" w:rsidRPr="00B7280A" w:rsidRDefault="00B7280A" w:rsidP="00B7280A">
      <w:pPr>
        <w:numPr>
          <w:ilvl w:val="1"/>
          <w:numId w:val="29"/>
        </w:numPr>
        <w:rPr>
          <w:rFonts w:ascii="Times New Roman" w:hAnsi="Times New Roman" w:cs="Times New Roman"/>
        </w:rPr>
      </w:pPr>
      <w:proofErr w:type="gramStart"/>
      <w:r w:rsidRPr="00B7280A">
        <w:rPr>
          <w:rFonts w:ascii="Times New Roman" w:hAnsi="Times New Roman" w:cs="Times New Roman"/>
        </w:rPr>
        <w:t>problem</w:t>
      </w:r>
      <w:proofErr w:type="gramEnd"/>
      <w:r w:rsidRPr="00B7280A">
        <w:rPr>
          <w:rFonts w:ascii="Times New Roman" w:hAnsi="Times New Roman" w:cs="Times New Roman"/>
        </w:rPr>
        <w:t xml:space="preserve"> tanımının doğruluğu,</w:t>
      </w:r>
    </w:p>
    <w:p w14:paraId="5799758D" w14:textId="77777777" w:rsidR="00B7280A" w:rsidRPr="00B7280A" w:rsidRDefault="00B7280A" w:rsidP="00B7280A">
      <w:pPr>
        <w:numPr>
          <w:ilvl w:val="1"/>
          <w:numId w:val="29"/>
        </w:numPr>
        <w:rPr>
          <w:rFonts w:ascii="Times New Roman" w:hAnsi="Times New Roman" w:cs="Times New Roman"/>
        </w:rPr>
      </w:pPr>
      <w:proofErr w:type="gramStart"/>
      <w:r w:rsidRPr="00B7280A">
        <w:rPr>
          <w:rFonts w:ascii="Times New Roman" w:hAnsi="Times New Roman" w:cs="Times New Roman"/>
        </w:rPr>
        <w:t>çözüm</w:t>
      </w:r>
      <w:proofErr w:type="gramEnd"/>
      <w:r w:rsidRPr="00B7280A">
        <w:rPr>
          <w:rFonts w:ascii="Times New Roman" w:hAnsi="Times New Roman" w:cs="Times New Roman"/>
        </w:rPr>
        <w:t xml:space="preserve"> önerisinin niteliği,</w:t>
      </w:r>
    </w:p>
    <w:p w14:paraId="353F807C" w14:textId="77777777" w:rsidR="00B7280A" w:rsidRPr="00B7280A" w:rsidRDefault="00B7280A" w:rsidP="00B7280A">
      <w:pPr>
        <w:numPr>
          <w:ilvl w:val="1"/>
          <w:numId w:val="29"/>
        </w:numPr>
        <w:rPr>
          <w:rFonts w:ascii="Times New Roman" w:hAnsi="Times New Roman" w:cs="Times New Roman"/>
        </w:rPr>
      </w:pPr>
      <w:proofErr w:type="gramStart"/>
      <w:r w:rsidRPr="00B7280A">
        <w:rPr>
          <w:rFonts w:ascii="Times New Roman" w:hAnsi="Times New Roman" w:cs="Times New Roman"/>
        </w:rPr>
        <w:t>uygulanabilirlik</w:t>
      </w:r>
      <w:proofErr w:type="gramEnd"/>
      <w:r w:rsidRPr="00B7280A">
        <w:rPr>
          <w:rFonts w:ascii="Times New Roman" w:hAnsi="Times New Roman" w:cs="Times New Roman"/>
        </w:rPr>
        <w:t xml:space="preserve"> ve toplumsal fayda,</w:t>
      </w:r>
    </w:p>
    <w:p w14:paraId="6030DBDA" w14:textId="77777777" w:rsidR="00B7280A" w:rsidRPr="00B7280A" w:rsidRDefault="00B7280A" w:rsidP="00B7280A">
      <w:pPr>
        <w:numPr>
          <w:ilvl w:val="1"/>
          <w:numId w:val="29"/>
        </w:numPr>
        <w:rPr>
          <w:rFonts w:ascii="Times New Roman" w:hAnsi="Times New Roman" w:cs="Times New Roman"/>
        </w:rPr>
      </w:pPr>
      <w:proofErr w:type="gramStart"/>
      <w:r w:rsidRPr="00B7280A">
        <w:rPr>
          <w:rFonts w:ascii="Times New Roman" w:hAnsi="Times New Roman" w:cs="Times New Roman"/>
        </w:rPr>
        <w:t>sunum</w:t>
      </w:r>
      <w:proofErr w:type="gramEnd"/>
      <w:r w:rsidRPr="00B7280A">
        <w:rPr>
          <w:rFonts w:ascii="Times New Roman" w:hAnsi="Times New Roman" w:cs="Times New Roman"/>
        </w:rPr>
        <w:t xml:space="preserve"> kalitesi ve proje bütünlüğü</w:t>
      </w:r>
      <w:r w:rsidRPr="00B7280A">
        <w:rPr>
          <w:rFonts w:ascii="Times New Roman" w:hAnsi="Times New Roman" w:cs="Times New Roman"/>
        </w:rPr>
        <w:br/>
        <w:t>kriterlerine göre yapılır.</w:t>
      </w:r>
    </w:p>
    <w:p w14:paraId="4D6F2CFC" w14:textId="77777777" w:rsidR="00B7280A" w:rsidRPr="00B7280A" w:rsidRDefault="00B7280A" w:rsidP="00B7280A">
      <w:pPr>
        <w:numPr>
          <w:ilvl w:val="0"/>
          <w:numId w:val="29"/>
        </w:numPr>
        <w:rPr>
          <w:rFonts w:ascii="Times New Roman" w:hAnsi="Times New Roman" w:cs="Times New Roman"/>
        </w:rPr>
      </w:pPr>
      <w:r w:rsidRPr="00B7280A">
        <w:rPr>
          <w:rFonts w:ascii="Times New Roman" w:hAnsi="Times New Roman" w:cs="Times New Roman"/>
          <w:b/>
          <w:bCs/>
        </w:rPr>
        <w:t>Prototip ve Rapor ile İlgili Değerlendirme:</w:t>
      </w:r>
      <w:r w:rsidRPr="00B7280A">
        <w:rPr>
          <w:rFonts w:ascii="Times New Roman" w:hAnsi="Times New Roman" w:cs="Times New Roman"/>
        </w:rPr>
        <w:t xml:space="preserve"> Sunum sırasında jüriye takdim edilen prototip, demo, maket, proje raporu veya benzeri destekleyici unsurların puanlamaya etkisi zorunlu değildir. Bu hususta değerlendirme yetkisi tamamen jüriye aittir. Jüri, bu unsurları dikkate alabilir, sınırlı ölçüde değerlendirebilir veya ayrıca puanlamayabilir.</w:t>
      </w:r>
    </w:p>
    <w:p w14:paraId="3D1DA3E0" w14:textId="77777777" w:rsidR="00B7280A" w:rsidRPr="00B7280A" w:rsidRDefault="00B7280A" w:rsidP="00B7280A">
      <w:pPr>
        <w:numPr>
          <w:ilvl w:val="0"/>
          <w:numId w:val="29"/>
        </w:numPr>
        <w:rPr>
          <w:rFonts w:ascii="Times New Roman" w:hAnsi="Times New Roman" w:cs="Times New Roman"/>
        </w:rPr>
      </w:pPr>
      <w:r w:rsidRPr="00B7280A">
        <w:rPr>
          <w:rFonts w:ascii="Times New Roman" w:hAnsi="Times New Roman" w:cs="Times New Roman"/>
          <w:b/>
          <w:bCs/>
        </w:rPr>
        <w:t>Diskalifiye:</w:t>
      </w:r>
      <w:r w:rsidRPr="00B7280A">
        <w:rPr>
          <w:rFonts w:ascii="Times New Roman" w:hAnsi="Times New Roman" w:cs="Times New Roman"/>
        </w:rPr>
        <w:t xml:space="preserve"> Projenin doğrudan kopya/alıntı niteliğinde olduğunun veya ticari bir ürünün aynen sunulduğunun tespit edilmesi diskalifiye sebebidir.</w:t>
      </w:r>
    </w:p>
    <w:p w14:paraId="3524AA88" w14:textId="77777777" w:rsidR="00B7280A" w:rsidRDefault="00B7280A" w:rsidP="00B7280A">
      <w:pPr>
        <w:numPr>
          <w:ilvl w:val="0"/>
          <w:numId w:val="29"/>
        </w:numPr>
        <w:rPr>
          <w:rFonts w:ascii="Times New Roman" w:hAnsi="Times New Roman" w:cs="Times New Roman"/>
        </w:rPr>
      </w:pPr>
      <w:r w:rsidRPr="00B7280A">
        <w:rPr>
          <w:rFonts w:ascii="Times New Roman" w:hAnsi="Times New Roman" w:cs="Times New Roman"/>
          <w:b/>
          <w:bCs/>
        </w:rPr>
        <w:t>İtirazlar:</w:t>
      </w:r>
      <w:r w:rsidRPr="00B7280A">
        <w:rPr>
          <w:rFonts w:ascii="Times New Roman" w:hAnsi="Times New Roman" w:cs="Times New Roman"/>
        </w:rPr>
        <w:t xml:space="preserve"> Jüri kararları nihaidir.</w:t>
      </w:r>
    </w:p>
    <w:p w14:paraId="6E804899" w14:textId="77777777" w:rsidR="00B7280A" w:rsidRPr="00B7280A" w:rsidRDefault="00B7280A" w:rsidP="00B7280A">
      <w:pPr>
        <w:rPr>
          <w:rFonts w:ascii="Times New Roman" w:hAnsi="Times New Roman" w:cs="Times New Roman"/>
        </w:rPr>
      </w:pPr>
    </w:p>
    <w:p w14:paraId="5AAEFB4C"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9. Ödüller</w:t>
      </w:r>
    </w:p>
    <w:p w14:paraId="05EB6EED"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Jüri değerlendirmeleri sonucunda en yüksek puanı alan ilk üç proje ödüllendirilecektir.</w:t>
      </w:r>
    </w:p>
    <w:p w14:paraId="340B252F"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Puan eşitliği halinde; projenin özgünlüğü, uygulanabilirliği, toplumsal faydası ve sunum performansı belirleyici olacaktır.</w:t>
      </w:r>
    </w:p>
    <w:p w14:paraId="2A9E408F"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10. Proje Çıktılarının Desteklenmesi</w:t>
      </w:r>
    </w:p>
    <w:p w14:paraId="141F888A"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lastRenderedPageBreak/>
        <w:t>Yarışmacılar, proje fikirlerinin afet yönetimine, topluma, ilgili kurumlara veya ülkemize sağlayacağı katkıları sunumlarında açık ve anlaşılır biçimde ifade etmelidir. Bu durum, projenin geliştirilme ve desteklenme potansiyelini ortaya koymak açısından önem taşır.</w:t>
      </w:r>
    </w:p>
    <w:p w14:paraId="18C5E0C4"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11. Uygulama Takvimi</w:t>
      </w:r>
    </w:p>
    <w:p w14:paraId="7A4C6F61" w14:textId="77777777" w:rsidR="00B7280A" w:rsidRPr="00B7280A" w:rsidRDefault="00B7280A" w:rsidP="00B7280A">
      <w:pPr>
        <w:rPr>
          <w:rFonts w:ascii="Times New Roman" w:hAnsi="Times New Roman" w:cs="Times New Roman"/>
        </w:rPr>
      </w:pPr>
      <w:r w:rsidRPr="00B7280A">
        <w:rPr>
          <w:rFonts w:ascii="Times New Roman" w:hAnsi="Times New Roman" w:cs="Times New Roman"/>
        </w:rPr>
        <w:t>Başvuru tarihleri, değerlendirme süreci, ön değerlendirme sonuçları ve sunumlara ilişkin takvim, yarışma uygulama kılavuzunda ayrıca ilan edilir. Başvuru yapacak yarışmacıların ilgili kılavuzu dikkatle incelemeleri gerekmektedir.</w:t>
      </w:r>
    </w:p>
    <w:p w14:paraId="6159D492" w14:textId="77777777" w:rsidR="00B7280A" w:rsidRPr="00B7280A" w:rsidRDefault="00B7280A" w:rsidP="00B7280A">
      <w:pPr>
        <w:rPr>
          <w:rFonts w:ascii="Times New Roman" w:hAnsi="Times New Roman" w:cs="Times New Roman"/>
          <w:b/>
          <w:bCs/>
        </w:rPr>
      </w:pPr>
      <w:r w:rsidRPr="00B7280A">
        <w:rPr>
          <w:rFonts w:ascii="Times New Roman" w:hAnsi="Times New Roman" w:cs="Times New Roman"/>
          <w:b/>
          <w:bCs/>
        </w:rPr>
        <w:t>12. Yürürlük</w:t>
      </w:r>
    </w:p>
    <w:p w14:paraId="4E3CDA73" w14:textId="77777777" w:rsidR="00B7280A" w:rsidRPr="00B7280A" w:rsidRDefault="00B7280A" w:rsidP="00B7280A">
      <w:pPr>
        <w:numPr>
          <w:ilvl w:val="0"/>
          <w:numId w:val="30"/>
        </w:numPr>
        <w:rPr>
          <w:rFonts w:ascii="Times New Roman" w:hAnsi="Times New Roman" w:cs="Times New Roman"/>
        </w:rPr>
      </w:pPr>
      <w:r w:rsidRPr="00B7280A">
        <w:rPr>
          <w:rFonts w:ascii="Times New Roman" w:hAnsi="Times New Roman" w:cs="Times New Roman"/>
        </w:rPr>
        <w:t>Yarışma Organizasyon Komitesi, gerekli gördüğü durumlarda yarışmanın bütünlüğünü bozmayacak şekilde şartnamede değişiklik yapma hakkına sahiptir.</w:t>
      </w:r>
    </w:p>
    <w:p w14:paraId="0F955FD2" w14:textId="77777777" w:rsidR="00B7280A" w:rsidRPr="00B7280A" w:rsidRDefault="00B7280A" w:rsidP="00B7280A">
      <w:pPr>
        <w:numPr>
          <w:ilvl w:val="0"/>
          <w:numId w:val="30"/>
        </w:numPr>
        <w:rPr>
          <w:rFonts w:ascii="Times New Roman" w:hAnsi="Times New Roman" w:cs="Times New Roman"/>
        </w:rPr>
      </w:pPr>
      <w:r w:rsidRPr="00B7280A">
        <w:rPr>
          <w:rFonts w:ascii="Times New Roman" w:hAnsi="Times New Roman" w:cs="Times New Roman"/>
        </w:rPr>
        <w:t>Yarışmacılar, sorularını yalnızca resmi iletişim kanalları üzerinden iletmelidir.</w:t>
      </w:r>
    </w:p>
    <w:p w14:paraId="7089C04C" w14:textId="77777777" w:rsidR="00B7280A" w:rsidRPr="00B7280A" w:rsidRDefault="00B7280A" w:rsidP="00B7280A">
      <w:pPr>
        <w:numPr>
          <w:ilvl w:val="0"/>
          <w:numId w:val="30"/>
        </w:numPr>
        <w:rPr>
          <w:rFonts w:ascii="Times New Roman" w:hAnsi="Times New Roman" w:cs="Times New Roman"/>
        </w:rPr>
      </w:pPr>
      <w:r w:rsidRPr="00B7280A">
        <w:rPr>
          <w:rFonts w:ascii="Times New Roman" w:hAnsi="Times New Roman" w:cs="Times New Roman"/>
        </w:rPr>
        <w:t>Yarışma sürecinde etik kurallara, nezaket ölçülerine ve akademik dürüstlük ilkelerine uygun davranılması zorunludur.</w:t>
      </w:r>
    </w:p>
    <w:p w14:paraId="79C515EA" w14:textId="77777777" w:rsidR="005D40A3" w:rsidRPr="00B7280A" w:rsidRDefault="005D40A3" w:rsidP="00B7280A"/>
    <w:sectPr w:rsidR="005D40A3" w:rsidRPr="00B72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D2D"/>
    <w:multiLevelType w:val="multilevel"/>
    <w:tmpl w:val="704E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434B8"/>
    <w:multiLevelType w:val="multilevel"/>
    <w:tmpl w:val="58B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A4B33"/>
    <w:multiLevelType w:val="hybridMultilevel"/>
    <w:tmpl w:val="A53802B8"/>
    <w:lvl w:ilvl="0" w:tplc="94588632">
      <w:start w:val="1"/>
      <w:numFmt w:val="decimal"/>
      <w:lvlText w:val="%1."/>
      <w:lvlJc w:val="left"/>
      <w:pPr>
        <w:ind w:left="644" w:hanging="360"/>
      </w:pPr>
      <w:rPr>
        <w:rFonts w:ascii="Times New Roman" w:eastAsiaTheme="majorEastAsia"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F34A58"/>
    <w:multiLevelType w:val="multilevel"/>
    <w:tmpl w:val="8DA4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02361"/>
    <w:multiLevelType w:val="multilevel"/>
    <w:tmpl w:val="E11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B723E"/>
    <w:multiLevelType w:val="multilevel"/>
    <w:tmpl w:val="165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42791"/>
    <w:multiLevelType w:val="multilevel"/>
    <w:tmpl w:val="619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10AE"/>
    <w:multiLevelType w:val="hybridMultilevel"/>
    <w:tmpl w:val="B944D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2E65F6"/>
    <w:multiLevelType w:val="multilevel"/>
    <w:tmpl w:val="D5EE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850B2"/>
    <w:multiLevelType w:val="multilevel"/>
    <w:tmpl w:val="1FEA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31266"/>
    <w:multiLevelType w:val="multilevel"/>
    <w:tmpl w:val="EEF49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14802"/>
    <w:multiLevelType w:val="multilevel"/>
    <w:tmpl w:val="54E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B5D6A"/>
    <w:multiLevelType w:val="multilevel"/>
    <w:tmpl w:val="D1AC5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66524"/>
    <w:multiLevelType w:val="hybridMultilevel"/>
    <w:tmpl w:val="1EC25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5B5859"/>
    <w:multiLevelType w:val="multilevel"/>
    <w:tmpl w:val="50FA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125A4"/>
    <w:multiLevelType w:val="multilevel"/>
    <w:tmpl w:val="8D6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55625"/>
    <w:multiLevelType w:val="multilevel"/>
    <w:tmpl w:val="0726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048EA"/>
    <w:multiLevelType w:val="hybridMultilevel"/>
    <w:tmpl w:val="6054F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CE473A3"/>
    <w:multiLevelType w:val="multilevel"/>
    <w:tmpl w:val="F730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D127C"/>
    <w:multiLevelType w:val="multilevel"/>
    <w:tmpl w:val="83C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47F50"/>
    <w:multiLevelType w:val="hybridMultilevel"/>
    <w:tmpl w:val="16F65E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BD0046"/>
    <w:multiLevelType w:val="hybridMultilevel"/>
    <w:tmpl w:val="CB4A8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BB41DE"/>
    <w:multiLevelType w:val="multilevel"/>
    <w:tmpl w:val="6CD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16A80"/>
    <w:multiLevelType w:val="hybridMultilevel"/>
    <w:tmpl w:val="07B64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D202D63"/>
    <w:multiLevelType w:val="multilevel"/>
    <w:tmpl w:val="C26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74256"/>
    <w:multiLevelType w:val="multilevel"/>
    <w:tmpl w:val="5206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21268"/>
    <w:multiLevelType w:val="hybridMultilevel"/>
    <w:tmpl w:val="B3DA5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492FDE"/>
    <w:multiLevelType w:val="hybridMultilevel"/>
    <w:tmpl w:val="C178C5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A868C6"/>
    <w:multiLevelType w:val="multilevel"/>
    <w:tmpl w:val="9890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923F7D"/>
    <w:multiLevelType w:val="hybridMultilevel"/>
    <w:tmpl w:val="DD98B1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964460282">
    <w:abstractNumId w:val="4"/>
  </w:num>
  <w:num w:numId="2" w16cid:durableId="589890279">
    <w:abstractNumId w:val="1"/>
  </w:num>
  <w:num w:numId="3" w16cid:durableId="1197307908">
    <w:abstractNumId w:val="18"/>
  </w:num>
  <w:num w:numId="4" w16cid:durableId="29571602">
    <w:abstractNumId w:val="25"/>
  </w:num>
  <w:num w:numId="5" w16cid:durableId="1451585841">
    <w:abstractNumId w:val="6"/>
  </w:num>
  <w:num w:numId="6" w16cid:durableId="994529713">
    <w:abstractNumId w:val="11"/>
  </w:num>
  <w:num w:numId="7" w16cid:durableId="836656760">
    <w:abstractNumId w:val="5"/>
  </w:num>
  <w:num w:numId="8" w16cid:durableId="2079858225">
    <w:abstractNumId w:val="26"/>
  </w:num>
  <w:num w:numId="9" w16cid:durableId="1734159152">
    <w:abstractNumId w:val="7"/>
  </w:num>
  <w:num w:numId="10" w16cid:durableId="1339040890">
    <w:abstractNumId w:val="27"/>
  </w:num>
  <w:num w:numId="11" w16cid:durableId="1260025033">
    <w:abstractNumId w:val="17"/>
  </w:num>
  <w:num w:numId="12" w16cid:durableId="1442529744">
    <w:abstractNumId w:val="13"/>
  </w:num>
  <w:num w:numId="13" w16cid:durableId="2049799193">
    <w:abstractNumId w:val="20"/>
  </w:num>
  <w:num w:numId="14" w16cid:durableId="1923224546">
    <w:abstractNumId w:val="21"/>
  </w:num>
  <w:num w:numId="15" w16cid:durableId="1295915604">
    <w:abstractNumId w:val="23"/>
  </w:num>
  <w:num w:numId="16" w16cid:durableId="1467817929">
    <w:abstractNumId w:val="29"/>
  </w:num>
  <w:num w:numId="17" w16cid:durableId="1658530085">
    <w:abstractNumId w:val="10"/>
  </w:num>
  <w:num w:numId="18" w16cid:durableId="1072779661">
    <w:abstractNumId w:val="2"/>
  </w:num>
  <w:num w:numId="19" w16cid:durableId="2069916868">
    <w:abstractNumId w:val="22"/>
  </w:num>
  <w:num w:numId="20" w16cid:durableId="71323015">
    <w:abstractNumId w:val="28"/>
  </w:num>
  <w:num w:numId="21" w16cid:durableId="1758209394">
    <w:abstractNumId w:val="24"/>
  </w:num>
  <w:num w:numId="22" w16cid:durableId="448280186">
    <w:abstractNumId w:val="16"/>
  </w:num>
  <w:num w:numId="23" w16cid:durableId="484861896">
    <w:abstractNumId w:val="8"/>
  </w:num>
  <w:num w:numId="24" w16cid:durableId="620647332">
    <w:abstractNumId w:val="9"/>
  </w:num>
  <w:num w:numId="25" w16cid:durableId="2009169611">
    <w:abstractNumId w:val="3"/>
  </w:num>
  <w:num w:numId="26" w16cid:durableId="818615465">
    <w:abstractNumId w:val="0"/>
  </w:num>
  <w:num w:numId="27" w16cid:durableId="1828592839">
    <w:abstractNumId w:val="19"/>
  </w:num>
  <w:num w:numId="28" w16cid:durableId="1367369628">
    <w:abstractNumId w:val="15"/>
  </w:num>
  <w:num w:numId="29" w16cid:durableId="83378047">
    <w:abstractNumId w:val="12"/>
  </w:num>
  <w:num w:numId="30" w16cid:durableId="15905039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A3"/>
    <w:rsid w:val="000F3848"/>
    <w:rsid w:val="001254FA"/>
    <w:rsid w:val="00571F74"/>
    <w:rsid w:val="005D40A3"/>
    <w:rsid w:val="00816891"/>
    <w:rsid w:val="009D3D3B"/>
    <w:rsid w:val="00B7280A"/>
    <w:rsid w:val="00BA786D"/>
    <w:rsid w:val="00BF4545"/>
    <w:rsid w:val="00C47738"/>
    <w:rsid w:val="00D205F8"/>
    <w:rsid w:val="00D655FE"/>
    <w:rsid w:val="00E82583"/>
    <w:rsid w:val="00ED40AA"/>
    <w:rsid w:val="00FB5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E912"/>
  <w15:docId w15:val="{6821C4F6-8BE4-442F-BBA9-374E0407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D4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D4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D40A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D40A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D40A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D40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D40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D40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D40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D40A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D40A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D40A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D40A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D40A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D40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D40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D40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D40A3"/>
    <w:rPr>
      <w:rFonts w:eastAsiaTheme="majorEastAsia" w:cstheme="majorBidi"/>
      <w:color w:val="272727" w:themeColor="text1" w:themeTint="D8"/>
    </w:rPr>
  </w:style>
  <w:style w:type="paragraph" w:styleId="KonuBal">
    <w:name w:val="Title"/>
    <w:basedOn w:val="Normal"/>
    <w:next w:val="Normal"/>
    <w:link w:val="KonuBalChar"/>
    <w:uiPriority w:val="10"/>
    <w:qFormat/>
    <w:rsid w:val="005D4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D40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D40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D40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D40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D40A3"/>
    <w:rPr>
      <w:i/>
      <w:iCs/>
      <w:color w:val="404040" w:themeColor="text1" w:themeTint="BF"/>
    </w:rPr>
  </w:style>
  <w:style w:type="paragraph" w:styleId="ListeParagraf">
    <w:name w:val="List Paragraph"/>
    <w:basedOn w:val="Normal"/>
    <w:uiPriority w:val="34"/>
    <w:qFormat/>
    <w:rsid w:val="005D40A3"/>
    <w:pPr>
      <w:ind w:left="720"/>
      <w:contextualSpacing/>
    </w:pPr>
  </w:style>
  <w:style w:type="character" w:styleId="GlVurgulama">
    <w:name w:val="Intense Emphasis"/>
    <w:basedOn w:val="VarsaylanParagrafYazTipi"/>
    <w:uiPriority w:val="21"/>
    <w:qFormat/>
    <w:rsid w:val="005D40A3"/>
    <w:rPr>
      <w:i/>
      <w:iCs/>
      <w:color w:val="0F4761" w:themeColor="accent1" w:themeShade="BF"/>
    </w:rPr>
  </w:style>
  <w:style w:type="paragraph" w:styleId="GlAlnt">
    <w:name w:val="Intense Quote"/>
    <w:basedOn w:val="Normal"/>
    <w:next w:val="Normal"/>
    <w:link w:val="GlAlntChar"/>
    <w:uiPriority w:val="30"/>
    <w:qFormat/>
    <w:rsid w:val="005D4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D40A3"/>
    <w:rPr>
      <w:i/>
      <w:iCs/>
      <w:color w:val="0F4761" w:themeColor="accent1" w:themeShade="BF"/>
    </w:rPr>
  </w:style>
  <w:style w:type="character" w:styleId="GlBavuru">
    <w:name w:val="Intense Reference"/>
    <w:basedOn w:val="VarsaylanParagrafYazTipi"/>
    <w:uiPriority w:val="32"/>
    <w:qFormat/>
    <w:rsid w:val="005D40A3"/>
    <w:rPr>
      <w:b/>
      <w:bCs/>
      <w:smallCaps/>
      <w:color w:val="0F4761" w:themeColor="accent1" w:themeShade="BF"/>
      <w:spacing w:val="5"/>
    </w:rPr>
  </w:style>
  <w:style w:type="paragraph" w:styleId="NormalWeb">
    <w:name w:val="Normal (Web)"/>
    <w:basedOn w:val="Normal"/>
    <w:uiPriority w:val="99"/>
    <w:semiHidden/>
    <w:unhideWhenUsed/>
    <w:rsid w:val="0081689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816891"/>
    <w:rPr>
      <w:b/>
      <w:bCs/>
    </w:rPr>
  </w:style>
  <w:style w:type="paragraph" w:styleId="AralkYok">
    <w:name w:val="No Spacing"/>
    <w:uiPriority w:val="1"/>
    <w:qFormat/>
    <w:rsid w:val="008168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3269">
      <w:bodyDiv w:val="1"/>
      <w:marLeft w:val="0"/>
      <w:marRight w:val="0"/>
      <w:marTop w:val="0"/>
      <w:marBottom w:val="0"/>
      <w:divBdr>
        <w:top w:val="none" w:sz="0" w:space="0" w:color="auto"/>
        <w:left w:val="none" w:sz="0" w:space="0" w:color="auto"/>
        <w:bottom w:val="none" w:sz="0" w:space="0" w:color="auto"/>
        <w:right w:val="none" w:sz="0" w:space="0" w:color="auto"/>
      </w:divBdr>
    </w:div>
    <w:div w:id="1184828974">
      <w:bodyDiv w:val="1"/>
      <w:marLeft w:val="0"/>
      <w:marRight w:val="0"/>
      <w:marTop w:val="0"/>
      <w:marBottom w:val="0"/>
      <w:divBdr>
        <w:top w:val="none" w:sz="0" w:space="0" w:color="auto"/>
        <w:left w:val="none" w:sz="0" w:space="0" w:color="auto"/>
        <w:bottom w:val="none" w:sz="0" w:space="0" w:color="auto"/>
        <w:right w:val="none" w:sz="0" w:space="0" w:color="auto"/>
      </w:divBdr>
    </w:div>
    <w:div w:id="1417284067">
      <w:bodyDiv w:val="1"/>
      <w:marLeft w:val="0"/>
      <w:marRight w:val="0"/>
      <w:marTop w:val="0"/>
      <w:marBottom w:val="0"/>
      <w:divBdr>
        <w:top w:val="none" w:sz="0" w:space="0" w:color="auto"/>
        <w:left w:val="none" w:sz="0" w:space="0" w:color="auto"/>
        <w:bottom w:val="none" w:sz="0" w:space="0" w:color="auto"/>
        <w:right w:val="none" w:sz="0" w:space="0" w:color="auto"/>
      </w:divBdr>
    </w:div>
    <w:div w:id="16348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1008</Words>
  <Characters>5749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sorgun</dc:creator>
  <cp:lastModifiedBy>Alim AKGÜL</cp:lastModifiedBy>
  <cp:revision>2</cp:revision>
  <dcterms:created xsi:type="dcterms:W3CDTF">2026-03-31T16:10:00Z</dcterms:created>
  <dcterms:modified xsi:type="dcterms:W3CDTF">2026-03-31T16:10:00Z</dcterms:modified>
</cp:coreProperties>
</file>