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retekstu"/>
        <w:bidi w:val="0"/>
        <w:spacing w:lineRule="auto" w:line="271" w:before="0" w:after="140"/>
        <w:jc w:val="right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Sękocin Stary, 27 marca 2026 r.</w:t>
      </w:r>
    </w:p>
    <w:p>
      <w:pPr>
        <w:pStyle w:val="Tretekstu"/>
        <w:bidi w:val="0"/>
        <w:spacing w:lineRule="auto" w:line="271" w:before="0" w:after="14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Wnioskodawca:</w:t>
      </w:r>
    </w:p>
    <w:p>
      <w:pPr>
        <w:pStyle w:val="Tretekstu"/>
        <w:bidi w:val="0"/>
        <w:spacing w:lineRule="auto" w:line="271" w:before="0" w:after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Agnieszka Płachno</w:t>
      </w:r>
    </w:p>
    <w:p>
      <w:pPr>
        <w:pStyle w:val="Tretekstu"/>
        <w:bidi w:val="0"/>
        <w:spacing w:lineRule="auto" w:line="271" w:before="0" w:after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Porozumienie Inicjatyw Zielony Pierścień Warszawy</w:t>
      </w:r>
    </w:p>
    <w:p>
      <w:pPr>
        <w:pStyle w:val="Tretekstu"/>
        <w:bidi w:val="0"/>
        <w:spacing w:lineRule="auto" w:line="271" w:before="0" w:after="140"/>
        <w:jc w:val="right"/>
        <w:rPr/>
      </w:pPr>
      <w:r>
        <w:rPr>
          <w:rFonts w:ascii="Times New Roman" w:hAnsi="Times New Roman"/>
          <w:b/>
          <w:sz w:val="24"/>
          <w:szCs w:val="24"/>
        </w:rPr>
        <w:t>Adresat:</w:t>
      </w:r>
    </w:p>
    <w:p>
      <w:pPr>
        <w:pStyle w:val="Tretekstu"/>
        <w:bidi w:val="0"/>
        <w:spacing w:lineRule="auto" w:line="271" w:before="0" w:after="140"/>
        <w:jc w:val="right"/>
        <w:rPr/>
      </w:pPr>
      <w:r>
        <w:rPr>
          <w:rFonts w:ascii="Times New Roman" w:hAnsi="Times New Roman"/>
          <w:sz w:val="24"/>
          <w:szCs w:val="24"/>
        </w:rPr>
        <w:t>Przewodniczący Narady Urządzeniowej</w:t>
      </w:r>
    </w:p>
    <w:p>
      <w:pPr>
        <w:pStyle w:val="Tretekstu"/>
        <w:bidi w:val="0"/>
        <w:spacing w:lineRule="auto" w:line="271" w:before="0" w:after="140"/>
        <w:jc w:val="right"/>
        <w:rPr/>
      </w:pPr>
      <w:r>
        <w:rPr>
          <w:rFonts w:ascii="Times New Roman" w:hAnsi="Times New Roman"/>
          <w:sz w:val="24"/>
          <w:szCs w:val="24"/>
        </w:rPr>
        <w:t>Regionalna Dyrekcja Lasów Państwowych w Warszawie</w:t>
      </w:r>
    </w:p>
    <w:p>
      <w:pPr>
        <w:pStyle w:val="Tretekstu"/>
        <w:bidi w:val="0"/>
        <w:spacing w:lineRule="auto" w:line="271" w:before="0" w:after="140"/>
        <w:jc w:val="right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Nadleśnictwo Chojnów</w:t>
      </w:r>
    </w:p>
    <w:p>
      <w:pPr>
        <w:pStyle w:val="Nagwek3"/>
        <w:bidi w:val="0"/>
        <w:spacing w:lineRule="auto" w:line="271" w:before="0" w:after="1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agwek3"/>
        <w:bidi w:val="0"/>
        <w:spacing w:lineRule="auto" w:line="271" w:before="0" w:after="1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WNIOSEK</w:t>
      </w:r>
    </w:p>
    <w:p>
      <w:pPr>
        <w:pStyle w:val="Tretekstu"/>
        <w:bidi w:val="0"/>
        <w:spacing w:lineRule="auto" w:line="271" w:before="0" w:after="14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do projektu Planu Urządzenia Lasu dla Nadleśnictwa Chojnów na lata 2028–2037</w:t>
      </w:r>
    </w:p>
    <w:p>
      <w:pPr>
        <w:pStyle w:val="Tretekstu"/>
        <w:bidi w:val="0"/>
        <w:spacing w:lineRule="auto" w:line="271" w:before="0" w:after="140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Dotyczy: Ustalenia parametrów stałej sieci szlaków operacyjnych w odstępach minimum co 30 metrów.</w:t>
      </w:r>
    </w:p>
    <w:p>
      <w:pPr>
        <w:pStyle w:val="Tretekstu"/>
        <w:bidi w:val="0"/>
        <w:spacing w:lineRule="auto" w:line="271" w:before="0" w:after="140"/>
        <w:jc w:val="both"/>
        <w:rPr/>
      </w:pPr>
      <w:r>
        <w:rPr>
          <w:rFonts w:ascii="Times New Roman" w:hAnsi="Times New Roman"/>
          <w:sz w:val="24"/>
          <w:szCs w:val="24"/>
        </w:rPr>
        <w:tab/>
        <w:t xml:space="preserve">W związku z trwającymi pracami nad sporządzeniem nowego projektu </w:t>
      </w:r>
      <w:r>
        <w:rPr>
          <w:rFonts w:ascii="Times New Roman" w:hAnsi="Times New Roman"/>
          <w:b/>
          <w:sz w:val="24"/>
          <w:szCs w:val="24"/>
        </w:rPr>
        <w:t>Planu Urządzenia Lasu (PUL)</w:t>
      </w:r>
      <w:r>
        <w:rPr>
          <w:rFonts w:ascii="Times New Roman" w:hAnsi="Times New Roman"/>
          <w:sz w:val="24"/>
          <w:szCs w:val="24"/>
        </w:rPr>
        <w:t xml:space="preserve"> dla Nadleśnictwa Chojnów  </w:t>
      </w:r>
      <w:r>
        <w:rPr>
          <w:rFonts w:ascii="Times New Roman" w:hAnsi="Times New Roman"/>
          <w:sz w:val="24"/>
          <w:szCs w:val="24"/>
        </w:rPr>
        <w:t xml:space="preserve">na lata 2028-2037 </w:t>
      </w:r>
      <w:r>
        <w:rPr>
          <w:rFonts w:ascii="Times New Roman" w:hAnsi="Times New Roman"/>
          <w:sz w:val="24"/>
          <w:szCs w:val="24"/>
        </w:rPr>
        <w:t>oraz biorąc pod uwagę ustawowe prawo strony społecznej do udziału w procesie planistycznym, niniejszym przekazuję na Pańs</w:t>
      </w:r>
      <w:r>
        <w:rPr>
          <w:rFonts w:ascii="Times New Roman" w:hAnsi="Times New Roman"/>
          <w:sz w:val="24"/>
          <w:szCs w:val="24"/>
        </w:rPr>
        <w:t>twa</w:t>
      </w:r>
      <w:r>
        <w:rPr>
          <w:rFonts w:ascii="Times New Roman" w:hAnsi="Times New Roman"/>
          <w:sz w:val="24"/>
          <w:szCs w:val="24"/>
        </w:rPr>
        <w:t xml:space="preserve"> ręce wniosek dotyczący </w:t>
      </w:r>
      <w:r>
        <w:rPr>
          <w:rFonts w:ascii="Times New Roman" w:hAnsi="Times New Roman"/>
        </w:rPr>
        <w:t xml:space="preserve">Na podstawie przepisów Instrukcji Urządzania Lasu oraz w nawiązaniu do założeń ochrony ekosystemów leśnych, wnoszę o przyjęcie w nowym Planie Urządzenia Lasu (PUL) zasady projektowania i wyznaczania stałej sieci szlaków operacyjnych (technologicznych) w odstępach nie mniejszych niż </w:t>
      </w:r>
      <w:r>
        <w:rPr>
          <w:rFonts w:ascii="Times New Roman" w:hAnsi="Times New Roman"/>
          <w:b/>
        </w:rPr>
        <w:t>30 metrów</w:t>
      </w:r>
      <w:r>
        <w:rPr>
          <w:rFonts w:ascii="Times New Roman" w:hAnsi="Times New Roman"/>
        </w:rPr>
        <w:t>.</w:t>
      </w:r>
    </w:p>
    <w:p>
      <w:pPr>
        <w:pStyle w:val="Tretekstu"/>
        <w:bidi w:val="0"/>
        <w:spacing w:lineRule="auto" w:line="271" w:before="0" w:after="140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UZASADNIENIE</w:t>
      </w:r>
    </w:p>
    <w:p>
      <w:pPr>
        <w:pStyle w:val="Tretekstu"/>
        <w:numPr>
          <w:ilvl w:val="0"/>
          <w:numId w:val="1"/>
        </w:numPr>
        <w:tabs>
          <w:tab w:val="left" w:pos="709" w:leader="none"/>
        </w:tabs>
        <w:bidi w:val="0"/>
        <w:spacing w:lineRule="auto" w:line="271" w:before="0" w:after="140"/>
        <w:ind w:left="709" w:right="0" w:hanging="283"/>
        <w:jc w:val="both"/>
        <w:rPr/>
      </w:pPr>
      <w:r>
        <w:rPr>
          <w:rFonts w:ascii="Times New Roman" w:hAnsi="Times New Roman"/>
          <w:b/>
        </w:rPr>
        <w:t>Ochrona struktury gleby i redukcja zagęszczenia:</w:t>
      </w:r>
      <w:r>
        <w:rPr>
          <w:rFonts w:ascii="Times New Roman" w:hAnsi="Times New Roman"/>
        </w:rPr>
        <w:t xml:space="preserve"> Zwiększenie odstępów między szlakami z dotychczasowych 20 m na 30 m pozwala na redukcję powierzchni trwale wyłączonej z produkcji i narażonej na silne zagęszczenie o około 33%. Jest to kluczowe dla zachowania właściwości retencyjnych gleby oraz ochrony systemów korzeniowych drzew w sąsiedztwie szlaków.</w:t>
      </w:r>
    </w:p>
    <w:p>
      <w:pPr>
        <w:pStyle w:val="Tretekstu"/>
        <w:numPr>
          <w:ilvl w:val="0"/>
          <w:numId w:val="1"/>
        </w:numPr>
        <w:tabs>
          <w:tab w:val="left" w:pos="709" w:leader="none"/>
        </w:tabs>
        <w:bidi w:val="0"/>
        <w:spacing w:lineRule="auto" w:line="271" w:before="0" w:after="140"/>
        <w:ind w:left="709" w:right="0" w:hanging="283"/>
        <w:jc w:val="both"/>
        <w:rPr/>
      </w:pPr>
      <w:r>
        <w:rPr>
          <w:rFonts w:ascii="Times New Roman" w:hAnsi="Times New Roman"/>
          <w:b/>
        </w:rPr>
        <w:t>Konwencja azotowa i cele unijne:</w:t>
      </w:r>
      <w:r>
        <w:rPr>
          <w:rFonts w:ascii="Times New Roman" w:hAnsi="Times New Roman"/>
        </w:rPr>
        <w:t xml:space="preserve"> Wniosek jest bezpośrednią odpowiedzią na wymogi wynikające z nowej polityki Unii Europejskiej w zakresie ochrony gleb oraz założeń tzw. </w:t>
      </w:r>
      <w:r>
        <w:rPr>
          <w:rFonts w:ascii="Times New Roman" w:hAnsi="Times New Roman"/>
          <w:b/>
        </w:rPr>
        <w:t>Konwencji Azotowej</w:t>
      </w:r>
      <w:r>
        <w:rPr>
          <w:rFonts w:ascii="Times New Roman" w:hAnsi="Times New Roman"/>
        </w:rPr>
        <w:t xml:space="preserve"> (w tym dyrektyw dotyczących redukcji zanieczyszczeń związkami azotu i strategii na rzecz gleb 2030). Nadmierne zagęszczenie gleby na szlakach prowadzi do powstawania warunków beztlenowych, co zaburza naturalne procesy nitryfikacji i denitryfikacji. Ograniczenie powierzchni szlaków sprzyja utrzymaniu stabilności cyklu azotowego w glebie leśnej, zapobiega niekontrolowanemu uwalnianiu związków azotu do wód gruntowych i powierzchniowych oraz wspiera sekwestrację węgla.</w:t>
      </w:r>
    </w:p>
    <w:p>
      <w:pPr>
        <w:pStyle w:val="Tretekstu"/>
        <w:numPr>
          <w:ilvl w:val="0"/>
          <w:numId w:val="1"/>
        </w:numPr>
        <w:tabs>
          <w:tab w:val="left" w:pos="709" w:leader="none"/>
        </w:tabs>
        <w:bidi w:val="0"/>
        <w:spacing w:lineRule="auto" w:line="271" w:before="0" w:after="140"/>
        <w:ind w:left="709" w:right="0" w:hanging="283"/>
        <w:jc w:val="both"/>
        <w:rPr/>
      </w:pPr>
      <w:r>
        <w:rPr>
          <w:rFonts w:ascii="Times New Roman" w:hAnsi="Times New Roman"/>
          <w:b/>
        </w:rPr>
        <w:t>Dostosowanie do nowoczesnych technologii:</w:t>
      </w:r>
      <w:r>
        <w:rPr>
          <w:rFonts w:ascii="Times New Roman" w:hAnsi="Times New Roman"/>
        </w:rPr>
        <w:t xml:space="preserve"> Obecnie wykorzystywane w pracach gospodarczych maszyny wielooperacyjne (harwestery i forwardery) dysponują żurawiami o wysięgu przekraczającym 10 metrów, co przy obustronnym operowaniu w głąb wydzielenia w pełni zabezpiecza możliwość pozyskania i zrywki drewna przy zachowaniu 30-metrowych odstępów.</w:t>
      </w:r>
    </w:p>
    <w:p>
      <w:pPr>
        <w:pStyle w:val="Tretekstu"/>
        <w:numPr>
          <w:ilvl w:val="0"/>
          <w:numId w:val="1"/>
        </w:numPr>
        <w:tabs>
          <w:tab w:val="left" w:pos="709" w:leader="none"/>
        </w:tabs>
        <w:bidi w:val="0"/>
        <w:spacing w:lineRule="auto" w:line="271" w:before="0" w:after="140"/>
        <w:ind w:left="709" w:right="0" w:hanging="283"/>
        <w:jc w:val="both"/>
        <w:rPr/>
      </w:pPr>
      <w:r>
        <w:rPr>
          <w:rFonts w:ascii="Times New Roman" w:hAnsi="Times New Roman"/>
          <w:b/>
        </w:rPr>
        <w:t>Aspekt społeczny i przyrodniczy:</w:t>
      </w:r>
      <w:r>
        <w:rPr>
          <w:rFonts w:ascii="Times New Roman" w:hAnsi="Times New Roman"/>
        </w:rPr>
        <w:t xml:space="preserve"> Rzadsza sieć szlaków operacyjnych zmniejsza fragmentację siedlisk leśnych i pozytywnie wpływa na estetykę lasu, co ma fundamentalne znaczenie w Nadleśnictwie Chojnów – jednostce o dominującej funkcji społecznej i rekreacyjnej dla aglomeracji warszawskiej.</w:t>
      </w:r>
    </w:p>
    <w:p>
      <w:pPr>
        <w:pStyle w:val="Tretekstu"/>
        <w:bidi w:val="0"/>
        <w:spacing w:lineRule="auto" w:line="271" w:before="0" w:after="140"/>
        <w:jc w:val="both"/>
        <w:rPr/>
      </w:pPr>
      <w:r>
        <w:rPr>
          <w:rFonts w:ascii="Times New Roman" w:hAnsi="Times New Roman"/>
        </w:rPr>
        <w:t xml:space="preserve">W związku z powyższym, proszę o uwzględnienie zapisu o obligatoryjnym wyznaczaniu stałych szlaków co </w:t>
      </w:r>
      <w:r>
        <w:rPr>
          <w:rFonts w:ascii="Times New Roman" w:hAnsi="Times New Roman"/>
        </w:rPr>
        <w:t xml:space="preserve">minimum </w:t>
      </w:r>
      <w:r>
        <w:rPr>
          <w:rFonts w:ascii="Times New Roman" w:hAnsi="Times New Roman"/>
        </w:rPr>
        <w:t>30 m w wytycznych do prac terenowych dla taksatorów oraz w instrukcjach dla wykonawców prac leśnych w nadchodzącym dziesięcioleciu.</w:t>
      </w:r>
    </w:p>
    <w:p>
      <w:pPr>
        <w:pStyle w:val="Tretekstu"/>
        <w:bidi w:val="0"/>
        <w:spacing w:lineRule="auto" w:line="271" w:before="0" w:after="1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ectPr>
          <w:footerReference w:type="default" r:id="rId2"/>
          <w:type w:val="nextPage"/>
          <w:pgSz w:w="11906" w:h="16838"/>
          <w:pgMar w:left="1134" w:right="1134" w:gutter="0" w:header="0" w:top="1134" w:footer="1134" w:bottom="1693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Tretekstu"/>
        <w:bidi w:val="0"/>
        <w:spacing w:lineRule="auto" w:line="271" w:before="0" w:after="1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poważaniem,</w:t>
      </w:r>
    </w:p>
    <w:p>
      <w:pPr>
        <w:pStyle w:val="Tretekstu"/>
        <w:bidi w:val="0"/>
        <w:spacing w:lineRule="auto" w:line="271" w:before="0" w:after="140"/>
        <w:jc w:val="right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Agnieszka Płachno</w:t>
      </w:r>
    </w:p>
    <w:p>
      <w:pPr>
        <w:pStyle w:val="Tretekstu"/>
        <w:bidi w:val="0"/>
        <w:spacing w:lineRule="auto" w:line="271" w:before="0" w:after="140"/>
        <w:jc w:val="right"/>
        <w:rPr>
          <w:rFonts w:ascii="Times New Roman" w:hAnsi="Times New Roman"/>
          <w:i/>
          <w:i/>
          <w:sz w:val="24"/>
          <w:szCs w:val="24"/>
        </w:rPr>
      </w:pPr>
      <w:hyperlink r:id="rId3">
        <w:r>
          <w:rPr>
            <w:rStyle w:val="Czeinternetowe"/>
            <w:rFonts w:ascii="Times New Roman" w:hAnsi="Times New Roman"/>
            <w:i/>
            <w:sz w:val="24"/>
            <w:szCs w:val="24"/>
          </w:rPr>
          <w:t>aga.lucja.plachno@gmail.com</w:t>
        </w:r>
      </w:hyperlink>
      <w:r>
        <w:rPr>
          <w:rFonts w:ascii="Times New Roman" w:hAnsi="Times New Roman"/>
          <w:i/>
          <w:sz w:val="24"/>
          <w:szCs w:val="24"/>
        </w:rPr>
        <w:t xml:space="preserve">; </w:t>
      </w:r>
      <w:r>
        <w:rPr>
          <w:rStyle w:val="Czeinternetowe"/>
          <w:rFonts w:ascii="Times New Roman" w:hAnsi="Times New Roman"/>
          <w:i/>
          <w:sz w:val="24"/>
          <w:szCs w:val="24"/>
        </w:rPr>
        <w:t>oneringwarsaw@gmail.com</w:t>
      </w:r>
    </w:p>
    <w:p>
      <w:pPr>
        <w:pStyle w:val="Tretekstu"/>
        <w:bidi w:val="0"/>
        <w:spacing w:lineRule="auto" w:line="271" w:before="0" w:after="140"/>
        <w:jc w:val="right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tel. 50521908</w:t>
      </w:r>
    </w:p>
    <w:sectPr>
      <w:type w:val="continuous"/>
      <w:pgSz w:w="11906" w:h="16838"/>
      <w:pgMar w:left="1134" w:right="1134" w:gutter="0" w:header="0" w:top="1134" w:footer="1134" w:bottom="1693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1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3">
    <w:name w:val="Heading 3"/>
    <w:basedOn w:val="Nagwek"/>
    <w:next w:val="Tretekstu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/>
  </w:style>
  <w:style w:type="character" w:styleId="Czeinternetowe">
    <w:name w:val="Hyperlink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niapozioma">
    <w:name w:val="Linia pozioma"/>
    <w:basedOn w:val="Normal"/>
    <w:next w:val="Tretekstu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opka">
    <w:name w:val="Footer"/>
    <w:basedOn w:val="Gwkaistopk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mailto:aga.lucja.plachno@gmail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9167</TotalTime>
  <Application>LibreOffice/7.4.2.3$Windows_X86_64 LibreOffice_project/382eef1f22670f7f4118c8c2dd222ec7ad009daf</Application>
  <AppVersion>15.0000</AppVersion>
  <Pages>2</Pages>
  <Words>384</Words>
  <Characters>2616</Characters>
  <CharactersWithSpaces>2975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2026-03-24T21:36:32Z</dcterms:created>
  <dc:creator/>
  <dc:description/>
  <dc:language>pl-PL</dc:language>
  <cp:lastModifiedBy/>
  <cp:lastPrinted>2026-03-26T12:44:21Z</cp:lastPrinted>
  <dcterms:modified xsi:type="dcterms:W3CDTF">2026-05-07T21:51:08Z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