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1A89" w14:textId="77777777" w:rsidR="00D40228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Dajsha Hickmon</w:t>
      </w:r>
    </w:p>
    <w:p w14:paraId="182ABEA2" w14:textId="77777777" w:rsidR="00D40228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PR &amp; Social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Media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University of South Florida</w:t>
      </w:r>
    </w:p>
    <w:p w14:paraId="3ADFFD8E" w14:textId="77777777" w:rsidR="00D40228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>(813) 807-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0989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dajshahickmon@gmail.com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linkedin.com/in/</w:t>
      </w:r>
      <w:proofErr w:type="spellStart"/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dajshah</w:t>
      </w:r>
      <w:proofErr w:type="spellEnd"/>
      <w:r>
        <w:rPr>
          <w:rFonts w:ascii="Calibri" w:eastAsia="Calibri" w:hAnsi="Calibri" w:cs="Calibri"/>
          <w:color w:val="5A6B62"/>
          <w:sz w:val="19"/>
          <w:szCs w:val="19"/>
        </w:rPr>
        <w:t xml:space="preserve">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Valrico, FL</w:t>
      </w:r>
    </w:p>
    <w:p w14:paraId="3E0F0CF9" w14:textId="77777777" w:rsidR="00D40228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627184DF" w14:textId="77777777" w:rsidR="00D40228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Integrated PR and Advertising candidate at the University of South Florida with a perfect 4.0 GPA across two institutions, nonprofit communications internship experience at NAMI Pinellas County, and relevant coursework in media planning, digital content creation, and social media analytics. Seeking a Summer 2026 internship in social media strategy, PR, or content development where academic rigor and creative execution work together.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5"/>
        <w:gridCol w:w="83"/>
        <w:gridCol w:w="2342"/>
      </w:tblGrid>
      <w:tr w:rsidR="00D40228" w14:paraId="15FA4F9E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80345BD" w14:textId="77777777" w:rsidR="00D4022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70973E9F" w14:textId="77777777" w:rsidR="00D40228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Social Media &amp; Communications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Jun 2025 – Aug 2025</w:t>
            </w:r>
          </w:p>
          <w:p w14:paraId="754A473B" w14:textId="77777777" w:rsidR="00D40228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NAMI Pinellas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County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Clearwater, FL</w:t>
            </w:r>
          </w:p>
          <w:p w14:paraId="3D9B8ACF" w14:textId="35659F0A" w:rsidR="00D402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Created original, mission-aligned content across multiple social platforms to engage community audiences and advance mental health awareness campaigns</w:t>
            </w:r>
          </w:p>
          <w:p w14:paraId="13290217" w14:textId="7B2D353B" w:rsidR="00D402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Collected and analyzed engagement data to measure campaign effectiveness and refine content strategy</w:t>
            </w:r>
          </w:p>
          <w:p w14:paraId="2741EC7F" w14:textId="77777777" w:rsidR="00D402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Captured multimedia content at community events to increase brand visibility and outreach across NAMI's digital presence</w:t>
            </w:r>
          </w:p>
          <w:p w14:paraId="271A8A32" w14:textId="77777777" w:rsidR="00D40228" w:rsidRDefault="00D40228">
            <w:pPr>
              <w:spacing w:after="40"/>
            </w:pPr>
          </w:p>
          <w:p w14:paraId="403473A2" w14:textId="77777777" w:rsidR="00D40228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Team Member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Feb 2024 – Present</w:t>
            </w:r>
          </w:p>
          <w:p w14:paraId="3744F507" w14:textId="77777777" w:rsidR="00D40228" w:rsidRDefault="00000000">
            <w:pPr>
              <w:spacing w:after="40"/>
            </w:pP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Target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Brandon, FL</w:t>
            </w:r>
          </w:p>
          <w:p w14:paraId="6B78EBF3" w14:textId="77777777" w:rsidR="00D402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Deliver consistent customer service in a fast-paced retail environment, managing transactions and maintaining brand standards</w:t>
            </w:r>
          </w:p>
          <w:p w14:paraId="1900C463" w14:textId="77777777" w:rsidR="00D402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Train and support new team members during onboarding, contributing to team efficiency and service quality</w:t>
            </w:r>
          </w:p>
          <w:p w14:paraId="4D7ACE39" w14:textId="77777777" w:rsidR="00D40228" w:rsidRDefault="00D40228">
            <w:pPr>
              <w:spacing w:after="60"/>
            </w:pPr>
          </w:p>
          <w:p w14:paraId="7B464CC0" w14:textId="77777777" w:rsidR="00D4022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Relevant Coursework</w:t>
            </w:r>
          </w:p>
          <w:p w14:paraId="52FB5F1B" w14:textId="77777777" w:rsidR="00D40228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374141"/>
              </w:rPr>
              <w:t xml:space="preserve">Media Planning &amp;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Strategy  ·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 Digital Content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Creation  ·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 Brand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Management  ·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 Communication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Research  ·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 Social Media Analytics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C644E" w14:textId="77777777" w:rsidR="00D40228" w:rsidRDefault="00D40228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0F20C17B" w14:textId="77777777" w:rsidR="00D4022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76AB478C" w14:textId="77777777" w:rsidR="00D40228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Integrated PR &amp; Advertising</w:t>
            </w:r>
          </w:p>
          <w:p w14:paraId="23E4CB15" w14:textId="77777777" w:rsidR="00D40228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1B4FBCF9" w14:textId="77777777" w:rsidR="00D40228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Expected Aug 2026</w:t>
            </w:r>
          </w:p>
          <w:p w14:paraId="5D1155DA" w14:textId="77777777" w:rsidR="00D40228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8C7A2E"/>
                <w:sz w:val="21"/>
                <w:szCs w:val="21"/>
              </w:rPr>
              <w:t xml:space="preserve">GPA: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8C7A2E"/>
                <w:sz w:val="21"/>
                <w:szCs w:val="21"/>
              </w:rPr>
              <w:t>4.0  ·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8C7A2E"/>
                <w:sz w:val="21"/>
                <w:szCs w:val="21"/>
              </w:rPr>
              <w:t xml:space="preserve">  Honor Roll</w:t>
            </w:r>
          </w:p>
          <w:p w14:paraId="7D176B47" w14:textId="77777777" w:rsidR="00D40228" w:rsidRDefault="00D40228">
            <w:pPr>
              <w:spacing w:after="40"/>
            </w:pPr>
          </w:p>
          <w:p w14:paraId="067B6FE4" w14:textId="77777777" w:rsidR="00D40228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Associate of Arts</w:t>
            </w:r>
          </w:p>
          <w:p w14:paraId="48804349" w14:textId="77777777" w:rsidR="00D40228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Hillsborough Community College</w:t>
            </w:r>
          </w:p>
          <w:p w14:paraId="7BA22FF7" w14:textId="77777777" w:rsidR="00D40228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May 2024</w:t>
            </w:r>
          </w:p>
          <w:p w14:paraId="18171EE1" w14:textId="77777777" w:rsidR="00D40228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8C7A2E"/>
                <w:sz w:val="21"/>
                <w:szCs w:val="21"/>
              </w:rPr>
              <w:t xml:space="preserve">GPA: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8C7A2E"/>
                <w:sz w:val="21"/>
                <w:szCs w:val="21"/>
              </w:rPr>
              <w:t>4.0  ·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8C7A2E"/>
                <w:sz w:val="21"/>
                <w:szCs w:val="21"/>
              </w:rPr>
              <w:t xml:space="preserve">  Honor Roll</w:t>
            </w:r>
          </w:p>
          <w:p w14:paraId="4A0852DD" w14:textId="77777777" w:rsidR="00D40228" w:rsidRDefault="00D40228">
            <w:pPr>
              <w:spacing w:after="60"/>
            </w:pPr>
          </w:p>
          <w:p w14:paraId="3C5FB9CF" w14:textId="77777777" w:rsidR="00D4022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3F6805A7" w14:textId="77777777" w:rsidR="00D40228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PR &amp; Content</w:t>
            </w:r>
          </w:p>
          <w:p w14:paraId="14ADAE23" w14:textId="77777777" w:rsidR="00D402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Media Marketing</w:t>
            </w:r>
          </w:p>
          <w:p w14:paraId="65FE3FB7" w14:textId="77777777" w:rsidR="00D402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Content Development</w:t>
            </w:r>
          </w:p>
          <w:p w14:paraId="65DF48DD" w14:textId="77777777" w:rsidR="00D402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PR Writing</w:t>
            </w:r>
          </w:p>
          <w:p w14:paraId="41FB2A04" w14:textId="77777777" w:rsidR="00D402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Campaign Analytics</w:t>
            </w:r>
          </w:p>
          <w:p w14:paraId="5B87AC39" w14:textId="77777777" w:rsidR="00D402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Digital Content Creation</w:t>
            </w:r>
          </w:p>
          <w:p w14:paraId="7EE6FF90" w14:textId="77777777" w:rsidR="00D40228" w:rsidRDefault="00D40228">
            <w:pPr>
              <w:spacing w:after="40"/>
            </w:pPr>
          </w:p>
          <w:p w14:paraId="7EE736FD" w14:textId="77777777" w:rsidR="00D40228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Tools</w:t>
            </w:r>
          </w:p>
          <w:p w14:paraId="07357589" w14:textId="77777777" w:rsidR="00D402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Canva</w:t>
            </w:r>
          </w:p>
          <w:p w14:paraId="28EAB25B" w14:textId="77777777" w:rsidR="00D402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Suite</w:t>
            </w:r>
          </w:p>
          <w:p w14:paraId="4EC91FA1" w14:textId="77777777" w:rsidR="00D402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Microsoft Office</w:t>
            </w:r>
          </w:p>
          <w:p w14:paraId="14CF43C6" w14:textId="77777777" w:rsidR="00D40228" w:rsidRDefault="00D40228">
            <w:pPr>
              <w:spacing w:after="60"/>
            </w:pPr>
          </w:p>
          <w:p w14:paraId="6E67C610" w14:textId="77777777" w:rsidR="00D4022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Honors</w:t>
            </w:r>
          </w:p>
          <w:p w14:paraId="1E264A6D" w14:textId="77777777" w:rsidR="00D402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Tau Sigma National Honor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Society  2024</w:t>
            </w:r>
            <w:proofErr w:type="gramEnd"/>
          </w:p>
          <w:p w14:paraId="3E01FFC1" w14:textId="77777777" w:rsidR="00D402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Phi Theta Kappa Honor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Society  2021</w:t>
            </w:r>
            <w:proofErr w:type="gramEnd"/>
          </w:p>
          <w:p w14:paraId="6DBD65E1" w14:textId="77777777" w:rsidR="00D402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Honor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Roll  Fall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2022 – Summer 2026</w:t>
            </w:r>
          </w:p>
        </w:tc>
      </w:tr>
    </w:tbl>
    <w:p w14:paraId="3ECD2303" w14:textId="77777777" w:rsidR="00A7452D" w:rsidRDefault="00A7452D"/>
    <w:sectPr w:rsidR="00A7452D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416"/>
    <w:multiLevelType w:val="hybridMultilevel"/>
    <w:tmpl w:val="7C0EA0D2"/>
    <w:lvl w:ilvl="0" w:tplc="03BECF0C">
      <w:start w:val="1"/>
      <w:numFmt w:val="bullet"/>
      <w:lvlText w:val="•"/>
      <w:lvlJc w:val="left"/>
      <w:pPr>
        <w:ind w:left="400" w:hanging="200"/>
      </w:pPr>
    </w:lvl>
    <w:lvl w:ilvl="1" w:tplc="B908DCA2">
      <w:numFmt w:val="decimal"/>
      <w:lvlText w:val=""/>
      <w:lvlJc w:val="left"/>
    </w:lvl>
    <w:lvl w:ilvl="2" w:tplc="E9F63F46">
      <w:numFmt w:val="decimal"/>
      <w:lvlText w:val=""/>
      <w:lvlJc w:val="left"/>
    </w:lvl>
    <w:lvl w:ilvl="3" w:tplc="E0F0E4C0">
      <w:numFmt w:val="decimal"/>
      <w:lvlText w:val=""/>
      <w:lvlJc w:val="left"/>
    </w:lvl>
    <w:lvl w:ilvl="4" w:tplc="1DCA3B7E">
      <w:numFmt w:val="decimal"/>
      <w:lvlText w:val=""/>
      <w:lvlJc w:val="left"/>
    </w:lvl>
    <w:lvl w:ilvl="5" w:tplc="A1722ADE">
      <w:numFmt w:val="decimal"/>
      <w:lvlText w:val=""/>
      <w:lvlJc w:val="left"/>
    </w:lvl>
    <w:lvl w:ilvl="6" w:tplc="02F82BB4">
      <w:numFmt w:val="decimal"/>
      <w:lvlText w:val=""/>
      <w:lvlJc w:val="left"/>
    </w:lvl>
    <w:lvl w:ilvl="7" w:tplc="E93083F6">
      <w:numFmt w:val="decimal"/>
      <w:lvlText w:val=""/>
      <w:lvlJc w:val="left"/>
    </w:lvl>
    <w:lvl w:ilvl="8" w:tplc="1398F73A">
      <w:numFmt w:val="decimal"/>
      <w:lvlText w:val=""/>
      <w:lvlJc w:val="left"/>
    </w:lvl>
  </w:abstractNum>
  <w:abstractNum w:abstractNumId="1" w15:restartNumberingAfterBreak="0">
    <w:nsid w:val="5AEC4850"/>
    <w:multiLevelType w:val="hybridMultilevel"/>
    <w:tmpl w:val="C72C5EE6"/>
    <w:lvl w:ilvl="0" w:tplc="284438DC">
      <w:start w:val="1"/>
      <w:numFmt w:val="bullet"/>
      <w:lvlText w:val="●"/>
      <w:lvlJc w:val="left"/>
      <w:pPr>
        <w:ind w:left="720" w:hanging="360"/>
      </w:pPr>
    </w:lvl>
    <w:lvl w:ilvl="1" w:tplc="C2D4C48A">
      <w:start w:val="1"/>
      <w:numFmt w:val="bullet"/>
      <w:lvlText w:val="○"/>
      <w:lvlJc w:val="left"/>
      <w:pPr>
        <w:ind w:left="1440" w:hanging="360"/>
      </w:pPr>
    </w:lvl>
    <w:lvl w:ilvl="2" w:tplc="8D94D6C2">
      <w:start w:val="1"/>
      <w:numFmt w:val="bullet"/>
      <w:lvlText w:val="■"/>
      <w:lvlJc w:val="left"/>
      <w:pPr>
        <w:ind w:left="2160" w:hanging="360"/>
      </w:pPr>
    </w:lvl>
    <w:lvl w:ilvl="3" w:tplc="8BBE7A38">
      <w:start w:val="1"/>
      <w:numFmt w:val="bullet"/>
      <w:lvlText w:val="●"/>
      <w:lvlJc w:val="left"/>
      <w:pPr>
        <w:ind w:left="2880" w:hanging="360"/>
      </w:pPr>
    </w:lvl>
    <w:lvl w:ilvl="4" w:tplc="344A482C">
      <w:start w:val="1"/>
      <w:numFmt w:val="bullet"/>
      <w:lvlText w:val="○"/>
      <w:lvlJc w:val="left"/>
      <w:pPr>
        <w:ind w:left="3600" w:hanging="360"/>
      </w:pPr>
    </w:lvl>
    <w:lvl w:ilvl="5" w:tplc="3FFCFEE2">
      <w:start w:val="1"/>
      <w:numFmt w:val="bullet"/>
      <w:lvlText w:val="■"/>
      <w:lvlJc w:val="left"/>
      <w:pPr>
        <w:ind w:left="4320" w:hanging="360"/>
      </w:pPr>
    </w:lvl>
    <w:lvl w:ilvl="6" w:tplc="CF6ACB4E">
      <w:start w:val="1"/>
      <w:numFmt w:val="bullet"/>
      <w:lvlText w:val="●"/>
      <w:lvlJc w:val="left"/>
      <w:pPr>
        <w:ind w:left="5040" w:hanging="360"/>
      </w:pPr>
    </w:lvl>
    <w:lvl w:ilvl="7" w:tplc="05F4C1CC">
      <w:start w:val="1"/>
      <w:numFmt w:val="bullet"/>
      <w:lvlText w:val="●"/>
      <w:lvlJc w:val="left"/>
      <w:pPr>
        <w:ind w:left="5760" w:hanging="360"/>
      </w:pPr>
    </w:lvl>
    <w:lvl w:ilvl="8" w:tplc="26166C86">
      <w:start w:val="1"/>
      <w:numFmt w:val="bullet"/>
      <w:lvlText w:val="●"/>
      <w:lvlJc w:val="left"/>
      <w:pPr>
        <w:ind w:left="6480" w:hanging="360"/>
      </w:pPr>
    </w:lvl>
  </w:abstractNum>
  <w:num w:numId="1" w16cid:durableId="1101487600">
    <w:abstractNumId w:val="1"/>
    <w:lvlOverride w:ilvl="0">
      <w:startOverride w:val="1"/>
    </w:lvlOverride>
  </w:num>
  <w:num w:numId="2" w16cid:durableId="6274701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28"/>
    <w:rsid w:val="00432318"/>
    <w:rsid w:val="00834A62"/>
    <w:rsid w:val="00A7452D"/>
    <w:rsid w:val="00D4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A991D"/>
  <w15:docId w15:val="{5CE26F29-AF52-47E4-AA87-A71D8A3F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2026-05-30T02:59:00Z</dcterms:created>
  <dcterms:modified xsi:type="dcterms:W3CDTF">2026-05-30T02:59:00Z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8e6aeac7-881a-4dbf-a59d-5cbe09c25d79</vt:lpwstr>
  </property>
</Properties>
</file>