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B73F" w14:textId="77777777" w:rsidR="00B75CCC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Brenna Wilkinson</w:t>
      </w:r>
    </w:p>
    <w:p w14:paraId="74A3EFE8" w14:textId="77777777" w:rsidR="00B75CCC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PR &amp;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Advertising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USF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Nonprofit &amp; Partnerships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Focus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May 2026</w:t>
      </w:r>
    </w:p>
    <w:p w14:paraId="50379995" w14:textId="01037E38" w:rsidR="00B75CCC" w:rsidRPr="00380B9F" w:rsidRDefault="00000000">
      <w:pPr>
        <w:spacing w:after="120"/>
        <w:rPr>
          <w:rFonts w:ascii="Calibri" w:eastAsia="Calibri" w:hAnsi="Calibri" w:cs="Calibri"/>
          <w:color w:val="5A6B62"/>
          <w:sz w:val="19"/>
          <w:szCs w:val="19"/>
        </w:rPr>
      </w:pPr>
      <w:r>
        <w:rPr>
          <w:rFonts w:ascii="Calibri" w:eastAsia="Calibri" w:hAnsi="Calibri" w:cs="Calibri"/>
          <w:color w:val="5A6B62"/>
          <w:sz w:val="19"/>
          <w:szCs w:val="19"/>
        </w:rPr>
        <w:t xml:space="preserve">(838) 262-4216  ·  bwilkinson4@usf.edu  ·  </w:t>
      </w:r>
      <w:hyperlink r:id="rId5" w:history="1">
        <w:r w:rsidR="00380B9F" w:rsidRPr="00380B9F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380B9F" w:rsidRPr="00380B9F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brenna-wilkinson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000BBE2D" w14:textId="77777777" w:rsidR="00B75CCC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5D8B7E0A" w14:textId="77777777" w:rsidR="00B75CCC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 xml:space="preserve">Integrated PR and Advertising candidate at USF (May 2026) with two concurrent nonprofit roles: Strategic Partnerships and Sponsorship Intern at </w:t>
      </w:r>
      <w:proofErr w:type="spellStart"/>
      <w:r>
        <w:rPr>
          <w:rFonts w:ascii="Calibri" w:eastAsia="Calibri" w:hAnsi="Calibri" w:cs="Calibri"/>
          <w:color w:val="374141"/>
          <w:sz w:val="21"/>
          <w:szCs w:val="21"/>
        </w:rPr>
        <w:t>iMPACT</w:t>
      </w:r>
      <w:proofErr w:type="spellEnd"/>
      <w:r>
        <w:rPr>
          <w:rFonts w:ascii="Calibri" w:eastAsia="Calibri" w:hAnsi="Calibri" w:cs="Calibri"/>
          <w:color w:val="374141"/>
          <w:sz w:val="21"/>
          <w:szCs w:val="21"/>
        </w:rPr>
        <w:t xml:space="preserve"> Greater Good identifying and securing corporate brand partnerships, and Marketing Manager at Surf </w:t>
      </w:r>
      <w:proofErr w:type="gramStart"/>
      <w:r>
        <w:rPr>
          <w:rFonts w:ascii="Calibri" w:eastAsia="Calibri" w:hAnsi="Calibri" w:cs="Calibri"/>
          <w:color w:val="374141"/>
          <w:sz w:val="21"/>
          <w:szCs w:val="21"/>
        </w:rPr>
        <w:t>For</w:t>
      </w:r>
      <w:proofErr w:type="gramEnd"/>
      <w:r>
        <w:rPr>
          <w:rFonts w:ascii="Calibri" w:eastAsia="Calibri" w:hAnsi="Calibri" w:cs="Calibri"/>
          <w:color w:val="374141"/>
          <w:sz w:val="21"/>
          <w:szCs w:val="21"/>
        </w:rPr>
        <w:t xml:space="preserve"> Life developing social media strategy and mission-driven campaigns across multiple platforms. Experienced in prospect research, outreach, sponsorship pipeline tracking, and LinkedIn relationship-building. Seeking a full-time role in PR, nonprofit communications, or brand partnerships.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0"/>
        <w:gridCol w:w="80"/>
        <w:gridCol w:w="2390"/>
      </w:tblGrid>
      <w:tr w:rsidR="00B75CCC" w14:paraId="7F6D2E1D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B6F4097" w14:textId="77777777" w:rsidR="00B75CCC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060DCB1C" w14:textId="77777777" w:rsidR="00B75CCC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Strategic Partnerships &amp; Sponsorship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2026 – Present</w:t>
            </w:r>
          </w:p>
          <w:p w14:paraId="5A359403" w14:textId="77777777" w:rsidR="00B75CCC" w:rsidRDefault="00000000">
            <w:pPr>
              <w:spacing w:after="40"/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iMPACT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Greater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Good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Nonprofit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Organization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547C22B0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Identify, cultivate, and secure mission-aligned sponsorship opportunities for corporate and brand partnerships in collaboration with executive leadership</w:t>
            </w:r>
          </w:p>
          <w:p w14:paraId="394B8D7C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Research and prioritize prospective partners, engaging decision-makers through calls, emails, and LinkedIn outreach</w:t>
            </w:r>
          </w:p>
          <w:p w14:paraId="227F95D5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Schedule and coordinate partnership meetings, track sponsorship pipelines and progress, and ensure alignment with organizational initiatives including </w:t>
            </w:r>
            <w:proofErr w:type="gramStart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the my</w:t>
            </w:r>
            <w:proofErr w:type="gramEnd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 Little Millie program</w:t>
            </w:r>
          </w:p>
          <w:p w14:paraId="13A3C04F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 in securing media placements and speaking opportunities to increase brand visibility and expand program impact</w:t>
            </w:r>
          </w:p>
          <w:p w14:paraId="0C154575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Collaborate with the marketing team to align promotional materials with current initiatives</w:t>
            </w:r>
          </w:p>
          <w:p w14:paraId="27165A2B" w14:textId="77777777" w:rsidR="00B75CCC" w:rsidRDefault="00B75CCC">
            <w:pPr>
              <w:spacing w:after="40"/>
            </w:pPr>
          </w:p>
          <w:p w14:paraId="1F8DF419" w14:textId="77777777" w:rsidR="00B75CCC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Manager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2025 – Present</w:t>
            </w:r>
          </w:p>
          <w:p w14:paraId="23DA19B5" w14:textId="77777777" w:rsidR="00B75CCC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Surf For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Life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Nonprofit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Organization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0118F832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social media strategy and content creation across Instagram, Facebook, LinkedIn, and additional platforms for a community empowerment nonprofit</w:t>
            </w:r>
          </w:p>
          <w:p w14:paraId="35F6358F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Lead content creation and engagement to grow online presence, support donor engagement, and amplify organizational impact through storytelling</w:t>
            </w:r>
          </w:p>
          <w:p w14:paraId="41718CE9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 mission-driven campaigns [add any follower growth, engagement, or reach metric here]</w:t>
            </w:r>
          </w:p>
          <w:p w14:paraId="3C37A368" w14:textId="77777777" w:rsidR="00B75CCC" w:rsidRDefault="00B75CCC">
            <w:pPr>
              <w:spacing w:after="40"/>
            </w:pPr>
          </w:p>
          <w:p w14:paraId="3D84A1AD" w14:textId="77777777" w:rsidR="00B75CCC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Manager / Social Media Manager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2019 – 2023</w:t>
            </w:r>
          </w:p>
          <w:p w14:paraId="243B3BF9" w14:textId="77777777" w:rsidR="00B75CCC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Snowman Ice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Cream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0F7875EF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weekly creative and informational social media content while maintaining operational standards</w:t>
            </w:r>
          </w:p>
          <w:p w14:paraId="1B510753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Coordinated weekly scheduling, managed hiring and training of wait staff, and oversaw overall store operations</w:t>
            </w:r>
          </w:p>
          <w:p w14:paraId="0E92C928" w14:textId="77777777" w:rsidR="00B75CC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Collaborated with team to implement best practices and deliver consistent customer service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BA61" w14:textId="77777777" w:rsidR="00B75CCC" w:rsidRDefault="00B75CCC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E69F393" w14:textId="77777777" w:rsidR="00B75CCC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41B25486" w14:textId="77777777" w:rsidR="00B75CCC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B.A.S. Advertising &amp; Public Relations</w:t>
            </w:r>
          </w:p>
          <w:p w14:paraId="716177E9" w14:textId="77777777" w:rsidR="00B75CCC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434220AD" w14:textId="77777777" w:rsidR="00B75CCC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May 2026</w:t>
            </w:r>
          </w:p>
          <w:p w14:paraId="5AEC7093" w14:textId="77777777" w:rsidR="00B75CCC" w:rsidRDefault="00B75CCC">
            <w:pPr>
              <w:spacing w:after="40"/>
            </w:pPr>
          </w:p>
          <w:p w14:paraId="3BA7AE8A" w14:textId="77777777" w:rsidR="00B75CCC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A.A.S. Business Administration</w:t>
            </w:r>
          </w:p>
          <w:p w14:paraId="2ADFB6A1" w14:textId="77777777" w:rsidR="00B75CCC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Hudson Valley Community College</w:t>
            </w:r>
          </w:p>
          <w:p w14:paraId="636E17CD" w14:textId="77777777" w:rsidR="00B75CCC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 2023</w:t>
            </w:r>
          </w:p>
          <w:p w14:paraId="11940119" w14:textId="77777777" w:rsidR="00B75CCC" w:rsidRDefault="00B75CCC">
            <w:pPr>
              <w:spacing w:after="60"/>
            </w:pPr>
          </w:p>
          <w:p w14:paraId="75FAC597" w14:textId="77777777" w:rsidR="00B75CCC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307B23D3" w14:textId="77777777" w:rsidR="00B75CCC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Partnerships &amp; PR</w:t>
            </w:r>
          </w:p>
          <w:p w14:paraId="7F1A13C4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Strategic Partnerships</w:t>
            </w:r>
          </w:p>
          <w:p w14:paraId="2675364C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Sponsorship Development</w:t>
            </w:r>
          </w:p>
          <w:p w14:paraId="79B0D141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Prospect Research</w:t>
            </w:r>
          </w:p>
          <w:p w14:paraId="0F58AE0A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LinkedIn Outreach</w:t>
            </w:r>
          </w:p>
          <w:p w14:paraId="5819802F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Pipeline Tracking</w:t>
            </w:r>
          </w:p>
          <w:p w14:paraId="65578102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Media Placement</w:t>
            </w:r>
          </w:p>
          <w:p w14:paraId="68FD262E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Relationship Building</w:t>
            </w:r>
          </w:p>
          <w:p w14:paraId="52AEA799" w14:textId="77777777" w:rsidR="00B75CCC" w:rsidRDefault="00B75CCC">
            <w:pPr>
              <w:spacing w:after="40"/>
            </w:pPr>
          </w:p>
          <w:p w14:paraId="11608036" w14:textId="77777777" w:rsidR="00B75CCC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Marketing &amp; Social</w:t>
            </w:r>
          </w:p>
          <w:p w14:paraId="3E23531C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6C383B8D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Creation</w:t>
            </w:r>
          </w:p>
          <w:p w14:paraId="44517D05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Nonprofit Communications</w:t>
            </w:r>
          </w:p>
          <w:p w14:paraId="0535F8C5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Donor Engagement</w:t>
            </w:r>
          </w:p>
          <w:p w14:paraId="029549C7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Mission-Driven Campaigns</w:t>
            </w:r>
          </w:p>
          <w:p w14:paraId="343C1137" w14:textId="77777777" w:rsidR="00B75CC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Community Management</w:t>
            </w:r>
          </w:p>
        </w:tc>
      </w:tr>
    </w:tbl>
    <w:p w14:paraId="1A8F1C27" w14:textId="77777777" w:rsidR="0053054A" w:rsidRDefault="0053054A"/>
    <w:sectPr w:rsidR="0053054A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385"/>
    <w:multiLevelType w:val="hybridMultilevel"/>
    <w:tmpl w:val="29A4FE08"/>
    <w:lvl w:ilvl="0" w:tplc="34BC66A0">
      <w:start w:val="1"/>
      <w:numFmt w:val="bullet"/>
      <w:lvlText w:val="●"/>
      <w:lvlJc w:val="left"/>
      <w:pPr>
        <w:ind w:left="720" w:hanging="360"/>
      </w:pPr>
    </w:lvl>
    <w:lvl w:ilvl="1" w:tplc="A9B4DE78">
      <w:start w:val="1"/>
      <w:numFmt w:val="bullet"/>
      <w:lvlText w:val="○"/>
      <w:lvlJc w:val="left"/>
      <w:pPr>
        <w:ind w:left="1440" w:hanging="360"/>
      </w:pPr>
    </w:lvl>
    <w:lvl w:ilvl="2" w:tplc="4F12D378">
      <w:start w:val="1"/>
      <w:numFmt w:val="bullet"/>
      <w:lvlText w:val="■"/>
      <w:lvlJc w:val="left"/>
      <w:pPr>
        <w:ind w:left="2160" w:hanging="360"/>
      </w:pPr>
    </w:lvl>
    <w:lvl w:ilvl="3" w:tplc="2736BC88">
      <w:start w:val="1"/>
      <w:numFmt w:val="bullet"/>
      <w:lvlText w:val="●"/>
      <w:lvlJc w:val="left"/>
      <w:pPr>
        <w:ind w:left="2880" w:hanging="360"/>
      </w:pPr>
    </w:lvl>
    <w:lvl w:ilvl="4" w:tplc="53766868">
      <w:start w:val="1"/>
      <w:numFmt w:val="bullet"/>
      <w:lvlText w:val="○"/>
      <w:lvlJc w:val="left"/>
      <w:pPr>
        <w:ind w:left="3600" w:hanging="360"/>
      </w:pPr>
    </w:lvl>
    <w:lvl w:ilvl="5" w:tplc="FEEEAB22">
      <w:start w:val="1"/>
      <w:numFmt w:val="bullet"/>
      <w:lvlText w:val="■"/>
      <w:lvlJc w:val="left"/>
      <w:pPr>
        <w:ind w:left="4320" w:hanging="360"/>
      </w:pPr>
    </w:lvl>
    <w:lvl w:ilvl="6" w:tplc="C70821FA">
      <w:start w:val="1"/>
      <w:numFmt w:val="bullet"/>
      <w:lvlText w:val="●"/>
      <w:lvlJc w:val="left"/>
      <w:pPr>
        <w:ind w:left="5040" w:hanging="360"/>
      </w:pPr>
    </w:lvl>
    <w:lvl w:ilvl="7" w:tplc="D9FEA52E">
      <w:start w:val="1"/>
      <w:numFmt w:val="bullet"/>
      <w:lvlText w:val="●"/>
      <w:lvlJc w:val="left"/>
      <w:pPr>
        <w:ind w:left="5760" w:hanging="360"/>
      </w:pPr>
    </w:lvl>
    <w:lvl w:ilvl="8" w:tplc="55BCA2D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E6455EB"/>
    <w:multiLevelType w:val="hybridMultilevel"/>
    <w:tmpl w:val="B9801BCE"/>
    <w:lvl w:ilvl="0" w:tplc="F94A30CE">
      <w:start w:val="1"/>
      <w:numFmt w:val="bullet"/>
      <w:lvlText w:val="•"/>
      <w:lvlJc w:val="left"/>
      <w:pPr>
        <w:ind w:left="400" w:hanging="200"/>
      </w:pPr>
    </w:lvl>
    <w:lvl w:ilvl="1" w:tplc="9FC26CB6">
      <w:numFmt w:val="decimal"/>
      <w:lvlText w:val=""/>
      <w:lvlJc w:val="left"/>
    </w:lvl>
    <w:lvl w:ilvl="2" w:tplc="0B864EB2">
      <w:numFmt w:val="decimal"/>
      <w:lvlText w:val=""/>
      <w:lvlJc w:val="left"/>
    </w:lvl>
    <w:lvl w:ilvl="3" w:tplc="82BCD002">
      <w:numFmt w:val="decimal"/>
      <w:lvlText w:val=""/>
      <w:lvlJc w:val="left"/>
    </w:lvl>
    <w:lvl w:ilvl="4" w:tplc="710C44A4">
      <w:numFmt w:val="decimal"/>
      <w:lvlText w:val=""/>
      <w:lvlJc w:val="left"/>
    </w:lvl>
    <w:lvl w:ilvl="5" w:tplc="D6E49C0A">
      <w:numFmt w:val="decimal"/>
      <w:lvlText w:val=""/>
      <w:lvlJc w:val="left"/>
    </w:lvl>
    <w:lvl w:ilvl="6" w:tplc="943412CA">
      <w:numFmt w:val="decimal"/>
      <w:lvlText w:val=""/>
      <w:lvlJc w:val="left"/>
    </w:lvl>
    <w:lvl w:ilvl="7" w:tplc="26B42616">
      <w:numFmt w:val="decimal"/>
      <w:lvlText w:val=""/>
      <w:lvlJc w:val="left"/>
    </w:lvl>
    <w:lvl w:ilvl="8" w:tplc="9E26BDEC">
      <w:numFmt w:val="decimal"/>
      <w:lvlText w:val=""/>
      <w:lvlJc w:val="left"/>
    </w:lvl>
  </w:abstractNum>
  <w:num w:numId="1" w16cid:durableId="2059501053">
    <w:abstractNumId w:val="0"/>
    <w:lvlOverride w:ilvl="0">
      <w:startOverride w:val="1"/>
    </w:lvlOverride>
  </w:num>
  <w:num w:numId="2" w16cid:durableId="19416457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CC"/>
    <w:rsid w:val="00380B9F"/>
    <w:rsid w:val="0053054A"/>
    <w:rsid w:val="0073533B"/>
    <w:rsid w:val="00B7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5931"/>
  <w15:docId w15:val="{084BD94A-CD09-4D8F-967C-C9D1F449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brenna-wilkins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2026-05-29T17:59:00Z</dcterms:created>
  <dcterms:modified xsi:type="dcterms:W3CDTF">2026-05-29T17:59:00Z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dc033bea-c359-4e12-b21a-c83214e81cd5</vt:lpwstr>
  </property>
</Properties>
</file>