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Anna Markari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8C7A2E"/>
          <w:sz w:val="20"/>
          <w:szCs w:val="20"/>
        </w:rPr>
        <w:t xml:space="preserve">Two-Time Student Gold ADDY Winner  ·  AAF  ·  GPA 3.97  ·  Zimmerman Program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Creative Direction &amp; Copywriting  ·  University of South Florida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+1 (410) 992-2508  ·  annamarkari@gmail.com  ·  linkedin.com/in/annamarkari  ·  annamarkari.com  · 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374141"/>
          <w:sz w:val="21"/>
          <w:szCs w:val="21"/>
        </w:rPr>
        <w:t xml:space="preserve">Two-time Student Gold ADDY winner and USF Zimmerman creative candidate (GPA 3.97) with 13.5M social media views, 45% Instagram growth to 123K followers, and the most-viewed post in USF YouTube history (50K views) as Social Media Intern for USF University Communications. Former Associate Creative Director at SAGO leading a team of 10, with a Barcelona advertising agency internship and bilingual Greek and English proficiency. Passionate about art direction, copywriting, and conceptual content creation. Seeking a junior copywriter or creative strategy role at an advertising agency.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Social Media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2024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USF University Communications and Marketing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Produced 60+ posts generating 13.5M views and 1.2M likes, including a single reel earning 30K likes with engagement from notable brands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Created the most-viewed post in USF’s YouTube history, reaching 50K views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Drove 45% Instagram follower growth in first year, surpassing the long-term 100K goal (now 122K followers)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 long-term campaigns and quarterly analytics reviews across Facebook, X, Instagram, and LinkedIn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Associate Creative Director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2025 – Feb 2026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SAGO Student Agency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Delegated creative tasks to a team of 10 through weekly agendas to execute campaigns for 2 clients over 5 months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Managed copywriting by writing captions for weekly SAGO posts and 8+ client deliverables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Created and led 4 client presentations including a social media rebrand, content calendar, and promotional video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Branding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May 2024 – Jul 2024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Unfolding Wings Advertising Agency  ·  Barcelona, Spain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Edited copy translated from Spanish to English, enhancing clarity and brand voice alignment for multiple client brands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Conducted market research to develop 3 competitive benchmarks and reviews for incubator brands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Constructed 2 client-facing presentations, leading concept ideation for new campaign strategies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Creative Media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2024 – May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USF Football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Photographed 6 USF Football games at Raymond James Stadium and 20 campus practices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Edited 4 studio photoshoots in Adobe Photoshop to create recruitment marketing materials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Sorted and uploaded 250 photos in real-time via Box to support live content release during games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Freelance Photographer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Jan 2020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Markari Photography  · 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Directed 50+ photo shoots, curating location, wardrobe, and equipment to realize client vision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Build personal brand through Instagram and portfolio at annamarkari.com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B.S.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General Business Certificate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USF Zimmerman Advertising Program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2026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GPA: 3.97 / 4.00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Honors &amp; Awards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8C7A2E"/>
                <w:sz w:val="20"/>
                <w:szCs w:val="20"/>
              </w:rPr>
              <w:t xml:space="preserve">· Two-Time Gold ADDY Winner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   Outdoor Transit Campaign  ·  AAF, 2026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8C7A2E"/>
                <w:sz w:val="20"/>
                <w:szCs w:val="20"/>
              </w:rPr>
              <w:t xml:space="preserve">· Pitch Competition Finalist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5A6B62"/>
                <w:sz w:val="18"/>
                <w:szCs w:val="18"/>
              </w:rPr>
              <w:t xml:space="preserve">   Bellini Center  ·  2024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Portfolio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006747"/>
                <w:sz w:val="19"/>
                <w:szCs w:val="19"/>
              </w:rPr>
              <w:t xml:space="preserve">annamarkari.com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Creative &amp;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Copywriting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Art Direction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Creative Direction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Social Media Analytics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Campaign Development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Adobe Suite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InDesign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Lightroom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Express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Tools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Hootsuite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Canva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Box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Asana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Microsoft Teams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Languages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English  ·  Fluent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Greek  ·  Fluent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2026-04-15T20:10:46.268Z</dcterms:created>
  <dcterms:modified xsi:type="dcterms:W3CDTF">2026-04-15T20:10:46.268Z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