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rFonts w:ascii="Arial" w:cs="Arial" w:eastAsia="Arial" w:hAnsi="Arial"/>
          <w:b/>
          <w:bCs/>
          <w:caps/>
          <w:color w:val="B8960C"/>
          <w:sz w:val="18"/>
          <w:szCs w:val="18"/>
        </w:rPr>
        <w:t xml:space="preserve">KNOWLEDGE BASE  |  MEDIATION &amp; ADR</w:t>
      </w:r>
    </w:p>
    <w:p>
      <w:pPr>
        <w:pStyle w:val="Heading1"/>
      </w:pPr>
      <w:r>
        <w:rPr>
          <w:rFonts w:ascii="Arial" w:cs="Arial" w:eastAsia="Arial" w:hAnsi="Arial"/>
          <w:b/>
          <w:bCs/>
          <w:color w:val="1F3A6B"/>
          <w:sz w:val="36"/>
          <w:szCs w:val="36"/>
        </w:rPr>
        <w:t xml:space="preserve">When Mediation Is the Right Tool: A Guide for Public Sector Organizations</w:t>
      </w:r>
    </w:p>
    <w:p>
      <w:pPr>
        <w:pBdr>
          <w:bottom w:val="single" w:color="DDDDDD" w:sz="4" w:space="1"/>
        </w:pBdr>
        <w:spacing w:after="400"/>
      </w:pPr>
      <w:r>
        <w:rPr>
          <w:rFonts w:ascii="Arial" w:cs="Arial" w:eastAsia="Arial" w:hAnsi="Arial"/>
          <w:i/>
          <w:iCs/>
          <w:color w:val="777777"/>
          <w:sz w:val="20"/>
          <w:szCs w:val="20"/>
        </w:rPr>
        <w:t xml:space="preserve">By Stuart Bertram, MBA, Q.Med  |  10-8 Services Inc.</w:t>
      </w:r>
    </w:p>
    <w:p>
      <w:pPr>
        <w:spacing w:after="200"/>
      </w:pPr>
      <w:r>
        <w:rPr>
          <w:rFonts w:ascii="Georgia" w:cs="Georgia" w:eastAsia="Georgia" w:hAnsi="Georgia"/>
          <w:sz w:val="24"/>
          <w:szCs w:val="24"/>
        </w:rPr>
        <w:t xml:space="preserve">Mediation has a reputation problem in some organizations. Managers who have seen it used inappropriately — deployed to avoid accountability, paper over serious misconduct, or pressure a complainant into a resolution they didn't want — have understandably become skeptical of it. That skepticism is reasonable. Mediation, used in the wrong circumstances, causes real harm.</w:t>
      </w:r>
    </w:p>
    <w:p>
      <w:pPr>
        <w:spacing w:after="200"/>
      </w:pPr>
      <w:r>
        <w:rPr>
          <w:rFonts w:ascii="Georgia" w:cs="Georgia" w:eastAsia="Georgia" w:hAnsi="Georgia"/>
          <w:sz w:val="24"/>
          <w:szCs w:val="24"/>
        </w:rPr>
        <w:t xml:space="preserve">But mediation used in the right circumstances is one of the most powerful conflict resolution tools available to an organization. It is faster, less damaging to working relationships, more durable, and far less costly than formal investigation or litigation. For public sector HR professionals navigating a complex conflict landscape, understanding when mediation genuinely serves the organization — and the people in it — is a core professional competency.</w:t>
      </w:r>
    </w:p>
    <w:p>
      <w:pPr>
        <w:spacing w:after="200"/>
      </w:pPr>
      <w:r>
        <w:rPr>
          <w:rFonts w:ascii="Georgia" w:cs="Georgia" w:eastAsia="Georgia" w:hAnsi="Georgia"/>
          <w:sz w:val="24"/>
          <w:szCs w:val="24"/>
        </w:rPr>
        <w:t xml:space="preserve">This guide explains what mediation is, when it works, when it doesn't, and what distinguishes skilled mediation from a conversation with a well-meaning manager.</w:t>
      </w:r>
    </w:p>
    <w:p>
      <w:pPr>
        <w:spacing w:after="160"/>
      </w:pPr>
    </w:p>
    <w:p>
      <w:pPr>
        <w:pStyle w:val="Heading2"/>
        <w:spacing w:before="320" w:after="160"/>
      </w:pPr>
      <w:r>
        <w:rPr>
          <w:rFonts w:ascii="Arial" w:cs="Arial" w:eastAsia="Arial" w:hAnsi="Arial"/>
          <w:b/>
          <w:bCs/>
          <w:color w:val="1F3A6B"/>
          <w:sz w:val="26"/>
          <w:szCs w:val="26"/>
        </w:rPr>
        <w:t xml:space="preserve">What Mediation Actually Is</w:t>
      </w:r>
    </w:p>
    <w:p>
      <w:pPr>
        <w:spacing w:after="200"/>
      </w:pPr>
      <w:r>
        <w:rPr>
          <w:rFonts w:ascii="Georgia" w:cs="Georgia" w:eastAsia="Georgia" w:hAnsi="Georgia"/>
          <w:sz w:val="24"/>
          <w:szCs w:val="24"/>
        </w:rPr>
        <w:t xml:space="preserve">Workplace mediation is a structured, voluntary, and confidential process in which a neutral third party — the mediator — helps parties in conflict communicate more effectively and work toward a mutually acceptable resolution. The mediator does not decide who is right or wrong. The mediator does not make findings of fact. The mediator does not impose an outcome.</w:t>
      </w:r>
    </w:p>
    <w:p>
      <w:pPr>
        <w:spacing w:after="200"/>
      </w:pPr>
      <w:r>
        <w:rPr>
          <w:rFonts w:ascii="Georgia" w:cs="Georgia" w:eastAsia="Georgia" w:hAnsi="Georgia"/>
          <w:sz w:val="24"/>
          <w:szCs w:val="24"/>
        </w:rPr>
        <w:t xml:space="preserve">What a skilled mediator does is create the conditions in which people who are in conflict can move from entrenched positions toward underlying interests — from what they're demanding to why they're demanding it. Most durable resolutions emerge when parties feel genuinely heard and when the resolution reflects their real needs, not just a negotiated compromise they each resent.</w:t>
      </w:r>
    </w:p>
    <w:p>
      <w:pPr>
        <w:spacing w:after="200"/>
      </w:pPr>
      <w:r>
        <w:rPr>
          <w:rFonts w:ascii="Georgia" w:cs="Georgia" w:eastAsia="Georgia" w:hAnsi="Georgia"/>
          <w:sz w:val="24"/>
          <w:szCs w:val="24"/>
        </w:rPr>
        <w:t xml:space="preserve">In the Ontario public sector context, mediation is recognized under various legislative and policy frameworks as a legitimate and preferred approach to conflict resolution at early stages, particularly where the parties have an ongoing working relationship worth preserving.</w:t>
      </w:r>
    </w:p>
    <w:p>
      <w:pPr>
        <w:spacing w:after="160"/>
      </w:pPr>
    </w:p>
    <w:p>
      <w:pPr>
        <w:pStyle w:val="Heading2"/>
        <w:spacing w:before="320" w:after="160"/>
      </w:pPr>
      <w:r>
        <w:rPr>
          <w:rFonts w:ascii="Arial" w:cs="Arial" w:eastAsia="Arial" w:hAnsi="Arial"/>
          <w:b/>
          <w:bCs/>
          <w:color w:val="1F3A6B"/>
          <w:sz w:val="26"/>
          <w:szCs w:val="26"/>
        </w:rPr>
        <w:t xml:space="preserve">The Conditions That Make Mediation Work</w:t>
      </w:r>
    </w:p>
    <w:p>
      <w:pPr>
        <w:spacing w:after="200"/>
      </w:pPr>
      <w:r>
        <w:rPr>
          <w:rFonts w:ascii="Georgia" w:cs="Georgia" w:eastAsia="Georgia" w:hAnsi="Georgia"/>
          <w:sz w:val="24"/>
          <w:szCs w:val="24"/>
        </w:rPr>
        <w:t xml:space="preserve">Mediation does not work in every situation. It works reliably when certain conditions are present. Before recommending mediation, a thoughtful HR professional should assess whether these conditions exist:</w:t>
      </w:r>
    </w:p>
    <w:p>
      <w:pPr>
        <w:spacing w:after="80"/>
      </w:pPr>
      <w:r>
        <w:rPr>
          <w:rFonts w:ascii="Georgia" w:cs="Georgia" w:eastAsia="Georgia" w:hAnsi="Georgia"/>
          <w:b/>
          <w:bCs/>
          <w:color w:val="1F3A6B"/>
          <w:sz w:val="24"/>
          <w:szCs w:val="24"/>
        </w:rPr>
        <w:t xml:space="preserve">Voluntary and genuine participation.</w:t>
      </w:r>
    </w:p>
    <w:p>
      <w:pPr>
        <w:spacing w:after="200"/>
        <w:ind w:left="360"/>
      </w:pPr>
      <w:r>
        <w:rPr>
          <w:rFonts w:ascii="Georgia" w:cs="Georgia" w:eastAsia="Georgia" w:hAnsi="Georgia"/>
          <w:sz w:val="24"/>
          <w:szCs w:val="24"/>
        </w:rPr>
        <w:t xml:space="preserve">Mediation is fundamentally a voluntary process. Both parties must be willing — not merely compliant — participants. Participation obtained through pressure, whether real or perceived, undermines the process from the outset and rarely produces outcomes that hold. This is not a formality. It is the structural foundation of everything that follows.</w:t>
      </w:r>
    </w:p>
    <w:p>
      <w:pPr>
        <w:spacing w:after="80"/>
      </w:pPr>
      <w:r>
        <w:rPr>
          <w:rFonts w:ascii="Georgia" w:cs="Georgia" w:eastAsia="Georgia" w:hAnsi="Georgia"/>
          <w:b/>
          <w:bCs/>
          <w:color w:val="1F3A6B"/>
          <w:sz w:val="24"/>
          <w:szCs w:val="24"/>
        </w:rPr>
        <w:t xml:space="preserve">No meaningful power imbalance.</w:t>
      </w:r>
    </w:p>
    <w:p>
      <w:pPr>
        <w:spacing w:after="200"/>
        <w:ind w:left="360"/>
      </w:pPr>
      <w:r>
        <w:rPr>
          <w:rFonts w:ascii="Georgia" w:cs="Georgia" w:eastAsia="Georgia" w:hAnsi="Georgia"/>
          <w:sz w:val="24"/>
          <w:szCs w:val="24"/>
        </w:rPr>
        <w:t xml:space="preserve">When one party holds formal authority over the other — as a supervisor, manager, or executive — mediation carries significant risk. The subordinate party may agree to terms not because they reflect their genuine interests but because they fear the consequences of not agreeing. A skilled mediator can mitigate this to a degree, but the underlying power dynamic does not disappear in a mediation room. Where power imbalance is significant, investigation is typically the more appropriate process.</w:t>
      </w:r>
    </w:p>
    <w:p>
      <w:pPr>
        <w:spacing w:after="80"/>
      </w:pPr>
      <w:r>
        <w:rPr>
          <w:rFonts w:ascii="Georgia" w:cs="Georgia" w:eastAsia="Georgia" w:hAnsi="Georgia"/>
          <w:b/>
          <w:bCs/>
          <w:color w:val="1F3A6B"/>
          <w:sz w:val="24"/>
          <w:szCs w:val="24"/>
        </w:rPr>
        <w:t xml:space="preserve">The conflict is primarily interpersonal, not misconduct-based.</w:t>
      </w:r>
    </w:p>
    <w:p>
      <w:pPr>
        <w:spacing w:after="200"/>
        <w:ind w:left="360"/>
      </w:pPr>
      <w:r>
        <w:rPr>
          <w:rFonts w:ascii="Georgia" w:cs="Georgia" w:eastAsia="Georgia" w:hAnsi="Georgia"/>
          <w:sz w:val="24"/>
          <w:szCs w:val="24"/>
        </w:rPr>
        <w:t xml:space="preserve">Mediation is designed to resolve conflict, not to address misconduct. Where the central question is whether conduct occurred that violates legislation or policy and warrants discipline, a formal investigation — not mediation — is required. Where the central question is how two colleagues can work together more effectively after a breakdown in their professional relationship, mediation is often exactly the right tool.</w:t>
      </w:r>
    </w:p>
    <w:p>
      <w:pPr>
        <w:spacing w:after="80"/>
      </w:pPr>
      <w:r>
        <w:rPr>
          <w:rFonts w:ascii="Georgia" w:cs="Georgia" w:eastAsia="Georgia" w:hAnsi="Georgia"/>
          <w:b/>
          <w:bCs/>
          <w:color w:val="1F3A6B"/>
          <w:sz w:val="24"/>
          <w:szCs w:val="24"/>
        </w:rPr>
        <w:t xml:space="preserve">The working relationship has value worth preserving.</w:t>
      </w:r>
    </w:p>
    <w:p>
      <w:pPr>
        <w:spacing w:after="200"/>
        <w:ind w:left="360"/>
      </w:pPr>
      <w:r>
        <w:rPr>
          <w:rFonts w:ascii="Georgia" w:cs="Georgia" w:eastAsia="Georgia" w:hAnsi="Georgia"/>
          <w:sz w:val="24"/>
          <w:szCs w:val="24"/>
        </w:rPr>
        <w:t xml:space="preserve">Mediation is inherently forward-looking. Its value is most realized when the parties have an ongoing relationship — as colleagues, as manager and direct report, as members of the same team or unit — that the organization has a legitimate interest in preserving. Where the relationship is ending regardless of outcome, mediation may still be useful to manage the transition, but its primary value is diminished.</w:t>
      </w:r>
    </w:p>
    <w:p>
      <w:pPr>
        <w:spacing w:after="80"/>
      </w:pPr>
      <w:r>
        <w:rPr>
          <w:rFonts w:ascii="Georgia" w:cs="Georgia" w:eastAsia="Georgia" w:hAnsi="Georgia"/>
          <w:b/>
          <w:bCs/>
          <w:color w:val="1F3A6B"/>
          <w:sz w:val="24"/>
          <w:szCs w:val="24"/>
        </w:rPr>
        <w:t xml:space="preserve">Early intervention is possible.</w:t>
      </w:r>
    </w:p>
    <w:p>
      <w:pPr>
        <w:spacing w:after="200"/>
        <w:ind w:left="360"/>
      </w:pPr>
      <w:r>
        <w:rPr>
          <w:rFonts w:ascii="Georgia" w:cs="Georgia" w:eastAsia="Georgia" w:hAnsi="Georgia"/>
          <w:sz w:val="24"/>
          <w:szCs w:val="24"/>
        </w:rPr>
        <w:t xml:space="preserve">Mediation is most effective when pursued before positions harden. Conflict that has been allowed to escalate — through repeated incidents, public confrontations, or prolonged grievance processes — becomes progressively more difficult to resolve through interest-based dialogue. The single most common missed opportunity in workplace conflict management is the failure to intervene early, when mediation is still a genuinely viable option.</w:t>
      </w:r>
    </w:p>
    <w:p>
      <w:pPr>
        <w:spacing w:after="160"/>
      </w:pPr>
    </w:p>
    <w:p>
      <w:pPr>
        <w:pStyle w:val="Heading2"/>
        <w:spacing w:before="320" w:after="160"/>
      </w:pPr>
      <w:r>
        <w:rPr>
          <w:rFonts w:ascii="Arial" w:cs="Arial" w:eastAsia="Arial" w:hAnsi="Arial"/>
          <w:b/>
          <w:bCs/>
          <w:color w:val="1F3A6B"/>
          <w:sz w:val="26"/>
          <w:szCs w:val="26"/>
        </w:rPr>
        <w:t xml:space="preserve">When Mediation Is NOT Appropriate</w:t>
      </w:r>
    </w:p>
    <w:p>
      <w:pPr>
        <w:spacing w:after="200"/>
      </w:pPr>
      <w:r>
        <w:rPr>
          <w:rFonts w:ascii="Georgia" w:cs="Georgia" w:eastAsia="Georgia" w:hAnsi="Georgia"/>
          <w:sz w:val="24"/>
          <w:szCs w:val="24"/>
        </w:rPr>
        <w:t xml:space="preserve">Understanding where mediation should not be used is as important as understanding where it should. The following circumstances generally preclude mediation as the primary response:</w:t>
      </w:r>
    </w:p>
    <w:p>
      <w:pPr>
        <w:pStyle w:val="ListParagraph"/>
        <w:numPr>
          <w:ilvl w:val="0"/>
          <w:numId w:val="2"/>
        </w:numPr>
        <w:spacing w:after="140"/>
      </w:pPr>
      <w:r>
        <w:rPr>
          <w:rFonts w:ascii="Georgia" w:cs="Georgia" w:eastAsia="Georgia" w:hAnsi="Georgia"/>
          <w:sz w:val="24"/>
          <w:szCs w:val="24"/>
        </w:rPr>
        <w:t xml:space="preserve">A formal complaint of workplace harassment has been made under the Occupational Health and Safety Act. Ontario's OHSA requires that such complaints be investigated in a manner appropriate to the circumstances. Mediation does not satisfy this obligation.</w:t>
      </w:r>
    </w:p>
    <w:p>
      <w:pPr>
        <w:pStyle w:val="ListParagraph"/>
        <w:numPr>
          <w:ilvl w:val="0"/>
          <w:numId w:val="2"/>
        </w:numPr>
        <w:spacing w:after="140"/>
      </w:pPr>
      <w:r>
        <w:rPr>
          <w:rFonts w:ascii="Georgia" w:cs="Georgia" w:eastAsia="Georgia" w:hAnsi="Georgia"/>
          <w:sz w:val="24"/>
          <w:szCs w:val="24"/>
        </w:rPr>
        <w:t xml:space="preserve">The allegations involve conduct that, if proven, would constitute a Human Rights Code violation. The parties' agreement to mediate does not extinguish the organization's obligation to understand and address what occurred.</w:t>
      </w:r>
    </w:p>
    <w:p>
      <w:pPr>
        <w:pStyle w:val="ListParagraph"/>
        <w:numPr>
          <w:ilvl w:val="0"/>
          <w:numId w:val="2"/>
        </w:numPr>
        <w:spacing w:after="140"/>
      </w:pPr>
      <w:r>
        <w:rPr>
          <w:rFonts w:ascii="Georgia" w:cs="Georgia" w:eastAsia="Georgia" w:hAnsi="Georgia"/>
          <w:sz w:val="24"/>
          <w:szCs w:val="24"/>
        </w:rPr>
        <w:t xml:space="preserve">The respondent holds direct authority over the complainant, and the power imbalance cannot be adequately managed within the mediation process.</w:t>
      </w:r>
    </w:p>
    <w:p>
      <w:pPr>
        <w:pStyle w:val="ListParagraph"/>
        <w:numPr>
          <w:ilvl w:val="0"/>
          <w:numId w:val="2"/>
        </w:numPr>
        <w:spacing w:after="140"/>
      </w:pPr>
      <w:r>
        <w:rPr>
          <w:rFonts w:ascii="Georgia" w:cs="Georgia" w:eastAsia="Georgia" w:hAnsi="Georgia"/>
          <w:sz w:val="24"/>
          <w:szCs w:val="24"/>
        </w:rPr>
        <w:t xml:space="preserve">The conduct alleged is serious enough that discipline or termination may be warranted. Disciplinary decisions require documentary findings. Mediation produces none.</w:t>
      </w:r>
    </w:p>
    <w:p>
      <w:pPr>
        <w:pStyle w:val="ListParagraph"/>
        <w:numPr>
          <w:ilvl w:val="0"/>
          <w:numId w:val="2"/>
        </w:numPr>
        <w:spacing w:after="140"/>
      </w:pPr>
      <w:r>
        <w:rPr>
          <w:rFonts w:ascii="Georgia" w:cs="Georgia" w:eastAsia="Georgia" w:hAnsi="Georgia"/>
          <w:sz w:val="24"/>
          <w:szCs w:val="24"/>
        </w:rPr>
        <w:t xml:space="preserve">There are reasonable grounds to believe the allegations may have criminal dimensions.</w:t>
      </w:r>
    </w:p>
    <w:p>
      <w:pPr>
        <w:pStyle w:val="ListParagraph"/>
        <w:numPr>
          <w:ilvl w:val="0"/>
          <w:numId w:val="2"/>
        </w:numPr>
        <w:spacing w:after="140"/>
      </w:pPr>
      <w:r>
        <w:rPr>
          <w:rFonts w:ascii="Georgia" w:cs="Georgia" w:eastAsia="Georgia" w:hAnsi="Georgia"/>
          <w:sz w:val="24"/>
          <w:szCs w:val="24"/>
        </w:rPr>
        <w:t xml:space="preserve">Previous mediation or informal resolution attempts have failed and the conflict has re-escalated. Repeating a process that has already failed rarely produces different results.</w:t>
      </w:r>
    </w:p>
    <w:p>
      <w:pPr>
        <w:spacing w:after="160"/>
      </w:pPr>
    </w:p>
    <w:p>
      <w:pPr>
        <w:pStyle w:val="Heading2"/>
        <w:spacing w:before="320" w:after="160"/>
      </w:pPr>
      <w:r>
        <w:rPr>
          <w:rFonts w:ascii="Arial" w:cs="Arial" w:eastAsia="Arial" w:hAnsi="Arial"/>
          <w:b/>
          <w:bCs/>
          <w:color w:val="1F3A6B"/>
          <w:sz w:val="26"/>
          <w:szCs w:val="26"/>
        </w:rPr>
        <w:t xml:space="preserve">What Skilled Mediation Looks Like</w:t>
      </w:r>
    </w:p>
    <w:p>
      <w:pPr>
        <w:spacing w:after="200"/>
      </w:pPr>
      <w:r>
        <w:rPr>
          <w:rFonts w:ascii="Georgia" w:cs="Georgia" w:eastAsia="Georgia" w:hAnsi="Georgia"/>
          <w:sz w:val="24"/>
          <w:szCs w:val="24"/>
        </w:rPr>
        <w:t xml:space="preserve">Mediation is a professional discipline. It is not a conversation facilitated by a well-intentioned manager, an HR generalist with good interpersonal skills, or a senior leader who happens to know both parties. These approaches — however well-meant — carry serious risks: real or perceived partiality, inadequate confidentiality protections, and the absence of structured process discipline that skilled mediation requires.</w:t>
      </w:r>
    </w:p>
    <w:p>
      <w:pPr>
        <w:spacing w:after="200"/>
      </w:pPr>
      <w:r>
        <w:rPr>
          <w:rFonts w:ascii="Georgia" w:cs="Georgia" w:eastAsia="Georgia" w:hAnsi="Georgia"/>
          <w:sz w:val="24"/>
          <w:szCs w:val="24"/>
        </w:rPr>
        <w:t xml:space="preserve">A qualified mediator brings several things to the process that an internal facilitator cannot:</w:t>
      </w:r>
    </w:p>
    <w:p>
      <w:pPr>
        <w:pStyle w:val="ListParagraph"/>
        <w:numPr>
          <w:ilvl w:val="0"/>
          <w:numId w:val="2"/>
        </w:numPr>
        <w:spacing w:after="140"/>
      </w:pPr>
      <w:r>
        <w:rPr>
          <w:rFonts w:ascii="Georgia" w:cs="Georgia" w:eastAsia="Georgia" w:hAnsi="Georgia"/>
          <w:sz w:val="24"/>
          <w:szCs w:val="24"/>
        </w:rPr>
        <w:t xml:space="preserve">Structural neutrality — no organizational relationship with either party, no stake in the outcome, and no vulnerability to pressure from organizational hierarchy.</w:t>
      </w:r>
    </w:p>
    <w:p>
      <w:pPr>
        <w:pStyle w:val="ListParagraph"/>
        <w:numPr>
          <w:ilvl w:val="0"/>
          <w:numId w:val="2"/>
        </w:numPr>
        <w:spacing w:after="140"/>
      </w:pPr>
      <w:r>
        <w:rPr>
          <w:rFonts w:ascii="Georgia" w:cs="Georgia" w:eastAsia="Georgia" w:hAnsi="Georgia"/>
          <w:sz w:val="24"/>
          <w:szCs w:val="24"/>
        </w:rPr>
        <w:t xml:space="preserve">Process discipline — a structured approach that ensures both parties have genuine voice, that the conversation remains productive, and that any agreement reached is durable and genuinely voluntary.</w:t>
      </w:r>
    </w:p>
    <w:p>
      <w:pPr>
        <w:pStyle w:val="ListParagraph"/>
        <w:numPr>
          <w:ilvl w:val="0"/>
          <w:numId w:val="2"/>
        </w:numPr>
        <w:spacing w:after="140"/>
      </w:pPr>
      <w:r>
        <w:rPr>
          <w:rFonts w:ascii="Georgia" w:cs="Georgia" w:eastAsia="Georgia" w:hAnsi="Georgia"/>
          <w:sz w:val="24"/>
          <w:szCs w:val="24"/>
        </w:rPr>
        <w:t xml:space="preserve">Confidentiality protections that are legally meaningful — without prejudice communications in mediation are generally protected from subsequent proceedings in ways that informal internal conversations are not.</w:t>
      </w:r>
    </w:p>
    <w:p>
      <w:pPr>
        <w:pStyle w:val="ListParagraph"/>
        <w:numPr>
          <w:ilvl w:val="0"/>
          <w:numId w:val="2"/>
        </w:numPr>
        <w:spacing w:after="140"/>
      </w:pPr>
      <w:r>
        <w:rPr>
          <w:rFonts w:ascii="Georgia" w:cs="Georgia" w:eastAsia="Georgia" w:hAnsi="Georgia"/>
          <w:sz w:val="24"/>
          <w:szCs w:val="24"/>
        </w:rPr>
        <w:t xml:space="preserve">Experience with impasse — skilled mediators know how to work through the moments when the process stalls, which is where less experienced facilitators often either push for a premature resolution or abandon the process entirely.</w:t>
      </w:r>
    </w:p>
    <w:p>
      <w:pPr>
        <w:spacing w:after="160"/>
      </w:pPr>
    </w:p>
    <w:p>
      <w:pPr>
        <w:pStyle w:val="Heading2"/>
        <w:spacing w:before="320" w:after="160"/>
      </w:pPr>
      <w:r>
        <w:rPr>
          <w:rFonts w:ascii="Arial" w:cs="Arial" w:eastAsia="Arial" w:hAnsi="Arial"/>
          <w:b/>
          <w:bCs/>
          <w:color w:val="1F3A6B"/>
          <w:sz w:val="26"/>
          <w:szCs w:val="26"/>
        </w:rPr>
        <w:t xml:space="preserve">The Outcome: What a Successful Mediation Produces</w:t>
      </w:r>
    </w:p>
    <w:p>
      <w:pPr>
        <w:spacing w:after="200"/>
      </w:pPr>
      <w:r>
        <w:rPr>
          <w:rFonts w:ascii="Georgia" w:cs="Georgia" w:eastAsia="Georgia" w:hAnsi="Georgia"/>
          <w:sz w:val="24"/>
          <w:szCs w:val="24"/>
        </w:rPr>
        <w:t xml:space="preserve">A successful mediation produces a signed agreement between the parties — a written record of what each party has committed to going forward. This agreement is typically confidential and without prejudice to either party's legal rights, unless the parties explicitly agree otherwise.</w:t>
      </w:r>
    </w:p>
    <w:p>
      <w:pPr>
        <w:spacing w:after="200"/>
      </w:pPr>
      <w:r>
        <w:rPr>
          <w:rFonts w:ascii="Georgia" w:cs="Georgia" w:eastAsia="Georgia" w:hAnsi="Georgia"/>
          <w:sz w:val="24"/>
          <w:szCs w:val="24"/>
        </w:rPr>
        <w:t xml:space="preserve">The agreement is not a finding of fact. It does not establish that any particular conduct occurred. What it does establish is a mutually agreed framework for the parties' working relationship going forward — and it carries the weight of both parties' genuine commitment, because both parties helped create it.</w:t>
      </w:r>
    </w:p>
    <w:p>
      <w:pPr>
        <w:spacing w:after="200"/>
      </w:pPr>
      <w:r>
        <w:rPr>
          <w:rFonts w:ascii="Georgia" w:cs="Georgia" w:eastAsia="Georgia" w:hAnsi="Georgia"/>
          <w:sz w:val="24"/>
          <w:szCs w:val="24"/>
        </w:rPr>
        <w:t xml:space="preserve">Research consistently shows that agreements reached through mediation have higher compliance rates than outcomes imposed through adjudicative processes. When people have a genuine say in the resolution of their conflict, they are more likely to honour it.</w:t>
      </w:r>
    </w:p>
    <w:p>
      <w:pPr>
        <w:spacing w:after="160"/>
      </w:pPr>
    </w:p>
    <w:p>
      <w:pPr>
        <w:pStyle w:val="Heading2"/>
        <w:spacing w:before="320" w:after="160"/>
      </w:pPr>
      <w:r>
        <w:rPr>
          <w:rFonts w:ascii="Arial" w:cs="Arial" w:eastAsia="Arial" w:hAnsi="Arial"/>
          <w:b/>
          <w:bCs/>
          <w:color w:val="1F3A6B"/>
          <w:sz w:val="26"/>
          <w:szCs w:val="26"/>
        </w:rPr>
        <w:t xml:space="preserve">A Final Word on Organizational Culture</w:t>
      </w:r>
    </w:p>
    <w:p>
      <w:pPr>
        <w:spacing w:after="200"/>
      </w:pPr>
      <w:r>
        <w:rPr>
          <w:rFonts w:ascii="Georgia" w:cs="Georgia" w:eastAsia="Georgia" w:hAnsi="Georgia"/>
          <w:sz w:val="24"/>
          <w:szCs w:val="24"/>
        </w:rPr>
        <w:t xml:space="preserve">Organizations that use mediation effectively treat it as part of a broader conflict management culture, not as a one-time intervention deployed when things have already gone badly wrong. They create accessible pathways for early, informal conflict resolution. They train managers to recognize and respond to emerging conflict before it escalates. And they retain experienced external mediators for matters where independence and professional skill are required.</w:t>
      </w:r>
    </w:p>
    <w:p>
      <w:pPr>
        <w:spacing w:after="200"/>
      </w:pPr>
      <w:r>
        <w:rPr>
          <w:rFonts w:ascii="Georgia" w:cs="Georgia" w:eastAsia="Georgia" w:hAnsi="Georgia"/>
          <w:sz w:val="24"/>
          <w:szCs w:val="24"/>
        </w:rPr>
        <w:t xml:space="preserve">In the Ontario public sector, where collective agreements, legislative obligations, and public accountability converge, building that culture is not optional — it is a risk management imperative. The cost of unresolved workplace conflict — in grievances, in absenteeism, in lost productivity, and in reputational damage — is consistently higher than the cost of early, skilled intervention.</w:t>
      </w:r>
    </w:p>
    <w:p>
      <w:pPr>
        <w:spacing w:after="200"/>
      </w:pPr>
      <w:r>
        <w:rPr>
          <w:rFonts w:ascii="Georgia" w:cs="Georgia" w:eastAsia="Georgia" w:hAnsi="Georgia"/>
          <w:sz w:val="24"/>
          <w:szCs w:val="24"/>
        </w:rPr>
        <w:t xml:space="preserve">Mediation, used well and at the right time, is one of the most cost-effective investments an organization can make in its people and its culture.</w:t>
      </w:r>
    </w:p>
    <w:p>
      <w:pPr>
        <w:spacing w:after="160"/>
      </w:pPr>
    </w:p>
    <w:p>
      <w:pPr>
        <w:pBdr>
          <w:top w:val="single" w:color="B8960C" w:sz="4" w:space="1"/>
        </w:pBdr>
        <w:spacing w:before="200" w:after="200"/>
      </w:pPr>
    </w:p>
    <w:p>
      <w:pPr>
        <w:spacing w:after="120"/>
      </w:pPr>
      <w:r>
        <w:rPr>
          <w:rFonts w:ascii="Arial" w:cs="Arial" w:eastAsia="Arial" w:hAnsi="Arial"/>
          <w:b/>
          <w:bCs/>
          <w:color w:val="1F3A6B"/>
          <w:sz w:val="22"/>
          <w:szCs w:val="22"/>
        </w:rPr>
        <w:t xml:space="preserve">About the Author</w:t>
      </w:r>
    </w:p>
    <w:p>
      <w:pPr>
        <w:spacing w:after="160"/>
      </w:pPr>
      <w:r>
        <w:rPr>
          <w:rFonts w:ascii="Georgia" w:cs="Georgia" w:eastAsia="Georgia" w:hAnsi="Georgia"/>
          <w:color w:val="555555"/>
          <w:sz w:val="20"/>
          <w:szCs w:val="20"/>
        </w:rPr>
        <w:t xml:space="preserve">Stuart Bertram is a Qualified Mediator (Q.Med), workplace investigator, and security consultant with over 30 years of law enforcement experience, including as an Inspector with the Ontario Provincial Police. He holds an MBA and an Executive Certificate in Alternative Dispute Resolution from the University of Windsor Faculty of Law. Stuart is the founder of 10-8 Services Inc., which provides independent workplace investigations, mediation, and security consulting to public and private sector organizations across Ontario. He is registered with the Human Resources Professionals Association (HRPA).</w:t>
      </w:r>
    </w:p>
    <w:p>
      <w:r>
        <w:rPr>
          <w:rFonts w:ascii="Arial" w:cs="Arial" w:eastAsia="Arial" w:hAnsi="Arial"/>
          <w:b/>
          <w:bCs/>
          <w:color w:val="1F3A6B"/>
          <w:sz w:val="20"/>
          <w:szCs w:val="20"/>
        </w:rPr>
        <w:t xml:space="preserve">www.10-8services.ca  |  info@10-8services.ca  |  519-257-8442</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color w:val="1F3A6B"/>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2C2C2C"/>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0" w:after="240"/>
      <w:outlineLvl w:val="0"/>
    </w:pPr>
    <w:rPr>
      <w:rFonts w:ascii="Arial" w:cs="Arial" w:eastAsia="Arial" w:hAnsi="Arial"/>
      <w:b/>
      <w:bCs/>
      <w:color w:val="1F3A6B"/>
      <w:sz w:val="36"/>
      <w:szCs w:val="36"/>
    </w:rPr>
  </w:style>
  <w:style w:type="paragraph" w:styleId="Heading2">
    <w:name w:val="Heading 2"/>
    <w:basedOn w:val="Normal"/>
    <w:next w:val="Normal"/>
    <w:qFormat/>
    <w:pPr>
      <w:spacing w:before="320" w:after="160"/>
      <w:outlineLvl w:val="1"/>
    </w:pPr>
    <w:rPr>
      <w:rFonts w:ascii="Arial" w:cs="Arial" w:eastAsia="Arial" w:hAnsi="Arial"/>
      <w:b/>
      <w:bCs/>
      <w:color w:val="1F3A6B"/>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2026-03-08T02:59:53.427Z</dcterms:created>
  <dcterms:modified xsi:type="dcterms:W3CDTF">2026-03-08T02:59:53.428Z</dcterms:modified>
</cp:coreProperties>
</file>

<file path=docProps/custom.xml><?xml version="1.0" encoding="utf-8"?>
<Properties xmlns="http://schemas.openxmlformats.org/officeDocument/2006/custom-properties" xmlns:vt="http://schemas.openxmlformats.org/officeDocument/2006/docPropsVTypes"/>
</file>