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E008" w14:textId="40627BB0" w:rsidR="00A6627F" w:rsidRDefault="00A6627F" w:rsidP="00A6627F">
      <w:pPr>
        <w:pStyle w:val="Heading2"/>
      </w:pPr>
      <w:r w:rsidRPr="00A6627F">
        <w:t>Nuisance Wildlife Policy #</w:t>
      </w:r>
      <w:r w:rsidR="00DB0DA3">
        <w:t xml:space="preserve"> </w:t>
      </w:r>
      <w:r w:rsidR="00FC131B">
        <w:t>8</w:t>
      </w:r>
    </w:p>
    <w:p w14:paraId="7EF0C043" w14:textId="77777777" w:rsidR="00A6627F" w:rsidRPr="00A6627F" w:rsidRDefault="00A6627F" w:rsidP="00A6627F"/>
    <w:p w14:paraId="1BFC3B85" w14:textId="670B5C6D" w:rsidR="00A6627F" w:rsidRPr="00A6627F" w:rsidRDefault="00A6627F" w:rsidP="00A6627F">
      <w:pPr>
        <w:rPr>
          <w:sz w:val="20"/>
          <w:szCs w:val="20"/>
        </w:rPr>
      </w:pPr>
      <w:r w:rsidRPr="00A6627F">
        <w:rPr>
          <w:sz w:val="20"/>
          <w:szCs w:val="20"/>
        </w:rPr>
        <w:t xml:space="preserve">The following Policy #9 was adopted and made part of the minutes of the regular meeting of </w:t>
      </w:r>
      <w:r>
        <w:rPr>
          <w:sz w:val="20"/>
          <w:szCs w:val="20"/>
        </w:rPr>
        <w:t xml:space="preserve">Fox Hills Homeowners </w:t>
      </w:r>
      <w:r w:rsidRPr="00A6627F">
        <w:rPr>
          <w:sz w:val="20"/>
          <w:szCs w:val="20"/>
        </w:rPr>
        <w:t xml:space="preserve">e Association conducted on the </w:t>
      </w:r>
      <w:r>
        <w:rPr>
          <w:sz w:val="20"/>
          <w:szCs w:val="20"/>
        </w:rPr>
        <w:t>________</w:t>
      </w:r>
      <w:r w:rsidRPr="00A6627F">
        <w:rPr>
          <w:sz w:val="20"/>
          <w:szCs w:val="20"/>
        </w:rPr>
        <w:t xml:space="preserve"> day of </w:t>
      </w:r>
      <w:r>
        <w:rPr>
          <w:sz w:val="20"/>
          <w:szCs w:val="20"/>
        </w:rPr>
        <w:t>__________________</w:t>
      </w:r>
      <w:r w:rsidRPr="00A6627F">
        <w:rPr>
          <w:sz w:val="20"/>
          <w:szCs w:val="20"/>
        </w:rPr>
        <w:t>, 20</w:t>
      </w:r>
      <w:r>
        <w:rPr>
          <w:sz w:val="20"/>
          <w:szCs w:val="20"/>
        </w:rPr>
        <w:t>25</w:t>
      </w:r>
      <w:r w:rsidRPr="00A6627F">
        <w:rPr>
          <w:sz w:val="20"/>
          <w:szCs w:val="20"/>
        </w:rPr>
        <w:t>.</w:t>
      </w:r>
    </w:p>
    <w:p w14:paraId="36842207" w14:textId="77777777" w:rsidR="00A6627F" w:rsidRPr="00A6627F" w:rsidRDefault="00A6627F" w:rsidP="00A6627F">
      <w:pPr>
        <w:rPr>
          <w:sz w:val="20"/>
          <w:szCs w:val="20"/>
        </w:rPr>
      </w:pPr>
    </w:p>
    <w:p w14:paraId="65C13633" w14:textId="33858D07" w:rsidR="00A6627F" w:rsidRPr="00A6627F" w:rsidRDefault="00A6627F" w:rsidP="00A6627F">
      <w:pPr>
        <w:rPr>
          <w:sz w:val="20"/>
          <w:szCs w:val="20"/>
        </w:rPr>
      </w:pPr>
      <w:r w:rsidRPr="00A6627F">
        <w:rPr>
          <w:sz w:val="20"/>
          <w:szCs w:val="20"/>
        </w:rPr>
        <w:t xml:space="preserve">The purpose of this policy is to set forth </w:t>
      </w:r>
      <w:proofErr w:type="gramStart"/>
      <w:r w:rsidR="00DB0DA3">
        <w:rPr>
          <w:sz w:val="20"/>
          <w:szCs w:val="20"/>
        </w:rPr>
        <w:t>to clarify</w:t>
      </w:r>
      <w:proofErr w:type="gramEnd"/>
      <w:r w:rsidRPr="00A6627F">
        <w:rPr>
          <w:sz w:val="20"/>
          <w:szCs w:val="20"/>
        </w:rPr>
        <w:t xml:space="preserve"> what animals constitute a 'nuisance';</w:t>
      </w:r>
      <w:r>
        <w:rPr>
          <w:sz w:val="20"/>
          <w:szCs w:val="20"/>
        </w:rPr>
        <w:t xml:space="preserve"> </w:t>
      </w:r>
      <w:r w:rsidRPr="00A6627F">
        <w:rPr>
          <w:sz w:val="20"/>
          <w:szCs w:val="20"/>
        </w:rPr>
        <w:t>identify clearly the rights of the HOA and Homeowners with respect to removal of animals.</w:t>
      </w:r>
    </w:p>
    <w:p w14:paraId="4049304C" w14:textId="77777777" w:rsidR="00A6627F" w:rsidRPr="00A6627F" w:rsidRDefault="00A6627F" w:rsidP="00A6627F">
      <w:pPr>
        <w:rPr>
          <w:sz w:val="20"/>
          <w:szCs w:val="20"/>
        </w:rPr>
      </w:pPr>
    </w:p>
    <w:p w14:paraId="52CEB16B" w14:textId="5691FCC1" w:rsidR="00A6627F" w:rsidRPr="00A6627F" w:rsidRDefault="00A6627F" w:rsidP="00A6627F">
      <w:pPr>
        <w:rPr>
          <w:sz w:val="20"/>
          <w:szCs w:val="20"/>
        </w:rPr>
      </w:pPr>
      <w:r w:rsidRPr="00A6627F">
        <w:rPr>
          <w:sz w:val="20"/>
          <w:szCs w:val="20"/>
        </w:rPr>
        <w:t>Fox Hills Subdivision, although within the city limits of Montrose, is surrounded by both county farm and ranch land and a large parcel of public land that is rich is wildlife of all kinds. Deer and Elk can be seen on properties year-round</w:t>
      </w:r>
      <w:r>
        <w:rPr>
          <w:sz w:val="20"/>
          <w:szCs w:val="20"/>
        </w:rPr>
        <w:t xml:space="preserve">.  </w:t>
      </w:r>
      <w:r w:rsidRPr="00A6627F">
        <w:rPr>
          <w:sz w:val="20"/>
          <w:szCs w:val="20"/>
        </w:rPr>
        <w:t xml:space="preserve">The State of Colorado also recognizes this and has established laws at the state level that must be followed with respect to wildlife. The homeowner association must also recognize that county and city laws must also be followed and in some cases may even be more restrictive than those of the State of Colorado. Colorado's wildlife statutes can be found online at: </w:t>
      </w:r>
      <w:hyperlink r:id="rId7">
        <w:r w:rsidRPr="00A6627F">
          <w:rPr>
            <w:rStyle w:val="Hyperlink"/>
            <w:sz w:val="20"/>
            <w:szCs w:val="20"/>
          </w:rPr>
          <w:t>http://cpw.state.co/us/aboutus/Pages/RulesRegs.aspx.</w:t>
        </w:r>
      </w:hyperlink>
    </w:p>
    <w:p w14:paraId="5E793F98" w14:textId="77777777" w:rsidR="00A6627F" w:rsidRPr="00A6627F" w:rsidRDefault="00A6627F" w:rsidP="00A6627F">
      <w:pPr>
        <w:rPr>
          <w:sz w:val="20"/>
          <w:szCs w:val="20"/>
        </w:rPr>
      </w:pPr>
    </w:p>
    <w:p w14:paraId="6C898F5F" w14:textId="77777777" w:rsidR="00A6627F" w:rsidRPr="00A6627F" w:rsidRDefault="00A6627F" w:rsidP="00A6627F">
      <w:pPr>
        <w:rPr>
          <w:sz w:val="20"/>
          <w:szCs w:val="20"/>
          <w:u w:val="single"/>
        </w:rPr>
      </w:pPr>
      <w:r w:rsidRPr="00A6627F">
        <w:rPr>
          <w:sz w:val="20"/>
          <w:szCs w:val="20"/>
          <w:u w:val="single"/>
        </w:rPr>
        <w:t>Nuisance Animals</w:t>
      </w:r>
    </w:p>
    <w:p w14:paraId="744E1197" w14:textId="3242E081" w:rsidR="00A6627F" w:rsidRPr="00A6627F" w:rsidRDefault="00A6627F" w:rsidP="00A6627F">
      <w:pPr>
        <w:rPr>
          <w:sz w:val="20"/>
          <w:szCs w:val="20"/>
        </w:rPr>
      </w:pPr>
      <w:r w:rsidRPr="00A6627F">
        <w:rPr>
          <w:sz w:val="20"/>
          <w:szCs w:val="20"/>
        </w:rPr>
        <w:t xml:space="preserve">Nuisance Animals are generally any species that cause damage to people, crops, real or personal property or livestock. The most </w:t>
      </w:r>
      <w:r w:rsidR="00465DD1" w:rsidRPr="00A6627F">
        <w:rPr>
          <w:sz w:val="20"/>
          <w:szCs w:val="20"/>
        </w:rPr>
        <w:t>common animals</w:t>
      </w:r>
      <w:r w:rsidRPr="00A6627F">
        <w:rPr>
          <w:sz w:val="20"/>
          <w:szCs w:val="20"/>
        </w:rPr>
        <w:t xml:space="preserve"> in our area include </w:t>
      </w:r>
      <w:r w:rsidR="00465DD1">
        <w:rPr>
          <w:sz w:val="20"/>
          <w:szCs w:val="20"/>
        </w:rPr>
        <w:t xml:space="preserve">deer, </w:t>
      </w:r>
      <w:r w:rsidRPr="00A6627F">
        <w:rPr>
          <w:sz w:val="20"/>
          <w:szCs w:val="20"/>
        </w:rPr>
        <w:t xml:space="preserve">raccoons, jackrabbits, badgers, prairie </w:t>
      </w:r>
      <w:r w:rsidR="00465DD1" w:rsidRPr="00A6627F">
        <w:rPr>
          <w:sz w:val="20"/>
          <w:szCs w:val="20"/>
        </w:rPr>
        <w:t>dogs</w:t>
      </w:r>
      <w:r w:rsidRPr="00A6627F">
        <w:rPr>
          <w:sz w:val="20"/>
          <w:szCs w:val="20"/>
        </w:rPr>
        <w:t>, rock squirrels, porcupines, mice, skunks, rats, etc. For a complete list, refer to the above Colorado Wildlife Statute.</w:t>
      </w:r>
    </w:p>
    <w:p w14:paraId="7205C537" w14:textId="77777777" w:rsidR="00A6627F" w:rsidRPr="00A6627F" w:rsidRDefault="00A6627F" w:rsidP="00A6627F">
      <w:pPr>
        <w:rPr>
          <w:sz w:val="20"/>
          <w:szCs w:val="20"/>
        </w:rPr>
      </w:pPr>
    </w:p>
    <w:p w14:paraId="626BB674" w14:textId="77777777" w:rsidR="00A6627F" w:rsidRPr="00A6627F" w:rsidRDefault="00A6627F" w:rsidP="00A6627F">
      <w:pPr>
        <w:rPr>
          <w:sz w:val="20"/>
          <w:szCs w:val="20"/>
        </w:rPr>
      </w:pPr>
      <w:r w:rsidRPr="00A6627F">
        <w:rPr>
          <w:sz w:val="20"/>
          <w:szCs w:val="20"/>
          <w:u w:val="single"/>
        </w:rPr>
        <w:t>Rights of Owners</w:t>
      </w:r>
      <w:r w:rsidRPr="00A6627F">
        <w:rPr>
          <w:sz w:val="20"/>
          <w:szCs w:val="20"/>
        </w:rPr>
        <w:t xml:space="preserve"> (or Owner's Agent)</w:t>
      </w:r>
    </w:p>
    <w:p w14:paraId="59437A7F" w14:textId="6C941942" w:rsidR="00A6627F" w:rsidRPr="00A6627F" w:rsidRDefault="00A6627F" w:rsidP="00A6627F">
      <w:pPr>
        <w:rPr>
          <w:sz w:val="20"/>
          <w:szCs w:val="20"/>
        </w:rPr>
      </w:pPr>
      <w:r w:rsidRPr="00A6627F">
        <w:rPr>
          <w:sz w:val="20"/>
          <w:szCs w:val="20"/>
        </w:rPr>
        <w:t xml:space="preserve">All such nuisance animals can be removed by an owner or the owner's agent of a landowner without securing a license to do so. However, the manner of removal or disposal of animals is also subject to changing </w:t>
      </w:r>
      <w:r w:rsidR="00465DD1" w:rsidRPr="00A6627F">
        <w:rPr>
          <w:sz w:val="20"/>
          <w:szCs w:val="20"/>
        </w:rPr>
        <w:t>statutes,</w:t>
      </w:r>
      <w:r w:rsidRPr="00A6627F">
        <w:rPr>
          <w:sz w:val="20"/>
          <w:szCs w:val="20"/>
        </w:rPr>
        <w:t xml:space="preserve"> so it is incumbent upon owners to check the most recent statutes.</w:t>
      </w:r>
    </w:p>
    <w:p w14:paraId="0CBF4BBB" w14:textId="77777777" w:rsidR="00A6627F" w:rsidRPr="00A6627F" w:rsidRDefault="00A6627F" w:rsidP="00A6627F">
      <w:pPr>
        <w:rPr>
          <w:sz w:val="20"/>
          <w:szCs w:val="20"/>
        </w:rPr>
      </w:pPr>
    </w:p>
    <w:p w14:paraId="21C9067F" w14:textId="77777777" w:rsidR="00A6627F" w:rsidRPr="00465DD1" w:rsidRDefault="00A6627F" w:rsidP="00A6627F">
      <w:pPr>
        <w:rPr>
          <w:sz w:val="20"/>
          <w:szCs w:val="20"/>
          <w:u w:val="single"/>
        </w:rPr>
      </w:pPr>
      <w:r w:rsidRPr="00465DD1">
        <w:rPr>
          <w:sz w:val="20"/>
          <w:szCs w:val="20"/>
          <w:u w:val="single"/>
        </w:rPr>
        <w:t>Fox Hills Common Area</w:t>
      </w:r>
    </w:p>
    <w:p w14:paraId="380B0D81" w14:textId="6D422A59" w:rsidR="00A6627F" w:rsidRPr="00A6627F" w:rsidRDefault="00A6627F" w:rsidP="00A6627F">
      <w:pPr>
        <w:rPr>
          <w:sz w:val="20"/>
          <w:szCs w:val="20"/>
        </w:rPr>
      </w:pPr>
      <w:r>
        <w:rPr>
          <w:sz w:val="20"/>
          <w:szCs w:val="20"/>
        </w:rPr>
        <w:t>N</w:t>
      </w:r>
      <w:r w:rsidRPr="00A6627F">
        <w:rPr>
          <w:sz w:val="20"/>
          <w:szCs w:val="20"/>
        </w:rPr>
        <w:t xml:space="preserve">o hunting is permitted and “all </w:t>
      </w:r>
      <w:r>
        <w:rPr>
          <w:sz w:val="20"/>
          <w:szCs w:val="20"/>
        </w:rPr>
        <w:t>pond</w:t>
      </w:r>
      <w:r w:rsidRPr="00A6627F">
        <w:rPr>
          <w:sz w:val="20"/>
          <w:szCs w:val="20"/>
        </w:rPr>
        <w:t xml:space="preserve"> and common element uses are to be compatible as possible with wildlife uses.” Therefore, the mere presence of the animals does not require action on the part of the association. However, </w:t>
      </w:r>
      <w:r>
        <w:rPr>
          <w:sz w:val="20"/>
          <w:szCs w:val="20"/>
        </w:rPr>
        <w:t>t</w:t>
      </w:r>
      <w:r w:rsidRPr="00A6627F">
        <w:rPr>
          <w:sz w:val="20"/>
          <w:szCs w:val="20"/>
        </w:rPr>
        <w:t>he Fox Hills Homeowners Association will act to remove nuisance wildlife known to be causing damage to real or personal property in the common area with the same right and responsibilities as individual property owners.</w:t>
      </w:r>
    </w:p>
    <w:p w14:paraId="1B11DFC3" w14:textId="77777777" w:rsidR="00A6627F" w:rsidRPr="00A6627F" w:rsidRDefault="00A6627F" w:rsidP="00A6627F">
      <w:pPr>
        <w:rPr>
          <w:sz w:val="20"/>
          <w:szCs w:val="20"/>
        </w:rPr>
      </w:pPr>
    </w:p>
    <w:p w14:paraId="17C203C6" w14:textId="77777777" w:rsidR="00A6627F" w:rsidRPr="00465DD1" w:rsidRDefault="00A6627F" w:rsidP="00A6627F">
      <w:pPr>
        <w:rPr>
          <w:sz w:val="20"/>
          <w:szCs w:val="20"/>
          <w:u w:val="single"/>
        </w:rPr>
      </w:pPr>
      <w:r w:rsidRPr="00465DD1">
        <w:rPr>
          <w:sz w:val="20"/>
          <w:szCs w:val="20"/>
          <w:u w:val="single"/>
        </w:rPr>
        <w:t>Limit of Liability</w:t>
      </w:r>
    </w:p>
    <w:p w14:paraId="091784CC" w14:textId="5EBC6F45" w:rsidR="00A6627F" w:rsidRPr="00A6627F" w:rsidRDefault="00A6627F" w:rsidP="00A6627F">
      <w:pPr>
        <w:rPr>
          <w:sz w:val="20"/>
          <w:szCs w:val="20"/>
        </w:rPr>
      </w:pPr>
      <w:r w:rsidRPr="00A6627F">
        <w:rPr>
          <w:sz w:val="20"/>
          <w:szCs w:val="20"/>
        </w:rPr>
        <w:t xml:space="preserve">There are numerous published methods of protecting property against damage. Owners are encouraged to use such methods. Fox Hills Homeowners Association is not responsible for damage done by nuisance animals to individual </w:t>
      </w:r>
      <w:r w:rsidR="00465DD1" w:rsidRPr="00A6627F">
        <w:rPr>
          <w:sz w:val="20"/>
          <w:szCs w:val="20"/>
        </w:rPr>
        <w:t>owners’</w:t>
      </w:r>
      <w:r w:rsidRPr="00A6627F">
        <w:rPr>
          <w:sz w:val="20"/>
          <w:szCs w:val="20"/>
        </w:rPr>
        <w:t xml:space="preserve"> lots. Therefore, it is the responsibility of individual lot owners to protect their property within the limits allowed by the state, county and city statutes and ordinances.</w:t>
      </w:r>
    </w:p>
    <w:p w14:paraId="533A42F3" w14:textId="77777777" w:rsidR="00A6627F" w:rsidRPr="00A6627F" w:rsidRDefault="00A6627F" w:rsidP="00A6627F">
      <w:pPr>
        <w:rPr>
          <w:sz w:val="20"/>
          <w:szCs w:val="20"/>
        </w:rPr>
      </w:pPr>
    </w:p>
    <w:sectPr w:rsidR="00A6627F" w:rsidRPr="00A6627F" w:rsidSect="00A6627F">
      <w:headerReference w:type="default" r:id="rId8"/>
      <w:footerReference w:type="even" r:id="rId9"/>
      <w:footerReference w:type="default" r:id="rId10"/>
      <w:pgSz w:w="12240" w:h="15840"/>
      <w:pgMar w:top="108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516B" w14:textId="77777777" w:rsidR="00127342" w:rsidRDefault="00127342" w:rsidP="00465DD1">
      <w:r>
        <w:separator/>
      </w:r>
    </w:p>
  </w:endnote>
  <w:endnote w:type="continuationSeparator" w:id="0">
    <w:p w14:paraId="7D049E81" w14:textId="77777777" w:rsidR="00127342" w:rsidRDefault="00127342" w:rsidP="004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E2C9F" w14:textId="77777777" w:rsidR="00DB116E" w:rsidRDefault="00DB116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817808"/>
      <w:docPartObj>
        <w:docPartGallery w:val="Page Numbers (Bottom of Page)"/>
        <w:docPartUnique/>
      </w:docPartObj>
    </w:sdtPr>
    <w:sdtContent>
      <w:sdt>
        <w:sdtPr>
          <w:id w:val="-1705238520"/>
          <w:docPartObj>
            <w:docPartGallery w:val="Page Numbers (Top of Page)"/>
            <w:docPartUnique/>
          </w:docPartObj>
        </w:sdtPr>
        <w:sdtContent>
          <w:p w14:paraId="64A1DBEC" w14:textId="77777777" w:rsidR="00465DD1" w:rsidRDefault="00465DD1" w:rsidP="00465DD1">
            <w:pPr>
              <w:pStyle w:val="Footer"/>
              <w:jc w:val="center"/>
            </w:pPr>
          </w:p>
          <w:p w14:paraId="7528FD09" w14:textId="77777777" w:rsidR="00465DD1" w:rsidRDefault="00465DD1" w:rsidP="00465DD1">
            <w:pPr>
              <w:pStyle w:val="Footer"/>
              <w:jc w:val="center"/>
            </w:pPr>
          </w:p>
          <w:p w14:paraId="24DA55A8" w14:textId="77777777" w:rsidR="00465DD1" w:rsidRDefault="00465DD1" w:rsidP="00465DD1">
            <w:pPr>
              <w:pStyle w:val="Footer"/>
              <w:jc w:val="center"/>
            </w:pPr>
          </w:p>
          <w:p w14:paraId="767E7452" w14:textId="77777777" w:rsidR="00465DD1" w:rsidRDefault="00465DD1" w:rsidP="00465DD1">
            <w:pPr>
              <w:pStyle w:val="Footer"/>
              <w:jc w:val="center"/>
            </w:pPr>
          </w:p>
          <w:p w14:paraId="03A81FB6" w14:textId="72565EC4" w:rsidR="00465DD1" w:rsidRPr="00465DD1" w:rsidRDefault="00465DD1" w:rsidP="00465DD1">
            <w:pPr>
              <w:pStyle w:val="Footer"/>
              <w:jc w:val="center"/>
            </w:pPr>
            <w:r w:rsidRPr="00465DD1">
              <w:t xml:space="preserve">Page </w:t>
            </w:r>
            <w:r w:rsidRPr="00465DD1">
              <w:rPr>
                <w:sz w:val="24"/>
                <w:szCs w:val="24"/>
              </w:rPr>
              <w:fldChar w:fldCharType="begin"/>
            </w:r>
            <w:r w:rsidRPr="00465DD1">
              <w:instrText xml:space="preserve"> PAGE </w:instrText>
            </w:r>
            <w:r w:rsidRPr="00465DD1">
              <w:rPr>
                <w:sz w:val="24"/>
                <w:szCs w:val="24"/>
              </w:rPr>
              <w:fldChar w:fldCharType="separate"/>
            </w:r>
            <w:r w:rsidRPr="00465DD1">
              <w:rPr>
                <w:noProof/>
              </w:rPr>
              <w:t>2</w:t>
            </w:r>
            <w:r w:rsidRPr="00465DD1">
              <w:rPr>
                <w:sz w:val="24"/>
                <w:szCs w:val="24"/>
              </w:rPr>
              <w:fldChar w:fldCharType="end"/>
            </w:r>
            <w:r w:rsidRPr="00465DD1">
              <w:t xml:space="preserve"> of </w:t>
            </w:r>
            <w:r w:rsidRPr="00465DD1">
              <w:rPr>
                <w:sz w:val="24"/>
                <w:szCs w:val="24"/>
              </w:rPr>
              <w:fldChar w:fldCharType="begin"/>
            </w:r>
            <w:r w:rsidRPr="00465DD1">
              <w:instrText xml:space="preserve"> NUMPAGES  </w:instrText>
            </w:r>
            <w:r w:rsidRPr="00465DD1">
              <w:rPr>
                <w:sz w:val="24"/>
                <w:szCs w:val="24"/>
              </w:rPr>
              <w:fldChar w:fldCharType="separate"/>
            </w:r>
            <w:r w:rsidRPr="00465DD1">
              <w:rPr>
                <w:noProof/>
              </w:rPr>
              <w:t>2</w:t>
            </w:r>
            <w:r w:rsidRPr="00465DD1">
              <w:rPr>
                <w:sz w:val="24"/>
                <w:szCs w:val="24"/>
              </w:rPr>
              <w:fldChar w:fldCharType="end"/>
            </w:r>
          </w:p>
        </w:sdtContent>
      </w:sdt>
    </w:sdtContent>
  </w:sdt>
  <w:p w14:paraId="007A6067" w14:textId="77777777" w:rsidR="00465DD1" w:rsidRDefault="0046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D356" w14:textId="77777777" w:rsidR="00127342" w:rsidRDefault="00127342" w:rsidP="00465DD1">
      <w:r>
        <w:separator/>
      </w:r>
    </w:p>
  </w:footnote>
  <w:footnote w:type="continuationSeparator" w:id="0">
    <w:p w14:paraId="73CB443E" w14:textId="77777777" w:rsidR="00127342" w:rsidRDefault="00127342" w:rsidP="0046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D328" w14:textId="6773FBD7" w:rsidR="00465DD1" w:rsidRPr="00465DD1" w:rsidRDefault="00465DD1" w:rsidP="00F33F4F">
    <w:pPr>
      <w:pStyle w:val="Header"/>
      <w:jc w:val="center"/>
      <w:rPr>
        <w:color w:val="215E99" w:themeColor="text2" w:themeTint="BF"/>
      </w:rPr>
    </w:pPr>
    <w:r w:rsidRPr="00465DD1">
      <w:rPr>
        <w:color w:val="215E99" w:themeColor="text2" w:themeTint="BF"/>
      </w:rPr>
      <w:t>Fox Hills Homeowners Association adopted Policies effective January 2025</w:t>
    </w:r>
  </w:p>
  <w:p w14:paraId="450BF4AB" w14:textId="77777777" w:rsidR="00465DD1" w:rsidRDefault="0046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3E2AF5"/>
    <w:multiLevelType w:val="hybridMultilevel"/>
    <w:tmpl w:val="578A9C54"/>
    <w:lvl w:ilvl="0" w:tplc="D3F6203A">
      <w:start w:val="1"/>
      <w:numFmt w:val="decimal"/>
      <w:lvlText w:val="%1."/>
      <w:lvlJc w:val="left"/>
      <w:pPr>
        <w:ind w:left="95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7ED1F4">
      <w:numFmt w:val="bullet"/>
      <w:lvlText w:val="•"/>
      <w:lvlJc w:val="left"/>
      <w:pPr>
        <w:ind w:left="1904" w:hanging="360"/>
      </w:pPr>
      <w:rPr>
        <w:rFonts w:hint="default"/>
        <w:lang w:val="en-US" w:eastAsia="en-US" w:bidi="ar-SA"/>
      </w:rPr>
    </w:lvl>
    <w:lvl w:ilvl="2" w:tplc="1E200180">
      <w:numFmt w:val="bullet"/>
      <w:lvlText w:val="•"/>
      <w:lvlJc w:val="left"/>
      <w:pPr>
        <w:ind w:left="2848" w:hanging="360"/>
      </w:pPr>
      <w:rPr>
        <w:rFonts w:hint="default"/>
        <w:lang w:val="en-US" w:eastAsia="en-US" w:bidi="ar-SA"/>
      </w:rPr>
    </w:lvl>
    <w:lvl w:ilvl="3" w:tplc="CD7A3D66">
      <w:numFmt w:val="bullet"/>
      <w:lvlText w:val="•"/>
      <w:lvlJc w:val="left"/>
      <w:pPr>
        <w:ind w:left="3792" w:hanging="360"/>
      </w:pPr>
      <w:rPr>
        <w:rFonts w:hint="default"/>
        <w:lang w:val="en-US" w:eastAsia="en-US" w:bidi="ar-SA"/>
      </w:rPr>
    </w:lvl>
    <w:lvl w:ilvl="4" w:tplc="BD501AD0">
      <w:numFmt w:val="bullet"/>
      <w:lvlText w:val="•"/>
      <w:lvlJc w:val="left"/>
      <w:pPr>
        <w:ind w:left="4736" w:hanging="360"/>
      </w:pPr>
      <w:rPr>
        <w:rFonts w:hint="default"/>
        <w:lang w:val="en-US" w:eastAsia="en-US" w:bidi="ar-SA"/>
      </w:rPr>
    </w:lvl>
    <w:lvl w:ilvl="5" w:tplc="0068E6B8">
      <w:numFmt w:val="bullet"/>
      <w:lvlText w:val="•"/>
      <w:lvlJc w:val="left"/>
      <w:pPr>
        <w:ind w:left="5680" w:hanging="360"/>
      </w:pPr>
      <w:rPr>
        <w:rFonts w:hint="default"/>
        <w:lang w:val="en-US" w:eastAsia="en-US" w:bidi="ar-SA"/>
      </w:rPr>
    </w:lvl>
    <w:lvl w:ilvl="6" w:tplc="BF304ECA">
      <w:numFmt w:val="bullet"/>
      <w:lvlText w:val="•"/>
      <w:lvlJc w:val="left"/>
      <w:pPr>
        <w:ind w:left="6624" w:hanging="360"/>
      </w:pPr>
      <w:rPr>
        <w:rFonts w:hint="default"/>
        <w:lang w:val="en-US" w:eastAsia="en-US" w:bidi="ar-SA"/>
      </w:rPr>
    </w:lvl>
    <w:lvl w:ilvl="7" w:tplc="008C766A">
      <w:numFmt w:val="bullet"/>
      <w:lvlText w:val="•"/>
      <w:lvlJc w:val="left"/>
      <w:pPr>
        <w:ind w:left="7568" w:hanging="360"/>
      </w:pPr>
      <w:rPr>
        <w:rFonts w:hint="default"/>
        <w:lang w:val="en-US" w:eastAsia="en-US" w:bidi="ar-SA"/>
      </w:rPr>
    </w:lvl>
    <w:lvl w:ilvl="8" w:tplc="58C62B0E">
      <w:numFmt w:val="bullet"/>
      <w:lvlText w:val="•"/>
      <w:lvlJc w:val="left"/>
      <w:pPr>
        <w:ind w:left="8512" w:hanging="360"/>
      </w:pPr>
      <w:rPr>
        <w:rFonts w:hint="default"/>
        <w:lang w:val="en-US" w:eastAsia="en-US" w:bidi="ar-SA"/>
      </w:rPr>
    </w:lvl>
  </w:abstractNum>
  <w:num w:numId="1" w16cid:durableId="122764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7F"/>
    <w:rsid w:val="00127342"/>
    <w:rsid w:val="00306B12"/>
    <w:rsid w:val="003D31A5"/>
    <w:rsid w:val="00465DD1"/>
    <w:rsid w:val="00532577"/>
    <w:rsid w:val="00601146"/>
    <w:rsid w:val="006803DC"/>
    <w:rsid w:val="0072026B"/>
    <w:rsid w:val="00762018"/>
    <w:rsid w:val="007C496F"/>
    <w:rsid w:val="009A6573"/>
    <w:rsid w:val="009B5C41"/>
    <w:rsid w:val="00A6627F"/>
    <w:rsid w:val="00AF5DD3"/>
    <w:rsid w:val="00DB0DA3"/>
    <w:rsid w:val="00DB116E"/>
    <w:rsid w:val="00F33F4F"/>
    <w:rsid w:val="00FC1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0CCA"/>
  <w15:chartTrackingRefBased/>
  <w15:docId w15:val="{47F522DD-D92C-4EF5-A986-FB27C8C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7F"/>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A662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62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2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2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2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2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2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2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2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2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62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2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2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2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2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2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2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27F"/>
    <w:rPr>
      <w:rFonts w:eastAsiaTheme="majorEastAsia" w:cstheme="majorBidi"/>
      <w:color w:val="272727" w:themeColor="text1" w:themeTint="D8"/>
    </w:rPr>
  </w:style>
  <w:style w:type="paragraph" w:styleId="Title">
    <w:name w:val="Title"/>
    <w:basedOn w:val="Normal"/>
    <w:next w:val="Normal"/>
    <w:link w:val="TitleChar"/>
    <w:uiPriority w:val="10"/>
    <w:qFormat/>
    <w:rsid w:val="00A662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2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2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2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27F"/>
    <w:pPr>
      <w:spacing w:before="160"/>
      <w:jc w:val="center"/>
    </w:pPr>
    <w:rPr>
      <w:i/>
      <w:iCs/>
      <w:color w:val="404040" w:themeColor="text1" w:themeTint="BF"/>
    </w:rPr>
  </w:style>
  <w:style w:type="character" w:customStyle="1" w:styleId="QuoteChar">
    <w:name w:val="Quote Char"/>
    <w:basedOn w:val="DefaultParagraphFont"/>
    <w:link w:val="Quote"/>
    <w:uiPriority w:val="29"/>
    <w:rsid w:val="00A6627F"/>
    <w:rPr>
      <w:i/>
      <w:iCs/>
      <w:color w:val="404040" w:themeColor="text1" w:themeTint="BF"/>
    </w:rPr>
  </w:style>
  <w:style w:type="paragraph" w:styleId="ListParagraph">
    <w:name w:val="List Paragraph"/>
    <w:basedOn w:val="Normal"/>
    <w:uiPriority w:val="1"/>
    <w:qFormat/>
    <w:rsid w:val="00A6627F"/>
    <w:pPr>
      <w:ind w:left="720"/>
      <w:contextualSpacing/>
    </w:pPr>
  </w:style>
  <w:style w:type="character" w:styleId="IntenseEmphasis">
    <w:name w:val="Intense Emphasis"/>
    <w:basedOn w:val="DefaultParagraphFont"/>
    <w:uiPriority w:val="21"/>
    <w:qFormat/>
    <w:rsid w:val="00A6627F"/>
    <w:rPr>
      <w:i/>
      <w:iCs/>
      <w:color w:val="0F4761" w:themeColor="accent1" w:themeShade="BF"/>
    </w:rPr>
  </w:style>
  <w:style w:type="paragraph" w:styleId="IntenseQuote">
    <w:name w:val="Intense Quote"/>
    <w:basedOn w:val="Normal"/>
    <w:next w:val="Normal"/>
    <w:link w:val="IntenseQuoteChar"/>
    <w:uiPriority w:val="30"/>
    <w:qFormat/>
    <w:rsid w:val="00A662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27F"/>
    <w:rPr>
      <w:i/>
      <w:iCs/>
      <w:color w:val="0F4761" w:themeColor="accent1" w:themeShade="BF"/>
    </w:rPr>
  </w:style>
  <w:style w:type="character" w:styleId="IntenseReference">
    <w:name w:val="Intense Reference"/>
    <w:basedOn w:val="DefaultParagraphFont"/>
    <w:uiPriority w:val="32"/>
    <w:qFormat/>
    <w:rsid w:val="00A6627F"/>
    <w:rPr>
      <w:b/>
      <w:bCs/>
      <w:smallCaps/>
      <w:color w:val="0F4761" w:themeColor="accent1" w:themeShade="BF"/>
      <w:spacing w:val="5"/>
    </w:rPr>
  </w:style>
  <w:style w:type="paragraph" w:styleId="BodyText">
    <w:name w:val="Body Text"/>
    <w:basedOn w:val="Normal"/>
    <w:link w:val="BodyTextChar"/>
    <w:uiPriority w:val="1"/>
    <w:qFormat/>
    <w:rsid w:val="00A6627F"/>
    <w:rPr>
      <w:sz w:val="17"/>
      <w:szCs w:val="17"/>
    </w:rPr>
  </w:style>
  <w:style w:type="character" w:customStyle="1" w:styleId="BodyTextChar">
    <w:name w:val="Body Text Char"/>
    <w:basedOn w:val="DefaultParagraphFont"/>
    <w:link w:val="BodyText"/>
    <w:uiPriority w:val="1"/>
    <w:rsid w:val="00A6627F"/>
    <w:rPr>
      <w:rFonts w:ascii="Arial" w:eastAsia="Arial" w:hAnsi="Arial" w:cs="Arial"/>
      <w:kern w:val="0"/>
      <w:sz w:val="17"/>
      <w:szCs w:val="17"/>
      <w14:ligatures w14:val="none"/>
    </w:rPr>
  </w:style>
  <w:style w:type="character" w:styleId="Hyperlink">
    <w:name w:val="Hyperlink"/>
    <w:basedOn w:val="DefaultParagraphFont"/>
    <w:uiPriority w:val="99"/>
    <w:unhideWhenUsed/>
    <w:rsid w:val="00A6627F"/>
    <w:rPr>
      <w:color w:val="467886" w:themeColor="hyperlink"/>
      <w:u w:val="single"/>
    </w:rPr>
  </w:style>
  <w:style w:type="paragraph" w:styleId="Header">
    <w:name w:val="header"/>
    <w:basedOn w:val="Normal"/>
    <w:link w:val="HeaderChar"/>
    <w:uiPriority w:val="99"/>
    <w:unhideWhenUsed/>
    <w:rsid w:val="00465DD1"/>
    <w:pPr>
      <w:tabs>
        <w:tab w:val="center" w:pos="4680"/>
        <w:tab w:val="right" w:pos="9360"/>
      </w:tabs>
    </w:pPr>
  </w:style>
  <w:style w:type="character" w:customStyle="1" w:styleId="HeaderChar">
    <w:name w:val="Header Char"/>
    <w:basedOn w:val="DefaultParagraphFont"/>
    <w:link w:val="Header"/>
    <w:uiPriority w:val="99"/>
    <w:rsid w:val="00465DD1"/>
    <w:rPr>
      <w:rFonts w:ascii="Arial" w:eastAsia="Arial" w:hAnsi="Arial" w:cs="Arial"/>
      <w:kern w:val="0"/>
      <w:sz w:val="22"/>
      <w:szCs w:val="22"/>
      <w14:ligatures w14:val="none"/>
    </w:rPr>
  </w:style>
  <w:style w:type="paragraph" w:styleId="Footer">
    <w:name w:val="footer"/>
    <w:basedOn w:val="Normal"/>
    <w:link w:val="FooterChar"/>
    <w:uiPriority w:val="99"/>
    <w:unhideWhenUsed/>
    <w:rsid w:val="00465DD1"/>
    <w:pPr>
      <w:tabs>
        <w:tab w:val="center" w:pos="4680"/>
        <w:tab w:val="right" w:pos="9360"/>
      </w:tabs>
    </w:pPr>
  </w:style>
  <w:style w:type="character" w:customStyle="1" w:styleId="FooterChar">
    <w:name w:val="Footer Char"/>
    <w:basedOn w:val="DefaultParagraphFont"/>
    <w:link w:val="Footer"/>
    <w:uiPriority w:val="99"/>
    <w:rsid w:val="00465DD1"/>
    <w:rPr>
      <w:rFonts w:ascii="Arial" w:eastAsia="Arial" w:hAnsi="Arial"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pw.state.co/us/aboutus/Pages/RulesReg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Mcclelland</dc:creator>
  <cp:keywords/>
  <dc:description/>
  <cp:lastModifiedBy>William Mcclelland</cp:lastModifiedBy>
  <cp:revision>2</cp:revision>
  <dcterms:created xsi:type="dcterms:W3CDTF">2024-09-14T14:58:00Z</dcterms:created>
  <dcterms:modified xsi:type="dcterms:W3CDTF">2024-09-14T14:58:00Z</dcterms:modified>
</cp:coreProperties>
</file>