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7A42" w14:textId="77777777" w:rsidR="00F02497" w:rsidRPr="00D93C75" w:rsidRDefault="00F02497" w:rsidP="00F02497">
      <w:pPr>
        <w:jc w:val="center"/>
        <w:rPr>
          <w:rFonts w:asciiTheme="minorHAnsi" w:hAnsiTheme="minorHAnsi" w:cstheme="minorHAnsi"/>
          <w:b/>
          <w:sz w:val="16"/>
          <w:szCs w:val="16"/>
        </w:rPr>
      </w:pPr>
      <w:smartTag w:uri="urn:schemas-microsoft-com:office:smarttags" w:element="place">
        <w:smartTag w:uri="urn:schemas-microsoft-com:office:smarttags" w:element="City">
          <w:r w:rsidRPr="00D93C75">
            <w:rPr>
              <w:rFonts w:asciiTheme="minorHAnsi" w:hAnsiTheme="minorHAnsi" w:cstheme="minorHAnsi"/>
              <w:b/>
            </w:rPr>
            <w:t>ABERDEEN</w:t>
          </w:r>
        </w:smartTag>
      </w:smartTag>
      <w:r w:rsidRPr="00D93C75">
        <w:rPr>
          <w:rFonts w:asciiTheme="minorHAnsi" w:hAnsiTheme="minorHAnsi" w:cstheme="minorHAnsi"/>
          <w:b/>
        </w:rPr>
        <w:t xml:space="preserve"> CITIZENS ADVICE BUREAU</w:t>
      </w:r>
    </w:p>
    <w:p w14:paraId="7A0B0B2B" w14:textId="77777777" w:rsidR="00F02497" w:rsidRPr="00D93C75" w:rsidRDefault="00F02497" w:rsidP="00F02497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4B85E9E" w14:textId="77777777" w:rsidR="00EA3F05" w:rsidRPr="00D93C75" w:rsidRDefault="00F638A2" w:rsidP="00EA3F0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Safe &amp; Warm Adviser</w:t>
      </w:r>
    </w:p>
    <w:p w14:paraId="00129FC1" w14:textId="77777777" w:rsidR="00D87B26" w:rsidRPr="00D93C75" w:rsidRDefault="00D87B26" w:rsidP="00EA3F05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6587661C" w14:textId="77777777" w:rsidR="00EA3F05" w:rsidRPr="00D93C75" w:rsidRDefault="00EA3F05" w:rsidP="00EA3F05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D93C75">
        <w:rPr>
          <w:rFonts w:asciiTheme="minorHAnsi" w:hAnsiTheme="minorHAnsi" w:cstheme="minorHAnsi"/>
          <w:b/>
          <w:szCs w:val="24"/>
          <w:u w:val="single"/>
        </w:rPr>
        <w:t>Job Description</w:t>
      </w:r>
    </w:p>
    <w:p w14:paraId="16652674" w14:textId="77777777" w:rsidR="00EA3F05" w:rsidRPr="00D93C75" w:rsidRDefault="00EA3F05" w:rsidP="00EA3F05">
      <w:pPr>
        <w:jc w:val="center"/>
        <w:rPr>
          <w:rFonts w:asciiTheme="minorHAnsi" w:hAnsiTheme="minorHAnsi" w:cstheme="minorHAnsi"/>
          <w:b/>
          <w:szCs w:val="24"/>
          <w:u w:val="single"/>
        </w:rPr>
      </w:pPr>
    </w:p>
    <w:p w14:paraId="4180EEEE" w14:textId="77777777" w:rsidR="00795EBA" w:rsidRPr="00D93C75" w:rsidRDefault="00795EBA" w:rsidP="00795EBA">
      <w:pPr>
        <w:shd w:val="clear" w:color="auto" w:fill="FFFFFF"/>
        <w:jc w:val="both"/>
        <w:rPr>
          <w:rFonts w:asciiTheme="minorHAnsi" w:eastAsia="FangSong" w:hAnsiTheme="minorHAnsi" w:cstheme="minorHAnsi"/>
          <w:b/>
          <w:snapToGrid w:val="0"/>
          <w:color w:val="064169"/>
          <w:sz w:val="22"/>
          <w:szCs w:val="22"/>
        </w:rPr>
      </w:pPr>
    </w:p>
    <w:p w14:paraId="0A5B028C" w14:textId="77777777" w:rsidR="00795EBA" w:rsidRPr="00D93C75" w:rsidRDefault="00795EBA" w:rsidP="00795EBA">
      <w:pPr>
        <w:shd w:val="clear" w:color="auto" w:fill="FFFFFF"/>
        <w:jc w:val="both"/>
        <w:rPr>
          <w:rFonts w:asciiTheme="minorHAnsi" w:eastAsia="FangSong" w:hAnsiTheme="minorHAnsi" w:cstheme="minorHAnsi"/>
          <w:b/>
          <w:snapToGrid w:val="0"/>
          <w:sz w:val="22"/>
          <w:szCs w:val="22"/>
        </w:rPr>
      </w:pPr>
      <w:bookmarkStart w:id="0" w:name="_Toc520296374"/>
      <w:r w:rsidRPr="00D93C75">
        <w:rPr>
          <w:rFonts w:asciiTheme="minorHAnsi" w:eastAsia="FangSong" w:hAnsiTheme="minorHAnsi" w:cstheme="minorHAnsi"/>
          <w:b/>
          <w:snapToGrid w:val="0"/>
          <w:sz w:val="22"/>
          <w:szCs w:val="22"/>
        </w:rPr>
        <w:t>Key responsibilities</w:t>
      </w:r>
      <w:bookmarkEnd w:id="0"/>
    </w:p>
    <w:p w14:paraId="44C26C4E" w14:textId="77777777" w:rsidR="00795EBA" w:rsidRPr="00D93C75" w:rsidRDefault="00795EBA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r w:rsidRPr="00D93C75">
        <w:rPr>
          <w:rFonts w:asciiTheme="minorHAnsi" w:hAnsiTheme="minorHAnsi" w:cstheme="minorHAnsi"/>
        </w:rPr>
        <w:t xml:space="preserve">To deliver </w:t>
      </w:r>
      <w:r w:rsidR="00BC708B">
        <w:rPr>
          <w:rFonts w:asciiTheme="minorHAnsi" w:hAnsiTheme="minorHAnsi" w:cstheme="minorHAnsi"/>
        </w:rPr>
        <w:t>energy advice and support to the clients of Aberdeen Citizens Advice Bureau (ACAB)</w:t>
      </w:r>
    </w:p>
    <w:p w14:paraId="71C1BD68" w14:textId="36C6330E" w:rsidR="00795EBA" w:rsidRPr="00D93C75" w:rsidRDefault="00795EBA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r w:rsidRPr="00D93C75">
        <w:rPr>
          <w:rFonts w:asciiTheme="minorHAnsi" w:hAnsiTheme="minorHAnsi" w:cstheme="minorHAnsi"/>
        </w:rPr>
        <w:t xml:space="preserve"> To attend to clients on the phone, by email and in person, using sensitive listening and questioning skills</w:t>
      </w:r>
      <w:r w:rsidR="00735FAE">
        <w:rPr>
          <w:rFonts w:asciiTheme="minorHAnsi" w:hAnsiTheme="minorHAnsi" w:cstheme="minorHAnsi"/>
        </w:rPr>
        <w:t>.</w:t>
      </w:r>
    </w:p>
    <w:p w14:paraId="308C2D27" w14:textId="6CA180BE" w:rsidR="00795EBA" w:rsidRPr="00D93C75" w:rsidRDefault="00795EBA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r w:rsidRPr="00D93C75">
        <w:rPr>
          <w:rFonts w:asciiTheme="minorHAnsi" w:hAnsiTheme="minorHAnsi" w:cstheme="minorHAnsi"/>
        </w:rPr>
        <w:t>To explore clients’ circumstances, support needs and access channel preferences considering language barriers, accessibility needs, and issues around digital access and ability</w:t>
      </w:r>
      <w:r w:rsidR="00735FAE">
        <w:rPr>
          <w:rFonts w:asciiTheme="minorHAnsi" w:hAnsiTheme="minorHAnsi" w:cstheme="minorHAnsi"/>
        </w:rPr>
        <w:t>.</w:t>
      </w:r>
    </w:p>
    <w:p w14:paraId="0CACFA14" w14:textId="0AD4DF01" w:rsidR="00795EBA" w:rsidRDefault="00795EBA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r w:rsidRPr="00D93C75">
        <w:rPr>
          <w:rFonts w:asciiTheme="minorHAnsi" w:hAnsiTheme="minorHAnsi" w:cstheme="minorHAnsi"/>
        </w:rPr>
        <w:t xml:space="preserve">To gather and consider all the information provided by a client and prioritise their needs as </w:t>
      </w:r>
      <w:proofErr w:type="gramStart"/>
      <w:r w:rsidRPr="00D93C75">
        <w:rPr>
          <w:rFonts w:asciiTheme="minorHAnsi" w:hAnsiTheme="minorHAnsi" w:cstheme="minorHAnsi"/>
        </w:rPr>
        <w:t>appropriate</w:t>
      </w:r>
      <w:r w:rsidR="00BC708B">
        <w:rPr>
          <w:rFonts w:asciiTheme="minorHAnsi" w:hAnsiTheme="minorHAnsi" w:cstheme="minorHAnsi"/>
        </w:rPr>
        <w:t>,</w:t>
      </w:r>
      <w:r w:rsidRPr="00D93C75">
        <w:rPr>
          <w:rFonts w:asciiTheme="minorHAnsi" w:hAnsiTheme="minorHAnsi" w:cstheme="minorHAnsi"/>
        </w:rPr>
        <w:t xml:space="preserve"> and</w:t>
      </w:r>
      <w:proofErr w:type="gramEnd"/>
      <w:r w:rsidRPr="00D93C75">
        <w:rPr>
          <w:rFonts w:asciiTheme="minorHAnsi" w:hAnsiTheme="minorHAnsi" w:cstheme="minorHAnsi"/>
        </w:rPr>
        <w:t xml:space="preserve"> refer on to other specialist services as required</w:t>
      </w:r>
      <w:r w:rsidR="00735FAE">
        <w:rPr>
          <w:rFonts w:asciiTheme="minorHAnsi" w:hAnsiTheme="minorHAnsi" w:cstheme="minorHAnsi"/>
        </w:rPr>
        <w:t>.</w:t>
      </w:r>
    </w:p>
    <w:p w14:paraId="63027AA0" w14:textId="77777777" w:rsidR="00BC708B" w:rsidRPr="00D93C75" w:rsidRDefault="00BC708B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provide advice to clients on energy efficiency, switching suppliers/tariffs, understanding their bills, referring to Home Energy Scotland, payment methods, benefit check and entitlement to grants and CO2 awareness.</w:t>
      </w:r>
    </w:p>
    <w:p w14:paraId="71273027" w14:textId="237BE515" w:rsidR="00BC708B" w:rsidRDefault="00B8141B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r w:rsidRPr="00D93C75">
        <w:rPr>
          <w:rFonts w:asciiTheme="minorHAnsi" w:hAnsiTheme="minorHAnsi" w:cstheme="minorHAnsi"/>
        </w:rPr>
        <w:t xml:space="preserve">To undertake casework on behalf of clients particularly in relation to </w:t>
      </w:r>
      <w:r w:rsidR="00BC708B">
        <w:rPr>
          <w:rFonts w:asciiTheme="minorHAnsi" w:hAnsiTheme="minorHAnsi" w:cstheme="minorHAnsi"/>
        </w:rPr>
        <w:t>energy debt and billing disputes, supporting clients with complaints to energy suppliers, supporting vulnerable clients to be added to the Priority Services Register and delivering advice on emergency support available</w:t>
      </w:r>
      <w:r w:rsidR="00735FAE">
        <w:rPr>
          <w:rFonts w:asciiTheme="minorHAnsi" w:hAnsiTheme="minorHAnsi" w:cstheme="minorHAnsi"/>
        </w:rPr>
        <w:t>.</w:t>
      </w:r>
    </w:p>
    <w:p w14:paraId="076F34D1" w14:textId="6310278D" w:rsidR="00795EBA" w:rsidRPr="00D93C75" w:rsidRDefault="00795EBA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r w:rsidRPr="00D93C75">
        <w:rPr>
          <w:rFonts w:asciiTheme="minorHAnsi" w:hAnsiTheme="minorHAnsi" w:cstheme="minorHAnsi"/>
        </w:rPr>
        <w:t>To promptly deal with any client emergencies</w:t>
      </w:r>
      <w:r w:rsidR="00735FAE">
        <w:rPr>
          <w:rFonts w:asciiTheme="minorHAnsi" w:hAnsiTheme="minorHAnsi" w:cstheme="minorHAnsi"/>
        </w:rPr>
        <w:t>.</w:t>
      </w:r>
    </w:p>
    <w:p w14:paraId="5049F816" w14:textId="7DCA2CA7" w:rsidR="00795EBA" w:rsidRPr="00D93C75" w:rsidRDefault="00795EBA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r w:rsidRPr="00D93C75">
        <w:rPr>
          <w:rFonts w:asciiTheme="minorHAnsi" w:hAnsiTheme="minorHAnsi" w:cstheme="minorHAnsi"/>
        </w:rPr>
        <w:t>To liaise where appropriate with bureau staff and other relevant agencies</w:t>
      </w:r>
      <w:r w:rsidR="00735FAE">
        <w:rPr>
          <w:rFonts w:asciiTheme="minorHAnsi" w:hAnsiTheme="minorHAnsi" w:cstheme="minorHAnsi"/>
        </w:rPr>
        <w:t>.</w:t>
      </w:r>
    </w:p>
    <w:p w14:paraId="40BF4CBE" w14:textId="501FFA1A" w:rsidR="00795EBA" w:rsidRPr="00D93C75" w:rsidRDefault="00795EBA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r w:rsidRPr="00D93C75">
        <w:rPr>
          <w:rFonts w:asciiTheme="minorHAnsi" w:hAnsiTheme="minorHAnsi" w:cstheme="minorHAnsi"/>
        </w:rPr>
        <w:t>To gather and record all client profile information required for statistical returns</w:t>
      </w:r>
      <w:r w:rsidR="002A20E0">
        <w:rPr>
          <w:rFonts w:asciiTheme="minorHAnsi" w:hAnsiTheme="minorHAnsi" w:cstheme="minorHAnsi"/>
        </w:rPr>
        <w:t xml:space="preserve"> and funding requirements</w:t>
      </w:r>
      <w:r w:rsidR="00735FAE">
        <w:rPr>
          <w:rFonts w:asciiTheme="minorHAnsi" w:hAnsiTheme="minorHAnsi" w:cstheme="minorHAnsi"/>
        </w:rPr>
        <w:t>.</w:t>
      </w:r>
    </w:p>
    <w:p w14:paraId="05EFEC52" w14:textId="75CAA5F6" w:rsidR="00B8141B" w:rsidRPr="00D93C75" w:rsidRDefault="00B8141B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r w:rsidRPr="00D93C75">
        <w:rPr>
          <w:rFonts w:asciiTheme="minorHAnsi" w:hAnsiTheme="minorHAnsi" w:cstheme="minorHAnsi"/>
        </w:rPr>
        <w:t>To deliver energy advice sessions for clients</w:t>
      </w:r>
      <w:r w:rsidR="00BC708B">
        <w:rPr>
          <w:rFonts w:asciiTheme="minorHAnsi" w:hAnsiTheme="minorHAnsi" w:cstheme="minorHAnsi"/>
        </w:rPr>
        <w:t xml:space="preserve"> and community groups</w:t>
      </w:r>
      <w:r w:rsidR="00735FAE">
        <w:rPr>
          <w:rFonts w:asciiTheme="minorHAnsi" w:hAnsiTheme="minorHAnsi" w:cstheme="minorHAnsi"/>
        </w:rPr>
        <w:t>.</w:t>
      </w:r>
    </w:p>
    <w:p w14:paraId="12B56C9A" w14:textId="77777777" w:rsidR="00735FAE" w:rsidRDefault="00795EBA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r w:rsidRPr="00D93C75">
        <w:rPr>
          <w:rFonts w:asciiTheme="minorHAnsi" w:hAnsiTheme="minorHAnsi" w:cstheme="minorHAnsi"/>
        </w:rPr>
        <w:t xml:space="preserve">To record, update and maintain information on a case management system for the purpose of continuity of casework, information retrieval, statistical </w:t>
      </w:r>
      <w:proofErr w:type="gramStart"/>
      <w:r w:rsidRPr="00D93C75">
        <w:rPr>
          <w:rFonts w:asciiTheme="minorHAnsi" w:hAnsiTheme="minorHAnsi" w:cstheme="minorHAnsi"/>
        </w:rPr>
        <w:t>monitoring</w:t>
      </w:r>
      <w:proofErr w:type="gramEnd"/>
      <w:r w:rsidRPr="00D93C75">
        <w:rPr>
          <w:rFonts w:asciiTheme="minorHAnsi" w:hAnsiTheme="minorHAnsi" w:cstheme="minorHAnsi"/>
        </w:rPr>
        <w:t xml:space="preserve"> and report preparation</w:t>
      </w:r>
      <w:r w:rsidR="00735FAE">
        <w:rPr>
          <w:rFonts w:asciiTheme="minorHAnsi" w:hAnsiTheme="minorHAnsi" w:cstheme="minorHAnsi"/>
        </w:rPr>
        <w:t>.</w:t>
      </w:r>
    </w:p>
    <w:p w14:paraId="587C607F" w14:textId="77777777" w:rsidR="00735FAE" w:rsidRDefault="00795EBA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r w:rsidRPr="00735FAE">
        <w:rPr>
          <w:rFonts w:asciiTheme="minorHAnsi" w:hAnsiTheme="minorHAnsi" w:cstheme="minorHAnsi"/>
        </w:rPr>
        <w:t>To adhere to Bureau principles and to ensure that all work meets quality standards and the requirements of the funders</w:t>
      </w:r>
      <w:r w:rsidR="00735FAE" w:rsidRPr="00735FAE">
        <w:rPr>
          <w:rFonts w:asciiTheme="minorHAnsi" w:hAnsiTheme="minorHAnsi" w:cstheme="minorHAnsi"/>
        </w:rPr>
        <w:t>.</w:t>
      </w:r>
    </w:p>
    <w:p w14:paraId="6373AD73" w14:textId="77777777" w:rsidR="00735FAE" w:rsidRDefault="00795EBA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r w:rsidRPr="00735FAE">
        <w:rPr>
          <w:rFonts w:asciiTheme="minorHAnsi" w:hAnsiTheme="minorHAnsi" w:cstheme="minorHAnsi"/>
        </w:rPr>
        <w:t>Contribute to overall efficiency and quality of processes and procedures</w:t>
      </w:r>
      <w:r w:rsidR="00735FAE" w:rsidRPr="00735FAE">
        <w:rPr>
          <w:rFonts w:asciiTheme="minorHAnsi" w:hAnsiTheme="minorHAnsi" w:cstheme="minorHAnsi"/>
        </w:rPr>
        <w:t>.</w:t>
      </w:r>
    </w:p>
    <w:p w14:paraId="69B4DF7E" w14:textId="77777777" w:rsidR="00735FAE" w:rsidRDefault="00795EBA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r w:rsidRPr="00735FAE">
        <w:rPr>
          <w:rFonts w:asciiTheme="minorHAnsi" w:eastAsia="Times New Roman" w:hAnsiTheme="minorHAnsi" w:cstheme="minorHAnsi"/>
          <w:bCs/>
        </w:rPr>
        <w:t>Carry out other duties as specified by the Manager and required by the needs of the post.</w:t>
      </w:r>
    </w:p>
    <w:p w14:paraId="78063272" w14:textId="77777777" w:rsidR="00735FAE" w:rsidRDefault="00795EBA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proofErr w:type="gramStart"/>
      <w:r w:rsidRPr="00735FAE">
        <w:rPr>
          <w:rFonts w:asciiTheme="minorHAnsi" w:hAnsiTheme="minorHAnsi" w:cstheme="minorHAnsi"/>
        </w:rPr>
        <w:t>Present a positive image of the Bureau at all times</w:t>
      </w:r>
      <w:proofErr w:type="gramEnd"/>
      <w:r w:rsidRPr="00735FAE">
        <w:rPr>
          <w:rFonts w:asciiTheme="minorHAnsi" w:hAnsiTheme="minorHAnsi" w:cstheme="minorHAnsi"/>
        </w:rPr>
        <w:t>.</w:t>
      </w:r>
    </w:p>
    <w:p w14:paraId="519107A3" w14:textId="77777777" w:rsidR="00735FAE" w:rsidRDefault="00795EBA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r w:rsidRPr="00735FAE">
        <w:rPr>
          <w:rFonts w:asciiTheme="minorHAnsi" w:hAnsiTheme="minorHAnsi" w:cstheme="minorHAnsi"/>
        </w:rPr>
        <w:t>Form effective working relations and networking with other organisations and stakeholders ensuring collaborative approach in service delivery.</w:t>
      </w:r>
    </w:p>
    <w:p w14:paraId="47560F45" w14:textId="77777777" w:rsidR="00735FAE" w:rsidRDefault="00795EBA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r w:rsidRPr="00735FAE">
        <w:rPr>
          <w:rFonts w:asciiTheme="minorHAnsi" w:hAnsiTheme="minorHAnsi" w:cstheme="minorHAnsi"/>
        </w:rPr>
        <w:t xml:space="preserve">Assist in identifying personal strengths, </w:t>
      </w:r>
      <w:proofErr w:type="gramStart"/>
      <w:r w:rsidRPr="00735FAE">
        <w:rPr>
          <w:rFonts w:asciiTheme="minorHAnsi" w:hAnsiTheme="minorHAnsi" w:cstheme="minorHAnsi"/>
        </w:rPr>
        <w:t>weaknesses</w:t>
      </w:r>
      <w:proofErr w:type="gramEnd"/>
      <w:r w:rsidRPr="00735FAE">
        <w:rPr>
          <w:rFonts w:asciiTheme="minorHAnsi" w:hAnsiTheme="minorHAnsi" w:cstheme="minorHAnsi"/>
        </w:rPr>
        <w:t xml:space="preserve"> and personal training needs</w:t>
      </w:r>
      <w:r w:rsidR="00735FAE" w:rsidRPr="00735FAE">
        <w:rPr>
          <w:rFonts w:asciiTheme="minorHAnsi" w:hAnsiTheme="minorHAnsi" w:cstheme="minorHAnsi"/>
        </w:rPr>
        <w:t>.</w:t>
      </w:r>
    </w:p>
    <w:p w14:paraId="3D1FCC2A" w14:textId="77777777" w:rsidR="00735FAE" w:rsidRDefault="00795EBA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r w:rsidRPr="00735FAE">
        <w:rPr>
          <w:rFonts w:asciiTheme="minorHAnsi" w:hAnsiTheme="minorHAnsi" w:cstheme="minorHAnsi"/>
        </w:rPr>
        <w:t>Attend in-house and external training courses as appropriate</w:t>
      </w:r>
      <w:r w:rsidR="00735FAE" w:rsidRPr="00735FAE">
        <w:rPr>
          <w:rFonts w:asciiTheme="minorHAnsi" w:hAnsiTheme="minorHAnsi" w:cstheme="minorHAnsi"/>
        </w:rPr>
        <w:t>.</w:t>
      </w:r>
    </w:p>
    <w:p w14:paraId="3D7B499B" w14:textId="77777777" w:rsidR="00735FAE" w:rsidRDefault="00795EBA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r w:rsidRPr="00735FAE">
        <w:rPr>
          <w:rFonts w:asciiTheme="minorHAnsi" w:hAnsiTheme="minorHAnsi" w:cstheme="minorHAnsi"/>
        </w:rPr>
        <w:t>Attend team and staff meeting as required.</w:t>
      </w:r>
    </w:p>
    <w:p w14:paraId="603A4B4C" w14:textId="049AB0BF" w:rsidR="00735FAE" w:rsidRPr="00735FAE" w:rsidRDefault="00735FAE" w:rsidP="00735FAE">
      <w:pPr>
        <w:pStyle w:val="NoSpacing"/>
        <w:numPr>
          <w:ilvl w:val="0"/>
          <w:numId w:val="26"/>
        </w:numPr>
        <w:spacing w:before="100" w:beforeAutospacing="1" w:after="100" w:afterAutospacing="1" w:line="276" w:lineRule="auto"/>
        <w:ind w:hanging="357"/>
        <w:jc w:val="both"/>
        <w:rPr>
          <w:rFonts w:asciiTheme="minorHAnsi" w:hAnsiTheme="minorHAnsi" w:cstheme="minorHAnsi"/>
        </w:rPr>
      </w:pPr>
      <w:r w:rsidRPr="00735FAE">
        <w:rPr>
          <w:rFonts w:asciiTheme="minorHAnsi" w:hAnsiTheme="minorHAnsi" w:cstheme="minorHAnsi"/>
        </w:rPr>
        <w:t>May be required to undertake the City &amp; Guilds Energy Awareness course.</w:t>
      </w:r>
    </w:p>
    <w:p w14:paraId="44B18181" w14:textId="77777777" w:rsidR="00735FAE" w:rsidRDefault="00735FAE" w:rsidP="002A20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C39002" w14:textId="77777777" w:rsidR="00735FAE" w:rsidRDefault="00735FAE" w:rsidP="002A20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2B8C5F" w14:textId="68C20841" w:rsidR="00207EA1" w:rsidRPr="00735FAE" w:rsidRDefault="00795EBA" w:rsidP="002A20E0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735FAE">
        <w:rPr>
          <w:rFonts w:asciiTheme="minorHAnsi" w:hAnsiTheme="minorHAnsi" w:cstheme="minorHAnsi"/>
          <w:b/>
          <w:bCs/>
          <w:sz w:val="22"/>
          <w:szCs w:val="22"/>
        </w:rPr>
        <w:t xml:space="preserve">The above job description is not exhaustive and is clarified to include broad duties inherent in the post as reasonably requested by </w:t>
      </w:r>
      <w:r w:rsidR="002A20E0" w:rsidRPr="00735FAE">
        <w:rPr>
          <w:rFonts w:asciiTheme="minorHAnsi" w:hAnsiTheme="minorHAnsi" w:cstheme="minorHAnsi"/>
          <w:b/>
          <w:bCs/>
          <w:sz w:val="22"/>
          <w:szCs w:val="22"/>
        </w:rPr>
        <w:t xml:space="preserve">ACAB </w:t>
      </w:r>
      <w:r w:rsidRPr="00735FAE">
        <w:rPr>
          <w:rFonts w:asciiTheme="minorHAnsi" w:hAnsiTheme="minorHAnsi" w:cstheme="minorHAnsi"/>
          <w:b/>
          <w:bCs/>
          <w:sz w:val="22"/>
          <w:szCs w:val="22"/>
        </w:rPr>
        <w:t>Manage</w:t>
      </w:r>
      <w:r w:rsidR="002A20E0" w:rsidRPr="00735FAE">
        <w:rPr>
          <w:rFonts w:asciiTheme="minorHAnsi" w:hAnsiTheme="minorHAnsi" w:cstheme="minorHAnsi"/>
          <w:b/>
          <w:bCs/>
          <w:sz w:val="22"/>
          <w:szCs w:val="22"/>
        </w:rPr>
        <w:t>ment</w:t>
      </w:r>
      <w:r w:rsidRPr="00735FA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1B512F2" w14:textId="77777777" w:rsidR="00D87B26" w:rsidRPr="00D93C75" w:rsidRDefault="00BC7CF6" w:rsidP="00D87B26">
      <w:pPr>
        <w:rPr>
          <w:rFonts w:asciiTheme="minorHAnsi" w:hAnsiTheme="minorHAnsi" w:cstheme="minorHAnsi"/>
          <w:b/>
          <w:bCs/>
        </w:rPr>
      </w:pPr>
      <w:r w:rsidRPr="00D93C75">
        <w:rPr>
          <w:rFonts w:asciiTheme="minorHAnsi" w:hAnsiTheme="minorHAnsi" w:cstheme="minorHAnsi"/>
          <w:b/>
          <w:bCs/>
        </w:rPr>
        <w:br w:type="page"/>
      </w:r>
    </w:p>
    <w:p w14:paraId="2AA4A043" w14:textId="77777777" w:rsidR="00D87B26" w:rsidRPr="00D93C75" w:rsidRDefault="00D87B26" w:rsidP="00D87B26">
      <w:pPr>
        <w:rPr>
          <w:rFonts w:asciiTheme="minorHAnsi" w:hAnsiTheme="minorHAnsi" w:cstheme="minorHAnsi"/>
          <w:b/>
          <w:bCs/>
        </w:rPr>
      </w:pPr>
    </w:p>
    <w:p w14:paraId="08A4F5B9" w14:textId="77777777" w:rsidR="005330C2" w:rsidRPr="00D93C75" w:rsidRDefault="005330C2" w:rsidP="005330C2">
      <w:pPr>
        <w:rPr>
          <w:rFonts w:asciiTheme="minorHAnsi" w:hAnsiTheme="minorHAnsi" w:cstheme="minorHAnsi"/>
          <w:b/>
          <w:bCs/>
        </w:rPr>
      </w:pPr>
      <w:r w:rsidRPr="00D93C75">
        <w:rPr>
          <w:rFonts w:asciiTheme="minorHAnsi" w:hAnsiTheme="minorHAnsi" w:cstheme="minorHAnsi"/>
          <w:b/>
          <w:bCs/>
        </w:rPr>
        <w:t xml:space="preserve">Person Specification – </w:t>
      </w:r>
      <w:r w:rsidR="00F8363E" w:rsidRPr="00D93C75">
        <w:rPr>
          <w:rFonts w:asciiTheme="minorHAnsi" w:hAnsiTheme="minorHAnsi" w:cstheme="minorHAnsi"/>
          <w:b/>
          <w:bCs/>
        </w:rPr>
        <w:t>Generalist Adviser (Outreach)</w:t>
      </w:r>
    </w:p>
    <w:p w14:paraId="3B736358" w14:textId="77777777" w:rsidR="005330C2" w:rsidRPr="00D93C75" w:rsidRDefault="005330C2" w:rsidP="005330C2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6"/>
        <w:gridCol w:w="6038"/>
      </w:tblGrid>
      <w:tr w:rsidR="00F8363E" w:rsidRPr="00D93C75" w14:paraId="7D5E2AA5" w14:textId="77777777" w:rsidTr="00F8363E">
        <w:tc>
          <w:tcPr>
            <w:tcW w:w="3036" w:type="dxa"/>
          </w:tcPr>
          <w:p w14:paraId="54B6F618" w14:textId="77777777" w:rsidR="00F8363E" w:rsidRPr="00D93C75" w:rsidRDefault="00F8363E" w:rsidP="00900C49">
            <w:pPr>
              <w:spacing w:line="276" w:lineRule="auto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Qualifications</w:t>
            </w:r>
            <w:r w:rsidR="00A95F9E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 xml:space="preserve"> (Essential)</w:t>
            </w:r>
          </w:p>
        </w:tc>
        <w:tc>
          <w:tcPr>
            <w:tcW w:w="6038" w:type="dxa"/>
          </w:tcPr>
          <w:p w14:paraId="0A0BC95E" w14:textId="77777777" w:rsidR="00F8363E" w:rsidRPr="00D93C75" w:rsidRDefault="00F8363E" w:rsidP="00F8363E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Educated to National 5 grade (or equivalent) including  English and Maths</w:t>
            </w:r>
          </w:p>
          <w:p w14:paraId="0138DC0A" w14:textId="77777777" w:rsidR="00F8363E" w:rsidRPr="00D93C75" w:rsidRDefault="00F8363E" w:rsidP="00F8363E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</w:p>
        </w:tc>
      </w:tr>
      <w:tr w:rsidR="00F8363E" w:rsidRPr="00D93C75" w14:paraId="296E7DB1" w14:textId="77777777" w:rsidTr="00F8363E">
        <w:tc>
          <w:tcPr>
            <w:tcW w:w="3036" w:type="dxa"/>
          </w:tcPr>
          <w:p w14:paraId="2096F2EE" w14:textId="77777777" w:rsidR="00F8363E" w:rsidRDefault="00F8363E" w:rsidP="00900C49">
            <w:pPr>
              <w:spacing w:line="276" w:lineRule="auto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Experience</w:t>
            </w:r>
            <w:r w:rsidR="00A95F9E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 xml:space="preserve"> (Essential)</w:t>
            </w:r>
          </w:p>
          <w:p w14:paraId="59F2648F" w14:textId="77777777" w:rsidR="00A95F9E" w:rsidRDefault="00A95F9E" w:rsidP="00900C49">
            <w:pPr>
              <w:spacing w:line="276" w:lineRule="auto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</w:p>
          <w:p w14:paraId="4308A275" w14:textId="77777777" w:rsidR="00A95F9E" w:rsidRDefault="00A95F9E" w:rsidP="00900C49">
            <w:pPr>
              <w:spacing w:line="276" w:lineRule="auto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</w:p>
          <w:p w14:paraId="3D4D3A8C" w14:textId="77777777" w:rsidR="00A95F9E" w:rsidRDefault="00A95F9E" w:rsidP="00900C49">
            <w:pPr>
              <w:spacing w:line="276" w:lineRule="auto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</w:p>
          <w:p w14:paraId="56CBD0BE" w14:textId="77777777" w:rsidR="00A95F9E" w:rsidRDefault="00A95F9E" w:rsidP="00900C49">
            <w:pPr>
              <w:spacing w:line="276" w:lineRule="auto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</w:p>
          <w:p w14:paraId="6413F897" w14:textId="77777777" w:rsidR="00A95F9E" w:rsidRPr="00D93C75" w:rsidRDefault="00A95F9E" w:rsidP="00A95F9E">
            <w:pPr>
              <w:spacing w:line="276" w:lineRule="auto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Experience</w:t>
            </w:r>
            <w:r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 xml:space="preserve"> (Desirable)</w:t>
            </w:r>
          </w:p>
        </w:tc>
        <w:tc>
          <w:tcPr>
            <w:tcW w:w="6038" w:type="dxa"/>
          </w:tcPr>
          <w:p w14:paraId="6D34A473" w14:textId="77777777" w:rsidR="00F8363E" w:rsidRPr="00D93C75" w:rsidRDefault="00F8363E" w:rsidP="00F8363E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Experience of working with people with multiple and complex needs</w:t>
            </w:r>
          </w:p>
          <w:p w14:paraId="1795C9B0" w14:textId="77777777" w:rsidR="00F8363E" w:rsidRPr="00D93C75" w:rsidRDefault="00F8363E" w:rsidP="00F8363E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Experience of managing a complex caseload</w:t>
            </w:r>
          </w:p>
          <w:p w14:paraId="68672CCB" w14:textId="77777777" w:rsidR="00F8363E" w:rsidRDefault="00F8363E" w:rsidP="00F8363E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Previous paid or unpaid work in an advice-giving field</w:t>
            </w:r>
          </w:p>
          <w:p w14:paraId="592E4900" w14:textId="77777777" w:rsidR="00A95F9E" w:rsidRPr="00D93C75" w:rsidRDefault="00A95F9E" w:rsidP="00A95F9E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</w:p>
          <w:p w14:paraId="5FB37C5C" w14:textId="77777777" w:rsidR="00F8363E" w:rsidRPr="00D93C75" w:rsidRDefault="00F8363E" w:rsidP="00F8363E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 xml:space="preserve">Experience of working with volunteers as either a volunteer or paid member </w:t>
            </w:r>
          </w:p>
          <w:p w14:paraId="03B6BCD4" w14:textId="77777777" w:rsidR="00F8363E" w:rsidRPr="00D93C75" w:rsidRDefault="003E77B7" w:rsidP="00F8363E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 xml:space="preserve">Completion of the Citizens Advice Bureau Generalist Adviser Training Programme </w:t>
            </w:r>
          </w:p>
          <w:p w14:paraId="1476B79B" w14:textId="77777777" w:rsidR="003E77B7" w:rsidRPr="00D93C75" w:rsidRDefault="003E77B7" w:rsidP="003E77B7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</w:p>
        </w:tc>
      </w:tr>
      <w:tr w:rsidR="003E77B7" w:rsidRPr="00D93C75" w14:paraId="5AFACE37" w14:textId="77777777" w:rsidTr="00F8363E">
        <w:tc>
          <w:tcPr>
            <w:tcW w:w="3036" w:type="dxa"/>
          </w:tcPr>
          <w:p w14:paraId="0ED8B49D" w14:textId="77777777" w:rsidR="003E77B7" w:rsidRPr="00D93C75" w:rsidRDefault="003E77B7" w:rsidP="003E77B7">
            <w:pPr>
              <w:spacing w:line="276" w:lineRule="auto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Skills &amp; Attributes</w:t>
            </w:r>
            <w:r w:rsidR="00A95F9E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 xml:space="preserve"> (Essential)</w:t>
            </w:r>
          </w:p>
        </w:tc>
        <w:tc>
          <w:tcPr>
            <w:tcW w:w="6038" w:type="dxa"/>
          </w:tcPr>
          <w:p w14:paraId="2A959F30" w14:textId="77777777" w:rsidR="003E77B7" w:rsidRPr="00D93C75" w:rsidRDefault="003E77B7" w:rsidP="003E77B7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Able to communicate effectively with people in writing and verbally</w:t>
            </w:r>
            <w:r w:rsidR="002A20E0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,</w:t>
            </w: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 xml:space="preserve"> including by </w:t>
            </w:r>
            <w:proofErr w:type="gramStart"/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telephone</w:t>
            </w:r>
            <w:proofErr w:type="gramEnd"/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 xml:space="preserve"> </w:t>
            </w:r>
          </w:p>
          <w:p w14:paraId="4908B819" w14:textId="77777777" w:rsidR="003E77B7" w:rsidRPr="00D93C75" w:rsidRDefault="003E77B7" w:rsidP="003E77B7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 xml:space="preserve">Ability to work under pressure and using own initiative </w:t>
            </w:r>
          </w:p>
          <w:p w14:paraId="6E8B71BE" w14:textId="77777777" w:rsidR="00153DE6" w:rsidRPr="00D93C75" w:rsidRDefault="00153DE6" w:rsidP="00153DE6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Able to write clearly and accurately, including drafting routine correspondence and taking notes of meetings</w:t>
            </w:r>
          </w:p>
          <w:p w14:paraId="76977DFB" w14:textId="77777777" w:rsidR="003E77B7" w:rsidRPr="00D93C75" w:rsidRDefault="003E77B7" w:rsidP="003E77B7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Good planning and organisational skills</w:t>
            </w:r>
          </w:p>
          <w:p w14:paraId="2CC8FF0B" w14:textId="77777777" w:rsidR="00153DE6" w:rsidRPr="00D93C75" w:rsidRDefault="00153DE6" w:rsidP="00153DE6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Demonstrate a competent knowledge of Microsoft applications and an ability to learn and use a range of other software on a daily basis</w:t>
            </w:r>
          </w:p>
          <w:p w14:paraId="35ED2263" w14:textId="77777777" w:rsidR="003E77B7" w:rsidRPr="00D93C75" w:rsidRDefault="003E77B7" w:rsidP="003E77B7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Ability to maintain and monitor client records</w:t>
            </w:r>
          </w:p>
          <w:p w14:paraId="654CFE30" w14:textId="77777777" w:rsidR="00153DE6" w:rsidRPr="00D93C75" w:rsidRDefault="00153DE6" w:rsidP="00153DE6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High level of numeracy and literacy, with an ability to capture and collate statistical information for analysis</w:t>
            </w:r>
          </w:p>
          <w:p w14:paraId="55C0698D" w14:textId="77777777" w:rsidR="00153DE6" w:rsidRPr="00D93C75" w:rsidRDefault="00153DE6" w:rsidP="00153DE6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Good interview and diagnostic skills</w:t>
            </w:r>
          </w:p>
          <w:p w14:paraId="519E3890" w14:textId="77777777" w:rsidR="00153DE6" w:rsidRDefault="00153DE6" w:rsidP="00153DE6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 xml:space="preserve">Ability to identify potential safeguarding </w:t>
            </w:r>
            <w:proofErr w:type="gramStart"/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issues</w:t>
            </w:r>
            <w:proofErr w:type="gramEnd"/>
          </w:p>
          <w:p w14:paraId="3DECCD32" w14:textId="77777777" w:rsidR="002A20E0" w:rsidRPr="00D93C75" w:rsidRDefault="002A20E0" w:rsidP="00153DE6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 xml:space="preserve">Ability to deliver talks and presentations to groups of </w:t>
            </w:r>
            <w:proofErr w:type="gramStart"/>
            <w:r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people</w:t>
            </w:r>
            <w:proofErr w:type="gramEnd"/>
          </w:p>
          <w:p w14:paraId="4088CBAF" w14:textId="77777777" w:rsidR="003E77B7" w:rsidRPr="00D93C75" w:rsidRDefault="003E77B7" w:rsidP="00153DE6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</w:p>
        </w:tc>
      </w:tr>
      <w:tr w:rsidR="00F8363E" w:rsidRPr="00D93C75" w14:paraId="6FDA4468" w14:textId="77777777" w:rsidTr="00F8363E">
        <w:tc>
          <w:tcPr>
            <w:tcW w:w="3036" w:type="dxa"/>
          </w:tcPr>
          <w:p w14:paraId="62C6056C" w14:textId="77777777" w:rsidR="00F8363E" w:rsidRPr="00D93C75" w:rsidRDefault="003E77B7" w:rsidP="00F8363E">
            <w:pPr>
              <w:spacing w:line="276" w:lineRule="auto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Values &amp; Attitudes</w:t>
            </w:r>
            <w:r w:rsidR="00A95F9E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 xml:space="preserve"> (Essential)</w:t>
            </w:r>
          </w:p>
        </w:tc>
        <w:tc>
          <w:tcPr>
            <w:tcW w:w="6038" w:type="dxa"/>
          </w:tcPr>
          <w:p w14:paraId="61CADA39" w14:textId="77777777" w:rsidR="00153DE6" w:rsidRPr="00D93C75" w:rsidRDefault="00153DE6" w:rsidP="00153DE6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Commitment to team working approach</w:t>
            </w:r>
          </w:p>
          <w:p w14:paraId="3E229C51" w14:textId="77777777" w:rsidR="00153DE6" w:rsidRPr="00D93C75" w:rsidRDefault="00153DE6" w:rsidP="00153DE6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Able to empathise with clients while ensuring required action is advised, including directing clients to other sources of advice or support</w:t>
            </w:r>
          </w:p>
          <w:p w14:paraId="50D3A093" w14:textId="77777777" w:rsidR="00153DE6" w:rsidRPr="00D93C75" w:rsidRDefault="00153DE6" w:rsidP="00153DE6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Good interpersonal skills in a customer facing role</w:t>
            </w:r>
          </w:p>
          <w:p w14:paraId="61C3F660" w14:textId="77777777" w:rsidR="00F8363E" w:rsidRPr="00D93C75" w:rsidRDefault="00FA2ABC" w:rsidP="003E77B7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An understanding and commitment to the aims and principles of the CAB service and to the policies and procedures of Bureau.</w:t>
            </w:r>
          </w:p>
          <w:p w14:paraId="35CFABF3" w14:textId="77777777" w:rsidR="00FA2ABC" w:rsidRPr="00D93C75" w:rsidRDefault="00FA2ABC" w:rsidP="00FA2ABC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Willingness to learn and develop new skills</w:t>
            </w:r>
          </w:p>
          <w:p w14:paraId="7B045267" w14:textId="77777777" w:rsidR="00FA2ABC" w:rsidRPr="00D93C75" w:rsidRDefault="00FA2ABC" w:rsidP="00FA2ABC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</w:p>
        </w:tc>
      </w:tr>
      <w:tr w:rsidR="00A95F9E" w:rsidRPr="00D93C75" w14:paraId="0754FF9B" w14:textId="77777777" w:rsidTr="00F8363E">
        <w:tc>
          <w:tcPr>
            <w:tcW w:w="3036" w:type="dxa"/>
          </w:tcPr>
          <w:p w14:paraId="237F47E3" w14:textId="77777777" w:rsidR="00A95F9E" w:rsidRDefault="00A95F9E" w:rsidP="00A95F9E">
            <w:pPr>
              <w:spacing w:line="276" w:lineRule="auto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Knowledge</w:t>
            </w:r>
            <w:r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 xml:space="preserve"> (Essential)</w:t>
            </w:r>
          </w:p>
          <w:p w14:paraId="64F59DEA" w14:textId="77777777" w:rsidR="00A95F9E" w:rsidRDefault="00A95F9E" w:rsidP="00A95F9E">
            <w:pPr>
              <w:spacing w:line="276" w:lineRule="auto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</w:p>
          <w:p w14:paraId="3DB7FAAA" w14:textId="77777777" w:rsidR="00A95F9E" w:rsidRDefault="00A95F9E" w:rsidP="00A95F9E">
            <w:pPr>
              <w:spacing w:line="276" w:lineRule="auto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</w:p>
          <w:p w14:paraId="561831BC" w14:textId="77777777" w:rsidR="00A95F9E" w:rsidRDefault="00A95F9E" w:rsidP="00A95F9E">
            <w:pPr>
              <w:spacing w:line="276" w:lineRule="auto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</w:p>
          <w:p w14:paraId="7938DB4D" w14:textId="77777777" w:rsidR="00A95F9E" w:rsidRDefault="00A95F9E" w:rsidP="00A95F9E">
            <w:pPr>
              <w:spacing w:line="276" w:lineRule="auto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</w:p>
          <w:p w14:paraId="1542094B" w14:textId="77777777" w:rsidR="00A95F9E" w:rsidRPr="00D93C75" w:rsidRDefault="00A95F9E" w:rsidP="00A95F9E">
            <w:pPr>
              <w:spacing w:line="276" w:lineRule="auto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lastRenderedPageBreak/>
              <w:t>Knowledge (Desirable)</w:t>
            </w:r>
          </w:p>
        </w:tc>
        <w:tc>
          <w:tcPr>
            <w:tcW w:w="6038" w:type="dxa"/>
          </w:tcPr>
          <w:p w14:paraId="216B4084" w14:textId="77777777" w:rsidR="00A95F9E" w:rsidRPr="00D93C75" w:rsidRDefault="00A95F9E" w:rsidP="00A95F9E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lastRenderedPageBreak/>
              <w:t>A current and sound working knowledge of:</w:t>
            </w:r>
          </w:p>
          <w:p w14:paraId="2A96B942" w14:textId="77777777" w:rsidR="002A20E0" w:rsidRPr="00D93C75" w:rsidRDefault="002A20E0" w:rsidP="002A20E0">
            <w:pPr>
              <w:pStyle w:val="ListParagraph"/>
              <w:numPr>
                <w:ilvl w:val="0"/>
                <w:numId w:val="30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Energy advice</w:t>
            </w:r>
          </w:p>
          <w:p w14:paraId="734DE061" w14:textId="77777777" w:rsidR="00A95F9E" w:rsidRPr="00D93C75" w:rsidRDefault="00A95F9E" w:rsidP="00A95F9E">
            <w:pPr>
              <w:pStyle w:val="ListParagraph"/>
              <w:numPr>
                <w:ilvl w:val="0"/>
                <w:numId w:val="30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Welfare benefits including Universal Credit</w:t>
            </w:r>
          </w:p>
          <w:p w14:paraId="0DA5ED6A" w14:textId="77777777" w:rsidR="002A20E0" w:rsidRDefault="00A95F9E" w:rsidP="002A20E0">
            <w:pPr>
              <w:pStyle w:val="ListParagraph"/>
              <w:numPr>
                <w:ilvl w:val="0"/>
                <w:numId w:val="30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Money/Debt advice</w:t>
            </w:r>
            <w:r w:rsidR="002A20E0"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 xml:space="preserve"> </w:t>
            </w:r>
          </w:p>
          <w:p w14:paraId="3191BEDF" w14:textId="77777777" w:rsidR="00A95F9E" w:rsidRPr="002A20E0" w:rsidRDefault="002A20E0" w:rsidP="002A20E0">
            <w:pPr>
              <w:pStyle w:val="ListParagraph"/>
              <w:numPr>
                <w:ilvl w:val="0"/>
                <w:numId w:val="30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Housing</w:t>
            </w:r>
          </w:p>
          <w:p w14:paraId="3F542FCD" w14:textId="77777777" w:rsidR="00A95F9E" w:rsidRPr="00D93C75" w:rsidRDefault="00A95F9E" w:rsidP="00A95F9E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lastRenderedPageBreak/>
              <w:t>A current and sound wor</w:t>
            </w:r>
            <w:r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king knowledge of:</w:t>
            </w:r>
          </w:p>
          <w:p w14:paraId="1BBAAD8E" w14:textId="77777777" w:rsidR="00A95F9E" w:rsidRPr="00D93C75" w:rsidRDefault="00A95F9E" w:rsidP="00A95F9E">
            <w:pPr>
              <w:pStyle w:val="ListParagraph"/>
              <w:numPr>
                <w:ilvl w:val="0"/>
                <w:numId w:val="30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Consumer rights</w:t>
            </w:r>
          </w:p>
          <w:p w14:paraId="63A0F182" w14:textId="77777777" w:rsidR="00A95F9E" w:rsidRPr="00D93C75" w:rsidRDefault="00A95F9E" w:rsidP="00A95F9E">
            <w:pPr>
              <w:pStyle w:val="ListParagraph"/>
              <w:numPr>
                <w:ilvl w:val="0"/>
                <w:numId w:val="30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Immigration</w:t>
            </w:r>
          </w:p>
          <w:p w14:paraId="305DE8A9" w14:textId="77777777" w:rsidR="00A95F9E" w:rsidRPr="00D93C75" w:rsidRDefault="00A95F9E" w:rsidP="00A95F9E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Understanding of the issues that affect clients and how it affects individuals and their families</w:t>
            </w:r>
          </w:p>
          <w:p w14:paraId="1DB36C78" w14:textId="77777777" w:rsidR="00A95F9E" w:rsidRPr="00D93C75" w:rsidRDefault="00A95F9E" w:rsidP="00A95F9E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</w:p>
        </w:tc>
      </w:tr>
      <w:tr w:rsidR="00A95F9E" w:rsidRPr="00D93C75" w14:paraId="54A68EF2" w14:textId="77777777" w:rsidTr="00F8363E">
        <w:tc>
          <w:tcPr>
            <w:tcW w:w="3036" w:type="dxa"/>
          </w:tcPr>
          <w:p w14:paraId="62DE7FC6" w14:textId="77777777" w:rsidR="00A95F9E" w:rsidRPr="00D93C75" w:rsidRDefault="00A95F9E" w:rsidP="00A95F9E">
            <w:pPr>
              <w:spacing w:line="276" w:lineRule="auto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lastRenderedPageBreak/>
              <w:t>Other</w:t>
            </w:r>
            <w:r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 xml:space="preserve"> (Essential)</w:t>
            </w:r>
          </w:p>
        </w:tc>
        <w:tc>
          <w:tcPr>
            <w:tcW w:w="6038" w:type="dxa"/>
          </w:tcPr>
          <w:p w14:paraId="0CD8BE0D" w14:textId="77777777" w:rsidR="00A95F9E" w:rsidRPr="00D93C75" w:rsidRDefault="00A95F9E" w:rsidP="00A95F9E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Dependable, reliable, trustworthy and approachable</w:t>
            </w:r>
          </w:p>
          <w:p w14:paraId="71FFBA82" w14:textId="77777777" w:rsidR="00A95F9E" w:rsidRPr="00D93C75" w:rsidRDefault="00A95F9E" w:rsidP="00A95F9E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 xml:space="preserve">Able to work flexible hours as required by the service and the needs of the clients and the bureau </w:t>
            </w:r>
          </w:p>
          <w:p w14:paraId="7AA2F97F" w14:textId="77777777" w:rsidR="00A95F9E" w:rsidRPr="00D93C75" w:rsidRDefault="00A95F9E" w:rsidP="00A95F9E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Possess an organised approach to all areas of work, including recording and filing of work, while being cognisant of the need for discretion and security of information</w:t>
            </w:r>
          </w:p>
          <w:p w14:paraId="594A691B" w14:textId="77777777" w:rsidR="00A95F9E" w:rsidRPr="00D93C75" w:rsidRDefault="00A95F9E" w:rsidP="00A95F9E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Flexible approach to tasks and a positive attitude</w:t>
            </w:r>
          </w:p>
          <w:p w14:paraId="16AF2746" w14:textId="77777777" w:rsidR="00A95F9E" w:rsidRPr="00D93C75" w:rsidRDefault="00A95F9E" w:rsidP="00A95F9E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Able to work within required statutory standards</w:t>
            </w:r>
          </w:p>
          <w:p w14:paraId="58826293" w14:textId="77777777" w:rsidR="00A95F9E" w:rsidRPr="00D93C75" w:rsidRDefault="00A95F9E" w:rsidP="00A95F9E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Support the principal of volunteerism</w:t>
            </w:r>
          </w:p>
          <w:p w14:paraId="1D0C7972" w14:textId="77777777" w:rsidR="00A95F9E" w:rsidRDefault="00A95F9E" w:rsidP="00A95F9E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 w:rsidRPr="00D93C75"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Clear understanding of the excellence in service delivery</w:t>
            </w:r>
          </w:p>
          <w:p w14:paraId="029BCE4E" w14:textId="77777777" w:rsidR="00C614FC" w:rsidRPr="00D93C75" w:rsidRDefault="00C614FC" w:rsidP="00A95F9E">
            <w:pPr>
              <w:pStyle w:val="ListParagraph"/>
              <w:numPr>
                <w:ilvl w:val="0"/>
                <w:numId w:val="29"/>
              </w:numPr>
              <w:spacing w:line="276" w:lineRule="auto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  <w:r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  <w:t>Ability to travel around Aberdeen City</w:t>
            </w:r>
          </w:p>
          <w:p w14:paraId="2E46292E" w14:textId="77777777" w:rsidR="00A95F9E" w:rsidRPr="00D93C75" w:rsidRDefault="00A95F9E" w:rsidP="00A95F9E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Theme="minorHAnsi" w:eastAsia="FangSong" w:hAnsiTheme="minorHAnsi" w:cstheme="minorHAnsi"/>
                <w:bCs/>
                <w:snapToGrid w:val="0"/>
                <w:sz w:val="22"/>
                <w:szCs w:val="22"/>
              </w:rPr>
            </w:pPr>
          </w:p>
        </w:tc>
      </w:tr>
    </w:tbl>
    <w:p w14:paraId="14C6C477" w14:textId="77777777" w:rsidR="00F8363E" w:rsidRPr="00D93C75" w:rsidRDefault="00F8363E" w:rsidP="00F8363E">
      <w:pPr>
        <w:spacing w:line="276" w:lineRule="auto"/>
        <w:jc w:val="both"/>
        <w:rPr>
          <w:rFonts w:asciiTheme="minorHAnsi" w:eastAsia="FangSong" w:hAnsiTheme="minorHAnsi" w:cstheme="minorHAnsi"/>
          <w:b/>
          <w:snapToGrid w:val="0"/>
          <w:color w:val="064169"/>
          <w:sz w:val="22"/>
          <w:szCs w:val="22"/>
        </w:rPr>
      </w:pPr>
    </w:p>
    <w:p w14:paraId="286BC7F2" w14:textId="77777777" w:rsidR="00F8363E" w:rsidRPr="00D93C75" w:rsidRDefault="00F8363E" w:rsidP="00F8363E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49E26A07" w14:textId="77777777" w:rsidR="00F8363E" w:rsidRPr="00D93C75" w:rsidRDefault="00F8363E" w:rsidP="005330C2">
      <w:pPr>
        <w:rPr>
          <w:rFonts w:asciiTheme="minorHAnsi" w:hAnsiTheme="minorHAnsi" w:cstheme="minorHAnsi"/>
        </w:rPr>
      </w:pPr>
    </w:p>
    <w:sectPr w:rsidR="00F8363E" w:rsidRPr="00D93C75" w:rsidSect="0003157A">
      <w:footerReference w:type="default" r:id="rId7"/>
      <w:pgSz w:w="11906" w:h="16838"/>
      <w:pgMar w:top="864" w:right="1411" w:bottom="1440" w:left="14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D1D18" w14:textId="77777777" w:rsidR="003B3BB6" w:rsidRDefault="003B3BB6">
      <w:r>
        <w:separator/>
      </w:r>
    </w:p>
  </w:endnote>
  <w:endnote w:type="continuationSeparator" w:id="0">
    <w:p w14:paraId="0D60CFEF" w14:textId="77777777" w:rsidR="003B3BB6" w:rsidRDefault="003B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A700" w14:textId="1205B5B9" w:rsidR="00260937" w:rsidRPr="00A05F75" w:rsidRDefault="00260937" w:rsidP="00260937">
    <w:pPr>
      <w:tabs>
        <w:tab w:val="left" w:pos="-720"/>
        <w:tab w:val="left" w:pos="1440"/>
        <w:tab w:val="left" w:pos="3261"/>
        <w:tab w:val="left" w:pos="5328"/>
        <w:tab w:val="left" w:pos="7488"/>
        <w:tab w:val="left" w:pos="8640"/>
      </w:tabs>
      <w:jc w:val="center"/>
      <w:rPr>
        <w:color w:val="FF0000"/>
        <w:sz w:val="22"/>
      </w:rPr>
    </w:pPr>
    <w:r w:rsidRPr="000F3240">
      <w:rPr>
        <w:rFonts w:cs="Arial"/>
        <w:b/>
        <w:sz w:val="22"/>
        <w:szCs w:val="22"/>
        <w:lang w:val="en-US"/>
      </w:rPr>
      <w:t>Aberdeen Citizens Advice Bureau</w:t>
    </w:r>
    <w:r w:rsidRPr="000F3240">
      <w:rPr>
        <w:rFonts w:cs="Arial"/>
        <w:b/>
        <w:sz w:val="22"/>
        <w:szCs w:val="22"/>
      </w:rPr>
      <w:t xml:space="preserve">, </w:t>
    </w:r>
    <w:r>
      <w:rPr>
        <w:rFonts w:cs="Arial"/>
        <w:b/>
        <w:sz w:val="22"/>
        <w:szCs w:val="22"/>
        <w:lang w:val="en-US"/>
      </w:rPr>
      <w:t>SC0</w:t>
    </w:r>
    <w:r w:rsidRPr="000F3240">
      <w:rPr>
        <w:rFonts w:cs="Arial"/>
        <w:b/>
        <w:sz w:val="22"/>
        <w:szCs w:val="22"/>
        <w:lang w:val="en-US"/>
      </w:rPr>
      <w:t xml:space="preserve">09674 </w:t>
    </w:r>
    <w:r w:rsidRPr="000F3240">
      <w:rPr>
        <w:rFonts w:cs="Arial"/>
        <w:b/>
        <w:sz w:val="22"/>
        <w:szCs w:val="22"/>
      </w:rPr>
      <w:t>– a Registered Scottish Charity</w:t>
    </w:r>
  </w:p>
  <w:p w14:paraId="57F05E1A" w14:textId="77777777" w:rsidR="00260937" w:rsidRDefault="00260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6397" w14:textId="77777777" w:rsidR="003B3BB6" w:rsidRDefault="003B3BB6">
      <w:r>
        <w:separator/>
      </w:r>
    </w:p>
  </w:footnote>
  <w:footnote w:type="continuationSeparator" w:id="0">
    <w:p w14:paraId="449462D1" w14:textId="77777777" w:rsidR="003B3BB6" w:rsidRDefault="003B3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6963"/>
    <w:multiLevelType w:val="multilevel"/>
    <w:tmpl w:val="C9F0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5E9D"/>
    <w:multiLevelType w:val="hybridMultilevel"/>
    <w:tmpl w:val="291C7CE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96DD3"/>
    <w:multiLevelType w:val="hybridMultilevel"/>
    <w:tmpl w:val="243A1F60"/>
    <w:lvl w:ilvl="0" w:tplc="D6BA51D6">
      <w:numFmt w:val="bullet"/>
      <w:lvlText w:val="&gt;"/>
      <w:lvlJc w:val="left"/>
      <w:pPr>
        <w:ind w:left="36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0F4E"/>
    <w:multiLevelType w:val="hybridMultilevel"/>
    <w:tmpl w:val="9566F7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B1626"/>
    <w:multiLevelType w:val="hybridMultilevel"/>
    <w:tmpl w:val="A03246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E46E8A"/>
    <w:multiLevelType w:val="hybridMultilevel"/>
    <w:tmpl w:val="C23C25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745CF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C81015"/>
    <w:multiLevelType w:val="multilevel"/>
    <w:tmpl w:val="7FE4D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01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1E9E4D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F0963"/>
    <w:multiLevelType w:val="hybridMultilevel"/>
    <w:tmpl w:val="71C057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565A03"/>
    <w:multiLevelType w:val="multilevel"/>
    <w:tmpl w:val="7FE4D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5741D7"/>
    <w:multiLevelType w:val="hybridMultilevel"/>
    <w:tmpl w:val="C9F09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77D32"/>
    <w:multiLevelType w:val="hybridMultilevel"/>
    <w:tmpl w:val="81D2E6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D17FFD"/>
    <w:multiLevelType w:val="hybridMultilevel"/>
    <w:tmpl w:val="B088D3F0"/>
    <w:lvl w:ilvl="0" w:tplc="D6BA51D6">
      <w:numFmt w:val="bullet"/>
      <w:lvlText w:val="&gt;"/>
      <w:lvlJc w:val="left"/>
      <w:pPr>
        <w:ind w:left="36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B41DC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4790C8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A217BA"/>
    <w:multiLevelType w:val="hybridMultilevel"/>
    <w:tmpl w:val="CF8CA4D8"/>
    <w:lvl w:ilvl="0" w:tplc="2990D25C">
      <w:numFmt w:val="bullet"/>
      <w:lvlText w:val="-"/>
      <w:lvlJc w:val="left"/>
      <w:pPr>
        <w:ind w:left="720" w:hanging="360"/>
      </w:pPr>
      <w:rPr>
        <w:rFonts w:ascii="Arial" w:eastAsia="Fa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E2A74"/>
    <w:multiLevelType w:val="hybridMultilevel"/>
    <w:tmpl w:val="B6F093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AB6C28"/>
    <w:multiLevelType w:val="hybridMultilevel"/>
    <w:tmpl w:val="FBE4D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F09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C9E5A00"/>
    <w:multiLevelType w:val="hybridMultilevel"/>
    <w:tmpl w:val="2FB0F5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B67CF"/>
    <w:multiLevelType w:val="hybridMultilevel"/>
    <w:tmpl w:val="3C5AC3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CEF4E0E"/>
    <w:multiLevelType w:val="hybridMultilevel"/>
    <w:tmpl w:val="3B7ED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60F4F"/>
    <w:multiLevelType w:val="hybridMultilevel"/>
    <w:tmpl w:val="F5848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DBF7C6A"/>
    <w:multiLevelType w:val="hybridMultilevel"/>
    <w:tmpl w:val="8C7C17D8"/>
    <w:lvl w:ilvl="0" w:tplc="D6BA51D6">
      <w:numFmt w:val="bullet"/>
      <w:lvlText w:val="&gt;"/>
      <w:lvlJc w:val="left"/>
      <w:pPr>
        <w:ind w:left="36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36758"/>
    <w:multiLevelType w:val="hybridMultilevel"/>
    <w:tmpl w:val="E16EDE0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1CC7DA4"/>
    <w:multiLevelType w:val="hybridMultilevel"/>
    <w:tmpl w:val="B248E1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8D79B6"/>
    <w:multiLevelType w:val="hybridMultilevel"/>
    <w:tmpl w:val="2DD84026"/>
    <w:lvl w:ilvl="0" w:tplc="D6BA51D6">
      <w:numFmt w:val="bullet"/>
      <w:lvlText w:val="&gt;"/>
      <w:lvlJc w:val="left"/>
      <w:pPr>
        <w:ind w:left="108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B44CA4"/>
    <w:multiLevelType w:val="hybridMultilevel"/>
    <w:tmpl w:val="7FE4DB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6796304">
    <w:abstractNumId w:val="20"/>
  </w:num>
  <w:num w:numId="2" w16cid:durableId="475880347">
    <w:abstractNumId w:val="6"/>
  </w:num>
  <w:num w:numId="3" w16cid:durableId="771362114">
    <w:abstractNumId w:val="9"/>
  </w:num>
  <w:num w:numId="4" w16cid:durableId="1167287513">
    <w:abstractNumId w:val="1"/>
  </w:num>
  <w:num w:numId="5" w16cid:durableId="528837053">
    <w:abstractNumId w:val="21"/>
  </w:num>
  <w:num w:numId="6" w16cid:durableId="904218820">
    <w:abstractNumId w:val="10"/>
  </w:num>
  <w:num w:numId="7" w16cid:durableId="2009363987">
    <w:abstractNumId w:val="3"/>
  </w:num>
  <w:num w:numId="8" w16cid:durableId="928000448">
    <w:abstractNumId w:val="27"/>
  </w:num>
  <w:num w:numId="9" w16cid:durableId="285548324">
    <w:abstractNumId w:val="23"/>
  </w:num>
  <w:num w:numId="10" w16cid:durableId="1380590179">
    <w:abstractNumId w:val="16"/>
  </w:num>
  <w:num w:numId="11" w16cid:durableId="468745466">
    <w:abstractNumId w:val="15"/>
  </w:num>
  <w:num w:numId="12" w16cid:durableId="745305623">
    <w:abstractNumId w:val="18"/>
  </w:num>
  <w:num w:numId="13" w16cid:durableId="702052648">
    <w:abstractNumId w:val="5"/>
  </w:num>
  <w:num w:numId="14" w16cid:durableId="1513839668">
    <w:abstractNumId w:val="8"/>
  </w:num>
  <w:num w:numId="15" w16cid:durableId="84503052">
    <w:abstractNumId w:val="22"/>
  </w:num>
  <w:num w:numId="16" w16cid:durableId="2002194610">
    <w:abstractNumId w:val="12"/>
  </w:num>
  <w:num w:numId="17" w16cid:durableId="1803384373">
    <w:abstractNumId w:val="4"/>
  </w:num>
  <w:num w:numId="18" w16cid:durableId="1405643345">
    <w:abstractNumId w:val="13"/>
  </w:num>
  <w:num w:numId="19" w16cid:durableId="1976139139">
    <w:abstractNumId w:val="29"/>
  </w:num>
  <w:num w:numId="20" w16cid:durableId="481703343">
    <w:abstractNumId w:val="0"/>
  </w:num>
  <w:num w:numId="21" w16cid:durableId="447940664">
    <w:abstractNumId w:val="26"/>
  </w:num>
  <w:num w:numId="22" w16cid:durableId="358628586">
    <w:abstractNumId w:val="7"/>
  </w:num>
  <w:num w:numId="23" w16cid:durableId="1122573453">
    <w:abstractNumId w:val="11"/>
  </w:num>
  <w:num w:numId="24" w16cid:durableId="938028071">
    <w:abstractNumId w:val="24"/>
  </w:num>
  <w:num w:numId="25" w16cid:durableId="2096002952">
    <w:abstractNumId w:val="19"/>
  </w:num>
  <w:num w:numId="26" w16cid:durableId="1092242013">
    <w:abstractNumId w:val="25"/>
  </w:num>
  <w:num w:numId="27" w16cid:durableId="1585190796">
    <w:abstractNumId w:val="14"/>
  </w:num>
  <w:num w:numId="28" w16cid:durableId="876893336">
    <w:abstractNumId w:val="28"/>
  </w:num>
  <w:num w:numId="29" w16cid:durableId="1080709875">
    <w:abstractNumId w:val="2"/>
  </w:num>
  <w:num w:numId="30" w16cid:durableId="11519497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DF"/>
    <w:rsid w:val="00000C81"/>
    <w:rsid w:val="00002205"/>
    <w:rsid w:val="0003157A"/>
    <w:rsid w:val="000578B9"/>
    <w:rsid w:val="00060D4A"/>
    <w:rsid w:val="000630D2"/>
    <w:rsid w:val="00071647"/>
    <w:rsid w:val="00072306"/>
    <w:rsid w:val="00073ED2"/>
    <w:rsid w:val="000825F5"/>
    <w:rsid w:val="00082CD5"/>
    <w:rsid w:val="00084F8E"/>
    <w:rsid w:val="00087CBC"/>
    <w:rsid w:val="00091348"/>
    <w:rsid w:val="000A0425"/>
    <w:rsid w:val="000B03B4"/>
    <w:rsid w:val="000C31F9"/>
    <w:rsid w:val="000D22BF"/>
    <w:rsid w:val="000E27C6"/>
    <w:rsid w:val="000E6644"/>
    <w:rsid w:val="000F3240"/>
    <w:rsid w:val="001072CD"/>
    <w:rsid w:val="00116C17"/>
    <w:rsid w:val="00123014"/>
    <w:rsid w:val="001245D3"/>
    <w:rsid w:val="00130AB5"/>
    <w:rsid w:val="001319FB"/>
    <w:rsid w:val="00136FA6"/>
    <w:rsid w:val="00137104"/>
    <w:rsid w:val="00153DE6"/>
    <w:rsid w:val="00157436"/>
    <w:rsid w:val="00160CB2"/>
    <w:rsid w:val="00172517"/>
    <w:rsid w:val="001934FE"/>
    <w:rsid w:val="001951B7"/>
    <w:rsid w:val="001A3945"/>
    <w:rsid w:val="001A42A6"/>
    <w:rsid w:val="001C5F92"/>
    <w:rsid w:val="001D644A"/>
    <w:rsid w:val="001E47A5"/>
    <w:rsid w:val="001F10B3"/>
    <w:rsid w:val="001F3DE1"/>
    <w:rsid w:val="001F5E69"/>
    <w:rsid w:val="001F78FF"/>
    <w:rsid w:val="00207EA1"/>
    <w:rsid w:val="00211CBC"/>
    <w:rsid w:val="002236C0"/>
    <w:rsid w:val="00224F7F"/>
    <w:rsid w:val="002331C9"/>
    <w:rsid w:val="00235A77"/>
    <w:rsid w:val="00256036"/>
    <w:rsid w:val="00260937"/>
    <w:rsid w:val="002726FC"/>
    <w:rsid w:val="00274021"/>
    <w:rsid w:val="00282A98"/>
    <w:rsid w:val="00293806"/>
    <w:rsid w:val="002A20E0"/>
    <w:rsid w:val="002B04B6"/>
    <w:rsid w:val="002B5BBA"/>
    <w:rsid w:val="002B6179"/>
    <w:rsid w:val="002E4006"/>
    <w:rsid w:val="002E64DF"/>
    <w:rsid w:val="002E660F"/>
    <w:rsid w:val="002F4298"/>
    <w:rsid w:val="002F6715"/>
    <w:rsid w:val="003065FE"/>
    <w:rsid w:val="00315207"/>
    <w:rsid w:val="00317973"/>
    <w:rsid w:val="003378E3"/>
    <w:rsid w:val="00342451"/>
    <w:rsid w:val="0034348B"/>
    <w:rsid w:val="00344F48"/>
    <w:rsid w:val="003528BE"/>
    <w:rsid w:val="00374903"/>
    <w:rsid w:val="00382B90"/>
    <w:rsid w:val="00384DEB"/>
    <w:rsid w:val="003A274A"/>
    <w:rsid w:val="003B3BB6"/>
    <w:rsid w:val="003C7D66"/>
    <w:rsid w:val="003D36A9"/>
    <w:rsid w:val="003D56D2"/>
    <w:rsid w:val="003D74EA"/>
    <w:rsid w:val="003E69DC"/>
    <w:rsid w:val="003E77B7"/>
    <w:rsid w:val="003E79EB"/>
    <w:rsid w:val="003F12A5"/>
    <w:rsid w:val="003F5112"/>
    <w:rsid w:val="003F736A"/>
    <w:rsid w:val="00401D8B"/>
    <w:rsid w:val="004021CE"/>
    <w:rsid w:val="00407663"/>
    <w:rsid w:val="004302B2"/>
    <w:rsid w:val="00433E8D"/>
    <w:rsid w:val="00445009"/>
    <w:rsid w:val="00460689"/>
    <w:rsid w:val="00471DE9"/>
    <w:rsid w:val="00480334"/>
    <w:rsid w:val="004901BF"/>
    <w:rsid w:val="00494CD3"/>
    <w:rsid w:val="004A071A"/>
    <w:rsid w:val="004A0B47"/>
    <w:rsid w:val="004A1E75"/>
    <w:rsid w:val="004A7338"/>
    <w:rsid w:val="004B3A41"/>
    <w:rsid w:val="004B621A"/>
    <w:rsid w:val="004F1968"/>
    <w:rsid w:val="004F1FF2"/>
    <w:rsid w:val="004F511C"/>
    <w:rsid w:val="0050554C"/>
    <w:rsid w:val="00511602"/>
    <w:rsid w:val="0052087B"/>
    <w:rsid w:val="00523E21"/>
    <w:rsid w:val="00525CEB"/>
    <w:rsid w:val="00530622"/>
    <w:rsid w:val="005330C2"/>
    <w:rsid w:val="0053315D"/>
    <w:rsid w:val="00553F71"/>
    <w:rsid w:val="00570B55"/>
    <w:rsid w:val="0059143E"/>
    <w:rsid w:val="005A3C33"/>
    <w:rsid w:val="005A66AD"/>
    <w:rsid w:val="005C02D4"/>
    <w:rsid w:val="005C1AB0"/>
    <w:rsid w:val="005C4D5D"/>
    <w:rsid w:val="005C7F8D"/>
    <w:rsid w:val="005D17A8"/>
    <w:rsid w:val="005D6872"/>
    <w:rsid w:val="00600A00"/>
    <w:rsid w:val="00620134"/>
    <w:rsid w:val="00631329"/>
    <w:rsid w:val="00634B4A"/>
    <w:rsid w:val="0064168A"/>
    <w:rsid w:val="006425E4"/>
    <w:rsid w:val="006426FD"/>
    <w:rsid w:val="00652CDE"/>
    <w:rsid w:val="00653319"/>
    <w:rsid w:val="00653EF9"/>
    <w:rsid w:val="006564C3"/>
    <w:rsid w:val="00660AD1"/>
    <w:rsid w:val="0066134B"/>
    <w:rsid w:val="00674796"/>
    <w:rsid w:val="00680D9F"/>
    <w:rsid w:val="00693E41"/>
    <w:rsid w:val="00695353"/>
    <w:rsid w:val="006A019C"/>
    <w:rsid w:val="006B44D1"/>
    <w:rsid w:val="006C6403"/>
    <w:rsid w:val="006D15F4"/>
    <w:rsid w:val="006E2FB8"/>
    <w:rsid w:val="006F704B"/>
    <w:rsid w:val="00706EAA"/>
    <w:rsid w:val="00721ED1"/>
    <w:rsid w:val="00723686"/>
    <w:rsid w:val="00725B34"/>
    <w:rsid w:val="00731126"/>
    <w:rsid w:val="00735FAE"/>
    <w:rsid w:val="0073766F"/>
    <w:rsid w:val="00764145"/>
    <w:rsid w:val="00774EF8"/>
    <w:rsid w:val="007752AB"/>
    <w:rsid w:val="00776223"/>
    <w:rsid w:val="0078664A"/>
    <w:rsid w:val="00787784"/>
    <w:rsid w:val="00794802"/>
    <w:rsid w:val="00795C76"/>
    <w:rsid w:val="00795EBA"/>
    <w:rsid w:val="007A51EE"/>
    <w:rsid w:val="007B02BA"/>
    <w:rsid w:val="007B4239"/>
    <w:rsid w:val="007B6F7D"/>
    <w:rsid w:val="007C6E7B"/>
    <w:rsid w:val="007D0BD4"/>
    <w:rsid w:val="007D3589"/>
    <w:rsid w:val="007E4140"/>
    <w:rsid w:val="007F046E"/>
    <w:rsid w:val="007F1276"/>
    <w:rsid w:val="007F7144"/>
    <w:rsid w:val="00810CE4"/>
    <w:rsid w:val="00812865"/>
    <w:rsid w:val="008176BF"/>
    <w:rsid w:val="00833929"/>
    <w:rsid w:val="008351F2"/>
    <w:rsid w:val="00840DF2"/>
    <w:rsid w:val="00882FF7"/>
    <w:rsid w:val="00884B20"/>
    <w:rsid w:val="008871C2"/>
    <w:rsid w:val="00896DDD"/>
    <w:rsid w:val="008A01D1"/>
    <w:rsid w:val="008B739F"/>
    <w:rsid w:val="008D1C1F"/>
    <w:rsid w:val="008D1C4E"/>
    <w:rsid w:val="008D3F3E"/>
    <w:rsid w:val="008D6063"/>
    <w:rsid w:val="008F1BD8"/>
    <w:rsid w:val="00903ED6"/>
    <w:rsid w:val="0091601A"/>
    <w:rsid w:val="00936F40"/>
    <w:rsid w:val="009442D4"/>
    <w:rsid w:val="009452AF"/>
    <w:rsid w:val="00955D14"/>
    <w:rsid w:val="009621C0"/>
    <w:rsid w:val="0097143F"/>
    <w:rsid w:val="00975DAE"/>
    <w:rsid w:val="00977B2D"/>
    <w:rsid w:val="00977F22"/>
    <w:rsid w:val="00991EEB"/>
    <w:rsid w:val="00997D4D"/>
    <w:rsid w:val="009B6C30"/>
    <w:rsid w:val="009B70F0"/>
    <w:rsid w:val="009C2357"/>
    <w:rsid w:val="009C2F4A"/>
    <w:rsid w:val="009C3E9B"/>
    <w:rsid w:val="009D0DA9"/>
    <w:rsid w:val="009D7D59"/>
    <w:rsid w:val="009E1A5C"/>
    <w:rsid w:val="009F4D64"/>
    <w:rsid w:val="009F52F9"/>
    <w:rsid w:val="009F7A5D"/>
    <w:rsid w:val="00A05F75"/>
    <w:rsid w:val="00A06BE2"/>
    <w:rsid w:val="00A27396"/>
    <w:rsid w:val="00A3142F"/>
    <w:rsid w:val="00A3263D"/>
    <w:rsid w:val="00A5474A"/>
    <w:rsid w:val="00A74B42"/>
    <w:rsid w:val="00A8557D"/>
    <w:rsid w:val="00A85B0D"/>
    <w:rsid w:val="00A943D7"/>
    <w:rsid w:val="00A95F9E"/>
    <w:rsid w:val="00A974E7"/>
    <w:rsid w:val="00AA75EF"/>
    <w:rsid w:val="00AB36D3"/>
    <w:rsid w:val="00AB3D38"/>
    <w:rsid w:val="00AB7F27"/>
    <w:rsid w:val="00AC70B5"/>
    <w:rsid w:val="00AE2F66"/>
    <w:rsid w:val="00AF07C5"/>
    <w:rsid w:val="00AF1D99"/>
    <w:rsid w:val="00AF4389"/>
    <w:rsid w:val="00AF6295"/>
    <w:rsid w:val="00AF7B1B"/>
    <w:rsid w:val="00B06B7C"/>
    <w:rsid w:val="00B252A6"/>
    <w:rsid w:val="00B271D8"/>
    <w:rsid w:val="00B37FF4"/>
    <w:rsid w:val="00B430B4"/>
    <w:rsid w:val="00B65F19"/>
    <w:rsid w:val="00B75B17"/>
    <w:rsid w:val="00B8126E"/>
    <w:rsid w:val="00B8141B"/>
    <w:rsid w:val="00B85764"/>
    <w:rsid w:val="00B9138E"/>
    <w:rsid w:val="00BB11CD"/>
    <w:rsid w:val="00BB3B80"/>
    <w:rsid w:val="00BC1A75"/>
    <w:rsid w:val="00BC62A0"/>
    <w:rsid w:val="00BC708B"/>
    <w:rsid w:val="00BC7CF6"/>
    <w:rsid w:val="00BE3344"/>
    <w:rsid w:val="00BF6767"/>
    <w:rsid w:val="00C1062E"/>
    <w:rsid w:val="00C14CD8"/>
    <w:rsid w:val="00C16414"/>
    <w:rsid w:val="00C200A7"/>
    <w:rsid w:val="00C21491"/>
    <w:rsid w:val="00C22170"/>
    <w:rsid w:val="00C253E3"/>
    <w:rsid w:val="00C33391"/>
    <w:rsid w:val="00C614FC"/>
    <w:rsid w:val="00C63A4D"/>
    <w:rsid w:val="00C646D7"/>
    <w:rsid w:val="00C8462D"/>
    <w:rsid w:val="00C85E98"/>
    <w:rsid w:val="00CB700E"/>
    <w:rsid w:val="00CF21B3"/>
    <w:rsid w:val="00D0158A"/>
    <w:rsid w:val="00D0748B"/>
    <w:rsid w:val="00D10B66"/>
    <w:rsid w:val="00D13752"/>
    <w:rsid w:val="00D359D7"/>
    <w:rsid w:val="00D560CA"/>
    <w:rsid w:val="00D57F35"/>
    <w:rsid w:val="00D70B07"/>
    <w:rsid w:val="00D71D45"/>
    <w:rsid w:val="00D73477"/>
    <w:rsid w:val="00D87B26"/>
    <w:rsid w:val="00D90FDC"/>
    <w:rsid w:val="00D9289E"/>
    <w:rsid w:val="00D93C75"/>
    <w:rsid w:val="00DC1C85"/>
    <w:rsid w:val="00DC752E"/>
    <w:rsid w:val="00DD20B5"/>
    <w:rsid w:val="00DF4620"/>
    <w:rsid w:val="00E15F59"/>
    <w:rsid w:val="00E2233C"/>
    <w:rsid w:val="00E33AF7"/>
    <w:rsid w:val="00E51D2B"/>
    <w:rsid w:val="00E57BF1"/>
    <w:rsid w:val="00E611A5"/>
    <w:rsid w:val="00E63A75"/>
    <w:rsid w:val="00E70722"/>
    <w:rsid w:val="00E7169F"/>
    <w:rsid w:val="00E77FED"/>
    <w:rsid w:val="00E907E8"/>
    <w:rsid w:val="00E94F29"/>
    <w:rsid w:val="00EA3F05"/>
    <w:rsid w:val="00EA4FE4"/>
    <w:rsid w:val="00EB5AB5"/>
    <w:rsid w:val="00EB6C8F"/>
    <w:rsid w:val="00ED3331"/>
    <w:rsid w:val="00EE4211"/>
    <w:rsid w:val="00F02497"/>
    <w:rsid w:val="00F04B54"/>
    <w:rsid w:val="00F14D73"/>
    <w:rsid w:val="00F15227"/>
    <w:rsid w:val="00F153BC"/>
    <w:rsid w:val="00F22A20"/>
    <w:rsid w:val="00F26929"/>
    <w:rsid w:val="00F40CD2"/>
    <w:rsid w:val="00F44076"/>
    <w:rsid w:val="00F6087E"/>
    <w:rsid w:val="00F638A2"/>
    <w:rsid w:val="00F669F5"/>
    <w:rsid w:val="00F70457"/>
    <w:rsid w:val="00F7181F"/>
    <w:rsid w:val="00F8363E"/>
    <w:rsid w:val="00F85279"/>
    <w:rsid w:val="00F94FD7"/>
    <w:rsid w:val="00FA2ABC"/>
    <w:rsid w:val="00FA5C10"/>
    <w:rsid w:val="00FB0F36"/>
    <w:rsid w:val="00FB35C9"/>
    <w:rsid w:val="00FC1700"/>
    <w:rsid w:val="00FD2005"/>
    <w:rsid w:val="00FE27B8"/>
    <w:rsid w:val="00FE6F7C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CB05173"/>
  <w15:docId w15:val="{0EF777CE-AF5A-4956-9487-E22C6E61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64DF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207EA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07EA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330C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E64DF"/>
    <w:pPr>
      <w:keepNext/>
      <w:tabs>
        <w:tab w:val="left" w:pos="-720"/>
        <w:tab w:val="left" w:pos="0"/>
        <w:tab w:val="left" w:pos="1440"/>
        <w:tab w:val="left" w:pos="7488"/>
        <w:tab w:val="left" w:pos="8640"/>
      </w:tabs>
      <w:jc w:val="both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2E64DF"/>
    <w:pPr>
      <w:tabs>
        <w:tab w:val="center" w:pos="4513"/>
      </w:tabs>
      <w:jc w:val="both"/>
    </w:pPr>
  </w:style>
  <w:style w:type="paragraph" w:styleId="BodyText3">
    <w:name w:val="Body Text 3"/>
    <w:basedOn w:val="Normal"/>
    <w:rsid w:val="002E64DF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0C31F9"/>
    <w:pPr>
      <w:spacing w:after="120"/>
      <w:ind w:left="283"/>
    </w:pPr>
  </w:style>
  <w:style w:type="paragraph" w:styleId="BodyText">
    <w:name w:val="Body Text"/>
    <w:basedOn w:val="Normal"/>
    <w:rsid w:val="00207EA1"/>
    <w:pPr>
      <w:spacing w:after="120"/>
    </w:pPr>
  </w:style>
  <w:style w:type="paragraph" w:styleId="Title">
    <w:name w:val="Title"/>
    <w:basedOn w:val="Normal"/>
    <w:qFormat/>
    <w:rsid w:val="00207EA1"/>
    <w:pPr>
      <w:tabs>
        <w:tab w:val="center" w:pos="5233"/>
        <w:tab w:val="left" w:pos="5328"/>
        <w:tab w:val="left" w:pos="7488"/>
        <w:tab w:val="left" w:pos="8640"/>
      </w:tabs>
      <w:jc w:val="center"/>
    </w:pPr>
    <w:rPr>
      <w:b/>
      <w:sz w:val="28"/>
      <w:u w:val="single"/>
    </w:rPr>
  </w:style>
  <w:style w:type="paragraph" w:styleId="PlainText">
    <w:name w:val="Plain Text"/>
    <w:basedOn w:val="Normal"/>
    <w:rsid w:val="00207EA1"/>
    <w:rPr>
      <w:rFonts w:ascii="Courier New" w:hAnsi="Courier New"/>
      <w:sz w:val="20"/>
    </w:rPr>
  </w:style>
  <w:style w:type="paragraph" w:customStyle="1" w:styleId="a">
    <w:name w:val="_"/>
    <w:basedOn w:val="Normal"/>
    <w:rsid w:val="00207EA1"/>
    <w:pPr>
      <w:widowControl w:val="0"/>
      <w:ind w:left="720" w:hanging="720"/>
    </w:pPr>
    <w:rPr>
      <w:snapToGrid w:val="0"/>
      <w:lang w:val="en-US"/>
    </w:rPr>
  </w:style>
  <w:style w:type="paragraph" w:styleId="Header">
    <w:name w:val="header"/>
    <w:basedOn w:val="Normal"/>
    <w:rsid w:val="00207EA1"/>
    <w:pPr>
      <w:widowControl w:val="0"/>
      <w:tabs>
        <w:tab w:val="center" w:pos="4153"/>
        <w:tab w:val="right" w:pos="8306"/>
      </w:tabs>
    </w:pPr>
    <w:rPr>
      <w:rFonts w:ascii="Helvetica" w:hAnsi="Helvetica"/>
      <w:snapToGrid w:val="0"/>
      <w:lang w:val="en-US"/>
    </w:rPr>
  </w:style>
  <w:style w:type="character" w:styleId="Hyperlink">
    <w:name w:val="Hyperlink"/>
    <w:basedOn w:val="DefaultParagraphFont"/>
    <w:rsid w:val="00087CBC"/>
    <w:rPr>
      <w:color w:val="0000FF"/>
      <w:u w:val="single"/>
    </w:rPr>
  </w:style>
  <w:style w:type="paragraph" w:styleId="BalloonText">
    <w:name w:val="Balloon Text"/>
    <w:basedOn w:val="Normal"/>
    <w:semiHidden/>
    <w:rsid w:val="00C1641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2609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60937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B36D3"/>
    <w:pPr>
      <w:ind w:left="720"/>
      <w:contextualSpacing/>
    </w:pPr>
  </w:style>
  <w:style w:type="paragraph" w:styleId="NoSpacing">
    <w:name w:val="No Spacing"/>
    <w:uiPriority w:val="1"/>
    <w:qFormat/>
    <w:rsid w:val="00795EBA"/>
    <w:rPr>
      <w:rFonts w:ascii="Arial" w:eastAsia="Calibri" w:hAnsi="Arial" w:cs="Arial"/>
      <w:sz w:val="22"/>
      <w:szCs w:val="22"/>
    </w:rPr>
  </w:style>
  <w:style w:type="table" w:styleId="TableGrid">
    <w:name w:val="Table Grid"/>
    <w:basedOn w:val="TableNormal"/>
    <w:uiPriority w:val="59"/>
    <w:rsid w:val="00F8363E"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806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2007</vt:lpstr>
    </vt:vector>
  </TitlesOfParts>
  <Company>University at Buffalo</Company>
  <LinksUpToDate>false</LinksUpToDate>
  <CharactersWithSpaces>5173</CharactersWithSpaces>
  <SharedDoc>false</SharedDoc>
  <HLinks>
    <vt:vector size="12" baseType="variant">
      <vt:variant>
        <vt:i4>3604555</vt:i4>
      </vt:variant>
      <vt:variant>
        <vt:i4>3</vt:i4>
      </vt:variant>
      <vt:variant>
        <vt:i4>0</vt:i4>
      </vt:variant>
      <vt:variant>
        <vt:i4>5</vt:i4>
      </vt:variant>
      <vt:variant>
        <vt:lpwstr>mailto:zara.strange@aberdeencab.casonline.org.uk</vt:lpwstr>
      </vt:variant>
      <vt:variant>
        <vt:lpwstr/>
      </vt:variant>
      <vt:variant>
        <vt:i4>3604555</vt:i4>
      </vt:variant>
      <vt:variant>
        <vt:i4>0</vt:i4>
      </vt:variant>
      <vt:variant>
        <vt:i4>0</vt:i4>
      </vt:variant>
      <vt:variant>
        <vt:i4>5</vt:i4>
      </vt:variant>
      <vt:variant>
        <vt:lpwstr>mailto:zara.strange@aberdeencab.casonline.org.uk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2007</dc:title>
  <dc:creator>Irene Hutchison</dc:creator>
  <cp:lastModifiedBy>Kristi Kelly</cp:lastModifiedBy>
  <cp:revision>4</cp:revision>
  <cp:lastPrinted>2008-10-07T17:20:00Z</cp:lastPrinted>
  <dcterms:created xsi:type="dcterms:W3CDTF">2025-10-28T16:09:00Z</dcterms:created>
  <dcterms:modified xsi:type="dcterms:W3CDTF">2025-10-28T16:40:00Z</dcterms:modified>
</cp:coreProperties>
</file>