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Meu convênio não cobre anestesia. E agora?</w:t>
      </w:r>
    </w:p>
    <w:p>
      <w:pPr>
        <w:spacing w:after="120"/>
      </w:pPr>
      <w:r>
        <w:rPr>
          <w:b w:val="0"/>
          <w:sz w:val="24"/>
        </w:rPr>
        <w:t>Se você descobriu que seu plano de saúde não cobre a anestesia da sua cirurgia, não se preocupe: essa é uma situação mais comum do que parece — e você não ficará sem assistência. Abaixo, explicamos como funciona a precificação dos serviços anestésicos, como é possível solicitar reembolso e o que esperar da documentação fornecida pelo anestesiologista e pela equipe médica.</w:t>
      </w:r>
    </w:p>
    <w:p>
      <w:pPr>
        <w:pStyle w:val="Heading2"/>
      </w:pPr>
      <w:r>
        <w:t>Como é calculado o valor da anestesia?</w:t>
      </w:r>
    </w:p>
    <w:p>
      <w:pPr>
        <w:spacing w:after="120"/>
      </w:pPr>
      <w:r>
        <w:rPr>
          <w:b w:val="0"/>
          <w:sz w:val="24"/>
        </w:rPr>
        <w:t>O valor da anestesia não é arbitrário. Ele é definido com base em uma tabela médica chamada AMB (Associação Médica Brasileira), que organiza todos os procedimentos por códigos e valores de referência.</w:t>
      </w:r>
    </w:p>
    <w:p>
      <w:pPr>
        <w:spacing w:after="120"/>
      </w:pPr>
      <w:r>
        <w:rPr>
          <w:b/>
          <w:sz w:val="24"/>
        </w:rPr>
        <w:t>Códigos do cirurgião:</w:t>
      </w:r>
    </w:p>
    <w:p>
      <w:pPr>
        <w:spacing w:after="120"/>
      </w:pPr>
      <w:r>
        <w:rPr>
          <w:b w:val="0"/>
          <w:sz w:val="24"/>
        </w:rPr>
        <w:t>O anestesiologista utiliza os mesmos códigos do procedimento cirúrgico realizado — ou seja, se seu cirurgião vai operar a vesícula, por exemplo, existe um código específico para esse tipo de cirurgia, e o valor da anestesia será calculado com base nisso.</w:t>
      </w:r>
    </w:p>
    <w:p>
      <w:pPr>
        <w:spacing w:after="120"/>
      </w:pPr>
      <w:r>
        <w:rPr>
          <w:b/>
          <w:sz w:val="24"/>
        </w:rPr>
        <w:t>O que é o porte anestésico?</w:t>
      </w:r>
    </w:p>
    <w:p>
      <w:pPr>
        <w:spacing w:after="120"/>
      </w:pPr>
      <w:r>
        <w:rPr>
          <w:b w:val="0"/>
          <w:sz w:val="24"/>
        </w:rPr>
        <w:t>Cada procedimento possui um porte anestésico, que representa o grau de complexidade, duração e risco da anestesia. Eles variam de porte 1 (mais simples) a porte 7 (mais complexo). A combinação entre porte anestésico + tabela AMB + tempo estimado de procedimento é usada para calcular o valor do honorário anestésico.</w:t>
      </w:r>
    </w:p>
    <w:p>
      <w:pPr>
        <w:pStyle w:val="Heading2"/>
      </w:pPr>
      <w:r>
        <w:t>Como funciona o reembolso?</w:t>
      </w:r>
    </w:p>
    <w:p>
      <w:pPr>
        <w:spacing w:after="120"/>
      </w:pPr>
      <w:r>
        <w:rPr>
          <w:b w:val="0"/>
          <w:sz w:val="24"/>
        </w:rPr>
        <w:t>Mesmo que o plano de saúde não cubra diretamente a anestesia, muitos convênios oferecem a possibilidade de reembolso, total ou parcial, com base na sua cobertura contratual.</w:t>
      </w:r>
    </w:p>
    <w:p>
      <w:pPr>
        <w:spacing w:after="120"/>
      </w:pPr>
      <w:r>
        <w:rPr>
          <w:b/>
          <w:sz w:val="24"/>
        </w:rPr>
        <w:t>O que você vai precisar:</w:t>
      </w:r>
    </w:p>
    <w:p>
      <w:pPr>
        <w:spacing w:after="120"/>
      </w:pPr>
      <w:r>
        <w:rPr>
          <w:b w:val="0"/>
          <w:sz w:val="24"/>
        </w:rPr>
        <w:t>1. Nota fiscal dos honorários do anestesiologista;</w:t>
      </w:r>
    </w:p>
    <w:p>
      <w:pPr>
        <w:spacing w:after="120"/>
      </w:pPr>
      <w:r>
        <w:rPr>
          <w:b w:val="0"/>
          <w:sz w:val="24"/>
        </w:rPr>
        <w:t>2. Relatório detalhado do procedimento cirúrgico;</w:t>
      </w:r>
    </w:p>
    <w:p>
      <w:pPr>
        <w:spacing w:after="120"/>
      </w:pPr>
      <w:r>
        <w:rPr>
          <w:b w:val="0"/>
          <w:sz w:val="24"/>
        </w:rPr>
        <w:t>3. Declaração médica com informações sobre o procedimento e a anestesia utilizada;</w:t>
      </w:r>
    </w:p>
    <w:p>
      <w:pPr>
        <w:spacing w:after="120"/>
      </w:pPr>
      <w:r>
        <w:rPr>
          <w:b w:val="0"/>
          <w:sz w:val="24"/>
        </w:rPr>
        <w:t>4. Guia de solicitação de reembolso (alguns convênios têm modelos específicos).</w:t>
      </w:r>
    </w:p>
    <w:p>
      <w:pPr>
        <w:pStyle w:val="Heading2"/>
      </w:pPr>
      <w:r>
        <w:t>Como obter esses documentos?</w:t>
      </w:r>
    </w:p>
    <w:p>
      <w:pPr>
        <w:spacing w:after="120"/>
      </w:pPr>
      <w:r>
        <w:rPr>
          <w:b w:val="0"/>
          <w:sz w:val="24"/>
        </w:rPr>
        <w:t>A equipe médica está preparada para fornecer todos os documentos necessários:</w:t>
      </w:r>
    </w:p>
    <w:p>
      <w:pPr>
        <w:spacing w:after="120"/>
      </w:pPr>
      <w:r>
        <w:rPr>
          <w:b w:val="0"/>
          <w:sz w:val="24"/>
        </w:rPr>
        <w:t>- O anestesiologista emitirá a nota fiscal e, quando solicitado, um relatório médico complementar.</w:t>
      </w:r>
    </w:p>
    <w:p>
      <w:pPr>
        <w:spacing w:after="120"/>
      </w:pPr>
      <w:r>
        <w:rPr>
          <w:b w:val="0"/>
          <w:sz w:val="24"/>
        </w:rPr>
        <w:t>- A equipe cirúrgica também pode emitir documentos e laudos que comprovam o procedimento realizado.</w:t>
      </w:r>
    </w:p>
    <w:p>
      <w:pPr>
        <w:spacing w:after="120"/>
      </w:pPr>
      <w:r>
        <w:rPr>
          <w:b w:val="0"/>
          <w:sz w:val="24"/>
        </w:rPr>
        <w:t>Tudo isso facilita e aumenta as chances de aprovação do seu reembolso junto ao convênio.</w:t>
      </w:r>
    </w:p>
    <w:p>
      <w:pPr>
        <w:pStyle w:val="Heading2"/>
      </w:pPr>
      <w:r>
        <w:t>Em resumo:</w:t>
      </w:r>
    </w:p>
    <w:p>
      <w:pPr>
        <w:spacing w:after="120"/>
      </w:pPr>
      <w:r>
        <w:rPr>
          <w:b w:val="0"/>
          <w:sz w:val="24"/>
        </w:rPr>
        <w:t>- O valor da anestesia segue critérios técnicos e tabelas reconhecidas nacionalmente;</w:t>
      </w:r>
    </w:p>
    <w:p>
      <w:pPr>
        <w:spacing w:after="120"/>
      </w:pPr>
      <w:r>
        <w:rPr>
          <w:b w:val="0"/>
          <w:sz w:val="24"/>
        </w:rPr>
        <w:t>- Mesmo sem cobertura direta, você pode solicitar reembolso ao seu convênio;</w:t>
      </w:r>
    </w:p>
    <w:p>
      <w:pPr>
        <w:spacing w:after="120"/>
      </w:pPr>
      <w:r>
        <w:rPr>
          <w:b w:val="0"/>
          <w:sz w:val="24"/>
        </w:rPr>
        <w:t>- Toda a documentação necessária é fornecida pelo anestesiologista e pela equipe médica;</w:t>
      </w:r>
    </w:p>
    <w:p>
      <w:pPr>
        <w:spacing w:after="120"/>
      </w:pPr>
      <w:r>
        <w:rPr>
          <w:b w:val="0"/>
          <w:sz w:val="24"/>
        </w:rPr>
        <w:t>- É seu direito ter acesso a esses dados e orientações.</w:t>
      </w:r>
    </w:p>
    <w:p>
      <w:pPr>
        <w:spacing w:after="120"/>
      </w:pPr>
      <w:r>
        <w:rPr>
          <w:b w:val="0"/>
          <w:sz w:val="24"/>
        </w:rPr>
        <w:t>Se você tiver dúvidas, converse diretamente com o anestesiologista antes da cirurgia. Ele poderá esclarecer todos os detalhes com ética, transparência e cuidado com seu bem-estar.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