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Mono Medium" w:cs="Roboto Mono Medium" w:eastAsia="Roboto Mono Medium" w:hAnsi="Roboto Mono Medium"/>
          <w:sz w:val="44"/>
          <w:szCs w:val="44"/>
        </w:rPr>
      </w:pPr>
      <w:r w:rsidDel="00000000" w:rsidR="00000000" w:rsidRPr="00000000">
        <w:rPr>
          <w:rFonts w:ascii="Roboto Mono Medium" w:cs="Roboto Mono Medium" w:eastAsia="Roboto Mono Medium" w:hAnsi="Roboto Mono Medium"/>
          <w:sz w:val="44"/>
          <w:szCs w:val="44"/>
          <w:rtl w:val="0"/>
        </w:rPr>
        <w:t xml:space="preserve">“Alexa Nikolas, Eat Predators, &amp; Shift: </w:t>
      </w:r>
      <w:r w:rsidDel="00000000" w:rsidR="00000000" w:rsidRPr="00000000">
        <w:rPr>
          <w:rFonts w:ascii="Roboto Mono Medium" w:cs="Roboto Mono Medium" w:eastAsia="Roboto Mono Medium" w:hAnsi="Roboto Mono Medium"/>
          <w:i w:val="1"/>
          <w:sz w:val="44"/>
          <w:szCs w:val="44"/>
          <w:rtl w:val="0"/>
        </w:rPr>
        <w:t xml:space="preserve">Stalker</w:t>
      </w:r>
      <w:r w:rsidDel="00000000" w:rsidR="00000000" w:rsidRPr="00000000">
        <w:rPr>
          <w:rFonts w:ascii="Roboto Mono Medium" w:cs="Roboto Mono Medium" w:eastAsia="Roboto Mono Medium" w:hAnsi="Roboto Mono Medium"/>
          <w:sz w:val="44"/>
          <w:szCs w:val="44"/>
          <w:rtl w:val="0"/>
        </w:rPr>
        <w:t xml:space="preserve"> or </w:t>
      </w:r>
      <w:r w:rsidDel="00000000" w:rsidR="00000000" w:rsidRPr="00000000">
        <w:rPr>
          <w:rFonts w:ascii="Roboto Mono Medium" w:cs="Roboto Mono Medium" w:eastAsia="Roboto Mono Medium" w:hAnsi="Roboto Mono Medium"/>
          <w:i w:val="1"/>
          <w:sz w:val="44"/>
          <w:szCs w:val="44"/>
          <w:rtl w:val="0"/>
        </w:rPr>
        <w:t xml:space="preserve">Survivor?”</w:t>
      </w:r>
      <w:r w:rsidDel="00000000" w:rsidR="00000000" w:rsidRPr="00000000">
        <w:rPr>
          <w:rFonts w:ascii="Roboto Mono Medium" w:cs="Roboto Mono Medium" w:eastAsia="Roboto Mono Medium" w:hAnsi="Roboto Mono Medium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Fonts w:ascii="Roboto Mono Medium" w:cs="Roboto Mono Medium" w:eastAsia="Roboto Mono Medium" w:hAnsi="Roboto Mono Medium"/>
          <w:rtl w:val="0"/>
        </w:rPr>
        <w:t xml:space="preserve">Rain On Your Charade</w:t>
      </w:r>
    </w:p>
    <w:p w:rsidR="00000000" w:rsidDel="00000000" w:rsidP="00000000" w:rsidRDefault="00000000" w:rsidRPr="00000000" w14:paraId="00000004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oboto Mono Medium" w:cs="Roboto Mono Medium" w:eastAsia="Roboto Mono Medium" w:hAnsi="Roboto Mono Medium"/>
          <w:sz w:val="46"/>
          <w:szCs w:val="46"/>
        </w:rPr>
      </w:pPr>
      <w:r w:rsidDel="00000000" w:rsidR="00000000" w:rsidRPr="00000000">
        <w:rPr>
          <w:rFonts w:ascii="Roboto Mono Medium" w:cs="Roboto Mono Medium" w:eastAsia="Roboto Mono Medium" w:hAnsi="Roboto Mono Medium"/>
          <w:sz w:val="46"/>
          <w:szCs w:val="46"/>
          <w:u w:val="single"/>
          <w:rtl w:val="0"/>
        </w:rPr>
        <w:t xml:space="preserve">SOURCE DOCUMENT</w:t>
      </w:r>
      <w:r w:rsidDel="00000000" w:rsidR="00000000" w:rsidRPr="00000000">
        <w:rPr>
          <w:rFonts w:ascii="Roboto Mono Medium" w:cs="Roboto Mono Medium" w:eastAsia="Roboto Mono Medium" w:hAnsi="Roboto Mono Medium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 Mono Medium" w:cs="Roboto Mono Medium" w:eastAsia="Roboto Mono Medium" w:hAnsi="Roboto Mono Medium"/>
          <w:sz w:val="34"/>
          <w:szCs w:val="34"/>
          <w:u w:val="single"/>
        </w:rPr>
      </w:pPr>
      <w:r w:rsidDel="00000000" w:rsidR="00000000" w:rsidRPr="00000000">
        <w:rPr>
          <w:rFonts w:ascii="Roboto Mono Medium" w:cs="Roboto Mono Medium" w:eastAsia="Roboto Mono Medium" w:hAnsi="Roboto Mono Medium"/>
          <w:sz w:val="34"/>
          <w:szCs w:val="34"/>
          <w:u w:val="single"/>
          <w:rtl w:val="0"/>
        </w:rPr>
        <w:t xml:space="preserve">STALKING/DOMESTIC VIOLENCE/SUICIDE RESOURCES</w:t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b w:val="1"/>
        </w:rPr>
      </w:pPr>
      <w:hyperlink r:id="rId6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Office for Vic†ims of Crime</w:t>
        </w:r>
      </w:hyperlink>
      <w:r w:rsidDel="00000000" w:rsidR="00000000" w:rsidRPr="00000000">
        <w:rPr>
          <w:rFonts w:ascii="Roboto Mono Medium" w:cs="Roboto Mono Medium" w:eastAsia="Roboto Mono Medium" w:hAnsi="Roboto Mono Medium"/>
          <w:rtl w:val="0"/>
        </w:rPr>
        <w:t xml:space="preserve"> 800-FYI-CALL (394-2255)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Mono Medium" w:cs="Roboto Mono Medium" w:eastAsia="Roboto Mono Medium" w:hAnsi="Roboto Mono Medium"/>
        </w:rPr>
      </w:pPr>
      <w:hyperlink r:id="rId7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SPARC Victim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592c5f"/>
          <w:sz w:val="27"/>
          <w:szCs w:val="27"/>
          <w:shd w:fill="ffd3a8" w:val="clear"/>
        </w:rPr>
      </w:pPr>
      <w:hyperlink r:id="rId8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National Domestic Violence Hotline Call</w:t>
        </w:r>
      </w:hyperlink>
      <w:r w:rsidDel="00000000" w:rsidR="00000000" w:rsidRPr="00000000">
        <w:rPr>
          <w:rFonts w:ascii="Roboto Mono Medium" w:cs="Roboto Mono Medium" w:eastAsia="Roboto Mono Medium" w:hAnsi="Roboto Mono Medium"/>
          <w:rtl w:val="0"/>
        </w:rPr>
        <w:t xml:space="preserve"> 1.800.799.SAFE (7233)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 Medium" w:cs="Roboto Mono Medium" w:eastAsia="Roboto Mono Medium" w:hAnsi="Roboto Mono Medium"/>
        </w:rPr>
      </w:pPr>
      <w:hyperlink r:id="rId9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Suicide and Crisis Lifeline: </w:t>
        </w:r>
      </w:hyperlink>
      <w:r w:rsidDel="00000000" w:rsidR="00000000" w:rsidRPr="00000000">
        <w:rPr>
          <w:rFonts w:ascii="Roboto Mono Medium" w:cs="Roboto Mono Medium" w:eastAsia="Roboto Mono Medium" w:hAnsi="Roboto Mono Medium"/>
          <w:rtl w:val="0"/>
        </w:rPr>
        <w:t xml:space="preserve">Call or text 988</w:t>
      </w:r>
    </w:p>
    <w:p w:rsidR="00000000" w:rsidDel="00000000" w:rsidP="00000000" w:rsidRDefault="00000000" w:rsidRPr="00000000" w14:paraId="0000000C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 Medium" w:cs="Roboto Mono Medium" w:eastAsia="Roboto Mono Medium" w:hAnsi="Roboto Mono Medium"/>
          <w:sz w:val="34"/>
          <w:szCs w:val="34"/>
          <w:u w:val="single"/>
        </w:rPr>
      </w:pPr>
      <w:r w:rsidDel="00000000" w:rsidR="00000000" w:rsidRPr="00000000">
        <w:rPr>
          <w:rFonts w:ascii="Roboto Mono Medium" w:cs="Roboto Mono Medium" w:eastAsia="Roboto Mono Medium" w:hAnsi="Roboto Mono Medium"/>
          <w:sz w:val="34"/>
          <w:szCs w:val="34"/>
          <w:u w:val="single"/>
          <w:rtl w:val="0"/>
        </w:rPr>
        <w:t xml:space="preserve">CALIFORNIA LEGAL RESOURCES AND FORMS</w:t>
      </w:r>
    </w:p>
    <w:p w:rsidR="00000000" w:rsidDel="00000000" w:rsidP="00000000" w:rsidRDefault="00000000" w:rsidRPr="00000000" w14:paraId="0000000F">
      <w:pPr>
        <w:rPr>
          <w:rFonts w:ascii="Roboto Mono Medium" w:cs="Roboto Mono Medium" w:eastAsia="Roboto Mono Medium" w:hAnsi="Roboto Mono Medium"/>
        </w:rPr>
      </w:pPr>
      <w:hyperlink r:id="rId10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Application for Protective Order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 Medium" w:cs="Roboto Mono Medium" w:eastAsia="Roboto Mono Medium" w:hAnsi="Roboto Mono Medium"/>
        </w:rPr>
      </w:pPr>
      <w:hyperlink r:id="rId11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Response to Application for Protective Order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 Medium" w:cs="Roboto Mono Medium" w:eastAsia="Roboto Mono Medium" w:hAnsi="Roboto Mono Medium"/>
          <w:sz w:val="34"/>
          <w:szCs w:val="34"/>
          <w:u w:val="single"/>
        </w:rPr>
      </w:pPr>
      <w:r w:rsidDel="00000000" w:rsidR="00000000" w:rsidRPr="00000000">
        <w:rPr>
          <w:rFonts w:ascii="Roboto Mono Medium" w:cs="Roboto Mono Medium" w:eastAsia="Roboto Mono Medium" w:hAnsi="Roboto Mono Medium"/>
          <w:sz w:val="34"/>
          <w:szCs w:val="34"/>
          <w:u w:val="single"/>
          <w:rtl w:val="0"/>
        </w:rPr>
        <w:t xml:space="preserve">ORIGINAL RESPONSIBLY REDACTED FILES</w:t>
      </w:r>
    </w:p>
    <w:p w:rsidR="00000000" w:rsidDel="00000000" w:rsidP="00000000" w:rsidRDefault="00000000" w:rsidRPr="00000000" w14:paraId="00000013">
      <w:pPr>
        <w:rPr>
          <w:rFonts w:ascii="Roboto Mono Medium" w:cs="Roboto Mono Medium" w:eastAsia="Roboto Mono Medium" w:hAnsi="Roboto Mono Medium"/>
        </w:rPr>
      </w:pPr>
      <w:hyperlink r:id="rId12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Application for Protective Order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 Medium" w:cs="Roboto Mono Medium" w:eastAsia="Roboto Mono Medium" w:hAnsi="Roboto Mono Medium"/>
          <w:sz w:val="34"/>
          <w:szCs w:val="34"/>
          <w:u w:val="single"/>
        </w:rPr>
      </w:pPr>
      <w:hyperlink r:id="rId13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Response to Application for Protective Order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 Medium" w:cs="Roboto Mono Medium" w:eastAsia="Roboto Mono Medium" w:hAnsi="Roboto Mono Medium"/>
          <w:sz w:val="34"/>
          <w:szCs w:val="34"/>
          <w:u w:val="single"/>
        </w:rPr>
      </w:pPr>
      <w:r w:rsidDel="00000000" w:rsidR="00000000" w:rsidRPr="00000000">
        <w:rPr>
          <w:rFonts w:ascii="Roboto Mono Medium" w:cs="Roboto Mono Medium" w:eastAsia="Roboto Mono Medium" w:hAnsi="Roboto Mono Medium"/>
          <w:sz w:val="34"/>
          <w:szCs w:val="34"/>
          <w:u w:val="single"/>
          <w:rtl w:val="0"/>
        </w:rPr>
        <w:t xml:space="preserve">SOURCES FOR INFORMATION IN VIDEO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Fonts w:ascii="Roboto Mono Medium" w:cs="Roboto Mono Medium" w:eastAsia="Roboto Mono Medium" w:hAnsi="Roboto Mono Medium"/>
          <w:rtl w:val="0"/>
        </w:rPr>
        <w:t xml:space="preserve">Restraining Orders California Requirements and Procedures</w:t>
      </w:r>
    </w:p>
    <w:p w:rsidR="00000000" w:rsidDel="00000000" w:rsidP="00000000" w:rsidRDefault="00000000" w:rsidRPr="00000000" w14:paraId="00000018">
      <w:pPr>
        <w:ind w:left="720" w:firstLine="0"/>
        <w:rPr>
          <w:rFonts w:ascii="Roboto Mono Medium" w:cs="Roboto Mono Medium" w:eastAsia="Roboto Mono Medium" w:hAnsi="Roboto Mono Medium"/>
        </w:rPr>
      </w:pPr>
      <w:hyperlink r:id="rId14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https://selfhelp.courts.ca.gov/CH-restraining-order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Fonts w:ascii="Roboto Mono Medium" w:cs="Roboto Mono Medium" w:eastAsia="Roboto Mono Medium" w:hAnsi="Roboto Mono Medium"/>
          <w:rtl w:val="0"/>
        </w:rPr>
        <w:t xml:space="preserve">Lasègue–Falret syndrome DSM criteria  </w:t>
      </w:r>
      <w:hyperlink r:id="rId15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https://www.researchgate.net/publication/337345680/figure/tbl1/AS:830791567294464@1575087553723/Diagnostic-Criteria-for-Folie-a-deux-on-DSM-IV-and-ICD-10-7-9-11.png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Roboto Mono Medium" w:cs="Roboto Mono Medium" w:eastAsia="Roboto Mono Medium" w:hAnsi="Roboto Mono Medium"/>
          <w:u w:val="none"/>
        </w:rPr>
      </w:pPr>
      <w:r w:rsidDel="00000000" w:rsidR="00000000" w:rsidRPr="00000000">
        <w:rPr>
          <w:rFonts w:ascii="Roboto Mono Medium" w:cs="Roboto Mono Medium" w:eastAsia="Roboto Mono Medium" w:hAnsi="Roboto Mono Medium"/>
          <w:rtl w:val="0"/>
        </w:rPr>
        <w:t xml:space="preserve">Trauma Responses to fear of stalking</w:t>
      </w:r>
    </w:p>
    <w:p w:rsidR="00000000" w:rsidDel="00000000" w:rsidP="00000000" w:rsidRDefault="00000000" w:rsidRPr="00000000" w14:paraId="0000001C">
      <w:pPr>
        <w:ind w:left="720" w:firstLine="0"/>
        <w:rPr>
          <w:rFonts w:ascii="Roboto Mono Medium" w:cs="Roboto Mono Medium" w:eastAsia="Roboto Mono Medium" w:hAnsi="Roboto Mono Medium"/>
        </w:rPr>
      </w:pPr>
      <w:hyperlink r:id="rId16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https://scispace.com/pdf/trauma-and-recovery-j7wc9382eg.pdf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Roboto Mono Medium" w:cs="Roboto Mono Medium" w:eastAsia="Roboto Mono Medium" w:hAnsi="Roboto Mono Medium"/>
        </w:rPr>
      </w:pPr>
      <w:hyperlink r:id="rId17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https://courses.lumenlearning.com/wm-abnormalpsych/chapter/posttraumatic-stress-disorder/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Roboto Mono Medium" w:cs="Roboto Mono Medium" w:eastAsia="Roboto Mono Medium" w:hAnsi="Roboto Mono Medium"/>
        </w:rPr>
      </w:pPr>
      <w:hyperlink r:id="rId18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https://research.monash.edu/en/publications/the-victim-of-stalking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Roboto Mono Medium" w:cs="Roboto Mono Medium" w:eastAsia="Roboto Mono Medium" w:hAnsi="Roboto Mono Medium"/>
        </w:rPr>
      </w:pPr>
      <w:hyperlink r:id="rId19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https://journals.sagepub.com/doi/10.1177/0269758016661608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720"/>
        <w:rPr>
          <w:rFonts w:ascii="Roboto Mono Medium" w:cs="Roboto Mono Medium" w:eastAsia="Roboto Mono Medium" w:hAnsi="Roboto Mono Medium"/>
        </w:rPr>
      </w:pPr>
      <w:hyperlink r:id="rId20">
        <w:r w:rsidDel="00000000" w:rsidR="00000000" w:rsidRPr="00000000">
          <w:rPr>
            <w:rFonts w:ascii="Roboto Mono Medium" w:cs="Roboto Mono Medium" w:eastAsia="Roboto Mono Medium" w:hAnsi="Roboto Mono Medium"/>
            <w:color w:val="1155cc"/>
            <w:u w:val="single"/>
            <w:rtl w:val="0"/>
          </w:rPr>
          <w:t xml:space="preserve">https://womensrefuge.org.nz/wp-content/uploads/2019/11/Intimate-Partner-Stalking-.pdf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720"/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720"/>
        <w:rPr>
          <w:rFonts w:ascii="Roboto Mono Medium" w:cs="Roboto Mono Medium" w:eastAsia="Roboto Mono Medium" w:hAnsi="Roboto Mono Medium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omensrefuge.org.nz/wp-content/uploads/2019/11/Intimate-Partner-Stalking-.pdf" TargetMode="External"/><Relationship Id="rId11" Type="http://schemas.openxmlformats.org/officeDocument/2006/relationships/hyperlink" Target="https://courts.ca.gov/sites/default/files/courts/default/2024-11/ch120.pdf" TargetMode="External"/><Relationship Id="rId10" Type="http://schemas.openxmlformats.org/officeDocument/2006/relationships/hyperlink" Target="https://courts.ca.gov/sites/default/files/courts/default/2024-11/ch100.pdf" TargetMode="External"/><Relationship Id="rId13" Type="http://schemas.openxmlformats.org/officeDocument/2006/relationships/hyperlink" Target="https://courts.ca.gov/sites/default/files/courts/default/2024-11/ch120.pdf" TargetMode="External"/><Relationship Id="rId12" Type="http://schemas.openxmlformats.org/officeDocument/2006/relationships/hyperlink" Target="https://courts.ca.gov/sites/default/files/courts/default/2024-11/ch100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988lifeline.org/" TargetMode="External"/><Relationship Id="rId15" Type="http://schemas.openxmlformats.org/officeDocument/2006/relationships/hyperlink" Target="https://www.researchgate.net/publication/337345680/figure/tbl1/AS:830791567294464@1575087553723/Diagnostic-Criteria-for-Folie-a-deux-on-DSM-IV-and-ICD-10-7-9-11.png" TargetMode="External"/><Relationship Id="rId14" Type="http://schemas.openxmlformats.org/officeDocument/2006/relationships/hyperlink" Target="https://selfhelp.courts.ca.gov/CH-restraining-order" TargetMode="External"/><Relationship Id="rId17" Type="http://schemas.openxmlformats.org/officeDocument/2006/relationships/hyperlink" Target="https://courses.lumenlearning.com/wm-abnormalpsych/chapter/posttraumatic-stress-disorder/" TargetMode="External"/><Relationship Id="rId16" Type="http://schemas.openxmlformats.org/officeDocument/2006/relationships/hyperlink" Target="https://scispace.com/pdf/trauma-and-recovery-j7wc9382eg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journals.sagepub.com/doi/10.1177/0269758016661608" TargetMode="External"/><Relationship Id="rId6" Type="http://schemas.openxmlformats.org/officeDocument/2006/relationships/hyperlink" Target="https://ovc.ojp.gov/ncvrw2025/overview" TargetMode="External"/><Relationship Id="rId18" Type="http://schemas.openxmlformats.org/officeDocument/2006/relationships/hyperlink" Target="https://research.monash.edu/en/publications/the-victim-of-stalking" TargetMode="External"/><Relationship Id="rId7" Type="http://schemas.openxmlformats.org/officeDocument/2006/relationships/hyperlink" Target="https://www.stalkingawareness.org/what-to-do-if-you-are-being-stalked/" TargetMode="External"/><Relationship Id="rId8" Type="http://schemas.openxmlformats.org/officeDocument/2006/relationships/hyperlink" Target="https://www.thehotline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Medium-regular.ttf"/><Relationship Id="rId2" Type="http://schemas.openxmlformats.org/officeDocument/2006/relationships/font" Target="fonts/RobotoMonoMedium-bold.ttf"/><Relationship Id="rId3" Type="http://schemas.openxmlformats.org/officeDocument/2006/relationships/font" Target="fonts/RobotoMonoMedium-italic.ttf"/><Relationship Id="rId4" Type="http://schemas.openxmlformats.org/officeDocument/2006/relationships/font" Target="fonts/RobotoMonoMedium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