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7D816" w14:textId="77777777" w:rsidR="00D9005C" w:rsidRPr="005C644E" w:rsidRDefault="00D9005C" w:rsidP="00D9005C">
      <w:pPr>
        <w:rPr>
          <w:lang w:val="pl-PL"/>
        </w:rPr>
      </w:pPr>
    </w:p>
    <w:p w14:paraId="147EDC3D" w14:textId="5F52982E" w:rsidR="00D9005C" w:rsidRDefault="00D9005C" w:rsidP="00D9005C">
      <w:pPr>
        <w:pStyle w:val="Tytu"/>
      </w:pPr>
      <w:r>
        <w:t>Dr Medica – Terms &amp; Conditions (EN)</w:t>
      </w:r>
    </w:p>
    <w:p w14:paraId="127997FD" w14:textId="77777777" w:rsidR="00D9005C" w:rsidRDefault="00D9005C" w:rsidP="00D9005C">
      <w:pPr>
        <w:pStyle w:val="Nagwek1"/>
      </w:pPr>
      <w:r>
        <w:t>Sales Terms – Summary (EN)</w:t>
      </w:r>
    </w:p>
    <w:p w14:paraId="05F00EA8" w14:textId="5DC89023" w:rsidR="0019204C" w:rsidRDefault="00D9005C" w:rsidP="00D9005C">
      <w:r>
        <w:br/>
        <w:t>1. CONTRACT FORMATION</w:t>
      </w:r>
      <w:r>
        <w:br/>
        <w:t xml:space="preserve">– The contract is valid only after Dr </w:t>
      </w:r>
      <w:proofErr w:type="spellStart"/>
      <w:r>
        <w:t>Medica’s</w:t>
      </w:r>
      <w:proofErr w:type="spellEnd"/>
      <w:r>
        <w:t xml:space="preserve"> written confirmation or the start of order processing.</w:t>
      </w:r>
      <w:r>
        <w:br/>
        <w:t xml:space="preserve">– Only Dr </w:t>
      </w:r>
      <w:proofErr w:type="spellStart"/>
      <w:r>
        <w:t>Medica’s</w:t>
      </w:r>
      <w:proofErr w:type="spellEnd"/>
      <w:r>
        <w:t xml:space="preserve"> terms apply – client’s terms are excluded.</w:t>
      </w:r>
      <w:r>
        <w:br/>
      </w:r>
      <w:r>
        <w:br/>
        <w:t>2. RESERVATION &amp; STORAGE</w:t>
      </w:r>
      <w:r>
        <w:br/>
        <w:t>– Reservation possible for 30 days with 10% advance payment.</w:t>
      </w:r>
      <w:r>
        <w:br/>
        <w:t>– Client-caused delays result in additional storage fees.</w:t>
      </w:r>
      <w:r>
        <w:br/>
        <w:t>– After 3 months without pickup – advance is forfeited, and equipment may be resold.</w:t>
      </w:r>
      <w:r>
        <w:br/>
      </w:r>
      <w:r>
        <w:br/>
        <w:t>3. DELIVERY &amp; PACKAGING</w:t>
      </w:r>
      <w:r>
        <w:br/>
        <w:t>– Standard packaging: pallets and protective film.</w:t>
      </w:r>
      <w:r>
        <w:br/>
        <w:t>– Extra packaging (</w:t>
      </w:r>
      <w:proofErr w:type="gramStart"/>
      <w:r>
        <w:t>e.g.</w:t>
      </w:r>
      <w:proofErr w:type="gramEnd"/>
      <w:r>
        <w:t xml:space="preserve"> crates) available on request.</w:t>
      </w:r>
      <w:r>
        <w:br/>
        <w:t>– Delivery per Incoterms – client pays storage costs in case of delays.</w:t>
      </w:r>
      <w:r>
        <w:br/>
      </w:r>
      <w:r>
        <w:br/>
        <w:t>4. PAYMENTS</w:t>
      </w:r>
      <w:r>
        <w:br/>
        <w:t>– Invoices are payable in advance within 7 days unless agreed otherwise.</w:t>
      </w:r>
      <w:r>
        <w:br/>
        <w:t>– Late payment: statutory interest and potential suspension.</w:t>
      </w:r>
      <w:r>
        <w:br/>
        <w:t>– No offsetting without prior written consent.</w:t>
      </w:r>
      <w:r>
        <w:br/>
      </w:r>
      <w:r>
        <w:br/>
        <w:t>5. RETENTION OF TITLE</w:t>
      </w:r>
      <w:r>
        <w:br/>
        <w:t>– Ownership remains with Dr Medica until full payment is made.</w:t>
      </w:r>
      <w:r>
        <w:br/>
      </w:r>
      <w:r>
        <w:br/>
        <w:t>6. WARRANTY &amp; EQUIPMENT CONDITION</w:t>
      </w:r>
      <w:r>
        <w:br/>
        <w:t>– Sold “as is, where is” unless stated otherwise.</w:t>
      </w:r>
      <w:r>
        <w:br/>
        <w:t>– Warranty length as specified on invoice.</w:t>
      </w:r>
      <w:r>
        <w:br/>
        <w:t>– Client should inspect equipment before delivery.</w:t>
      </w:r>
      <w:r>
        <w:br/>
        <w:t>– No liability for post-delivery defects if not inspected.</w:t>
      </w:r>
      <w:r>
        <w:br/>
      </w:r>
      <w:r>
        <w:br/>
        <w:t>7. LIABILITY</w:t>
      </w:r>
      <w:r>
        <w:br/>
        <w:t>– Limited to equipment value or insurance coverage.</w:t>
      </w:r>
      <w:r>
        <w:br/>
        <w:t>– No liability for indirect or consequential damages.</w:t>
      </w:r>
      <w:r>
        <w:br/>
      </w:r>
      <w:r>
        <w:br/>
        <w:t>8. GOVERNING LAW &amp; JURISDICTION</w:t>
      </w:r>
      <w:r>
        <w:br/>
        <w:t>– Polish law applies. Jurisdiction: courts in Lublin.</w:t>
      </w:r>
      <w:r>
        <w:br/>
      </w:r>
      <w:r>
        <w:br/>
        <w:t>9. INTERNATIONAL SALES</w:t>
      </w:r>
      <w:r>
        <w:br/>
        <w:t>– Buyer responsible for customs, taxes, and receiving goods.</w:t>
      </w:r>
      <w:r>
        <w:br/>
      </w:r>
      <w:r>
        <w:lastRenderedPageBreak/>
        <w:t xml:space="preserve">– Transport claims handled per Dr </w:t>
      </w:r>
      <w:proofErr w:type="spellStart"/>
      <w:r>
        <w:t>Medica’s</w:t>
      </w:r>
      <w:proofErr w:type="spellEnd"/>
      <w:r>
        <w:t xml:space="preserve"> sales terms.</w:t>
      </w:r>
      <w:r>
        <w:br/>
      </w:r>
    </w:p>
    <w:sectPr w:rsidR="0019204C" w:rsidSect="00F134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5C"/>
    <w:rsid w:val="0019204C"/>
    <w:rsid w:val="00D9005C"/>
    <w:rsid w:val="00F1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026FA4"/>
  <w15:chartTrackingRefBased/>
  <w15:docId w15:val="{741418A6-2AF9-0A47-8E26-25928A97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05C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0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005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D9005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9005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Drozdowska</dc:creator>
  <cp:keywords/>
  <dc:description/>
  <cp:lastModifiedBy>Katarzyna Drozdowska</cp:lastModifiedBy>
  <cp:revision>1</cp:revision>
  <dcterms:created xsi:type="dcterms:W3CDTF">2025-06-27T21:18:00Z</dcterms:created>
  <dcterms:modified xsi:type="dcterms:W3CDTF">2025-06-27T21:19:00Z</dcterms:modified>
</cp:coreProperties>
</file>