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607A" w14:textId="77777777" w:rsidR="00342D88" w:rsidRDefault="00342D88" w:rsidP="00342D88">
      <w:pPr>
        <w:pStyle w:val="font8"/>
        <w:spacing w:before="0" w:beforeAutospacing="0" w:after="0" w:afterAutospacing="0" w:line="336" w:lineRule="atLeast"/>
        <w:jc w:val="both"/>
        <w:textAlignment w:val="baseline"/>
        <w:rPr>
          <w:rFonts w:ascii="Arial" w:eastAsiaTheme="majorEastAsia" w:hAnsi="Arial" w:cs="Arial"/>
        </w:rPr>
      </w:pPr>
    </w:p>
    <w:p w14:paraId="4A0B6CE0" w14:textId="77777777" w:rsidR="00342D88" w:rsidRDefault="00342D88" w:rsidP="00342D88">
      <w:pPr>
        <w:pStyle w:val="font8"/>
        <w:spacing w:before="0" w:beforeAutospacing="0" w:after="0" w:afterAutospacing="0" w:line="336" w:lineRule="atLeast"/>
        <w:jc w:val="both"/>
        <w:textAlignment w:val="baseline"/>
        <w:rPr>
          <w:rFonts w:ascii="Arial" w:eastAsiaTheme="majorEastAsia" w:hAnsi="Arial" w:cs="Arial"/>
        </w:rPr>
      </w:pPr>
    </w:p>
    <w:p w14:paraId="7975D333" w14:textId="4A19B8FD" w:rsidR="00342D88" w:rsidRDefault="00342D88" w:rsidP="00342D88">
      <w:pPr>
        <w:pStyle w:val="font8"/>
        <w:spacing w:before="0" w:beforeAutospacing="0" w:after="0" w:afterAutospacing="0" w:line="336" w:lineRule="atLeast"/>
        <w:jc w:val="both"/>
        <w:textAlignment w:val="baseline"/>
        <w:rPr>
          <w:rFonts w:ascii="Arial" w:hAnsi="Arial" w:cs="Arial"/>
          <w:color w:val="000000"/>
        </w:rPr>
      </w:pPr>
      <w:r w:rsidRPr="009175B3">
        <w:rPr>
          <w:rFonts w:ascii="Arial" w:eastAsiaTheme="majorEastAsia" w:hAnsi="Arial" w:cs="Arial"/>
        </w:rPr>
        <w:t xml:space="preserve">Affinity Communities Investment Fund LLC is a $25 million private investment entity focused on acquiring, designing, developing, constructing, and selling residential properties </w:t>
      </w:r>
      <w:r>
        <w:rPr>
          <w:rFonts w:ascii="Arial" w:eastAsiaTheme="majorEastAsia" w:hAnsi="Arial" w:cs="Arial"/>
        </w:rPr>
        <w:t xml:space="preserve">as well as self-storage, and industrial projects </w:t>
      </w:r>
      <w:r w:rsidRPr="009175B3">
        <w:rPr>
          <w:rFonts w:ascii="Arial" w:eastAsiaTheme="majorEastAsia" w:hAnsi="Arial" w:cs="Arial"/>
        </w:rPr>
        <w:t xml:space="preserve">located in </w:t>
      </w:r>
      <w:r>
        <w:rPr>
          <w:rFonts w:ascii="Arial" w:eastAsiaTheme="majorEastAsia" w:hAnsi="Arial" w:cs="Arial"/>
        </w:rPr>
        <w:t xml:space="preserve">growing towns and </w:t>
      </w:r>
      <w:r w:rsidRPr="009175B3">
        <w:rPr>
          <w:rFonts w:ascii="Arial" w:eastAsiaTheme="majorEastAsia" w:hAnsi="Arial" w:cs="Arial"/>
        </w:rPr>
        <w:t>neighborhoods within the Dallas/Fort Worth Metroplex</w:t>
      </w:r>
      <w:r>
        <w:rPr>
          <w:rFonts w:ascii="Arial" w:eastAsiaTheme="majorEastAsia" w:hAnsi="Arial" w:cs="Arial"/>
        </w:rPr>
        <w:t xml:space="preserve">, Houston Metro Area, and Austin/San Antonio Metro area </w:t>
      </w:r>
      <w:r>
        <w:rPr>
          <w:rStyle w:val="wixui-rich-texttext"/>
          <w:rFonts w:ascii="Arial" w:eastAsiaTheme="majorEastAsia" w:hAnsi="Arial" w:cs="Arial"/>
          <w:color w:val="000000"/>
          <w:bdr w:val="none" w:sz="0" w:space="0" w:color="auto" w:frame="1"/>
        </w:rPr>
        <w:t> Neighborhoods benefitting from structural safeguards and  power demographic trends that create a defensive investment environment with above average return potential.​​</w:t>
      </w:r>
    </w:p>
    <w:p w14:paraId="383436E7" w14:textId="6CC0FB71" w:rsidR="00342D88" w:rsidRDefault="00342D88" w:rsidP="00342D88">
      <w:pPr>
        <w:pStyle w:val="font8"/>
        <w:spacing w:before="0" w:beforeAutospacing="0" w:after="0" w:afterAutospacing="0" w:line="336" w:lineRule="atLeast"/>
        <w:jc w:val="both"/>
        <w:textAlignment w:val="baseline"/>
        <w:rPr>
          <w:rFonts w:ascii="Arial" w:hAnsi="Arial" w:cs="Arial"/>
          <w:color w:val="000000"/>
        </w:rPr>
      </w:pPr>
      <w:r>
        <w:rPr>
          <w:rStyle w:val="wixui-rich-texttext"/>
          <w:rFonts w:ascii="Arial" w:eastAsiaTheme="majorEastAsia" w:hAnsi="Arial" w:cs="Arial"/>
          <w:color w:val="000000"/>
          <w:bdr w:val="none" w:sz="0" w:space="0" w:color="auto" w:frame="1"/>
        </w:rPr>
        <w:t>Investor Capital will be diversified across between 30 and 50 individual development projects over the life of the fund, with capital deployed evenly following closing of the fund.  Each project is expected to return capital in approximately</w:t>
      </w:r>
      <w:r w:rsidR="0083537D">
        <w:rPr>
          <w:rStyle w:val="wixui-rich-texttext"/>
          <w:rFonts w:ascii="Arial" w:eastAsiaTheme="majorEastAsia" w:hAnsi="Arial" w:cs="Arial"/>
          <w:color w:val="000000"/>
          <w:bdr w:val="none" w:sz="0" w:space="0" w:color="auto" w:frame="1"/>
        </w:rPr>
        <w:t xml:space="preserve"> </w:t>
      </w:r>
      <w:r>
        <w:rPr>
          <w:rStyle w:val="wixui-rich-texttext"/>
          <w:rFonts w:ascii="Arial" w:eastAsiaTheme="majorEastAsia" w:hAnsi="Arial" w:cs="Arial"/>
          <w:color w:val="000000"/>
          <w:bdr w:val="none" w:sz="0" w:space="0" w:color="auto" w:frame="1"/>
        </w:rPr>
        <w:t>24</w:t>
      </w:r>
      <w:r w:rsidR="0083537D">
        <w:rPr>
          <w:rStyle w:val="wixui-rich-texttext"/>
          <w:rFonts w:ascii="Arial" w:eastAsiaTheme="majorEastAsia" w:hAnsi="Arial" w:cs="Arial"/>
          <w:color w:val="000000"/>
          <w:bdr w:val="none" w:sz="0" w:space="0" w:color="auto" w:frame="1"/>
        </w:rPr>
        <w:t>-36</w:t>
      </w:r>
      <w:r>
        <w:rPr>
          <w:rStyle w:val="wixui-rich-texttext"/>
          <w:rFonts w:ascii="Arial" w:eastAsiaTheme="majorEastAsia" w:hAnsi="Arial" w:cs="Arial"/>
          <w:color w:val="000000"/>
          <w:bdr w:val="none" w:sz="0" w:space="0" w:color="auto" w:frame="1"/>
        </w:rPr>
        <w:t xml:space="preserve"> months with distributions to investors beginning in Month 24.  The fund targets a</w:t>
      </w:r>
      <w:r w:rsidR="00047FC5">
        <w:rPr>
          <w:rStyle w:val="wixui-rich-texttext"/>
          <w:rFonts w:ascii="Arial" w:eastAsiaTheme="majorEastAsia" w:hAnsi="Arial" w:cs="Arial"/>
          <w:color w:val="000000"/>
          <w:bdr w:val="none" w:sz="0" w:space="0" w:color="auto" w:frame="1"/>
        </w:rPr>
        <w:t>n</w:t>
      </w:r>
      <w:r w:rsidR="00047FC5" w:rsidRPr="00047FC5">
        <w:rPr>
          <w:rStyle w:val="Heading1Char"/>
          <w:rFonts w:ascii="Arial" w:hAnsi="Arial" w:cs="Arial"/>
          <w:color w:val="000000"/>
          <w:bdr w:val="none" w:sz="0" w:space="0" w:color="auto" w:frame="1"/>
        </w:rPr>
        <w:t xml:space="preserve"> </w:t>
      </w:r>
      <w:r w:rsidR="00047FC5">
        <w:rPr>
          <w:rStyle w:val="wixui-rich-texttext"/>
          <w:rFonts w:ascii="Arial" w:eastAsiaTheme="majorEastAsia" w:hAnsi="Arial" w:cs="Arial"/>
          <w:color w:val="000000"/>
          <w:bdr w:val="none" w:sz="0" w:space="0" w:color="auto" w:frame="1"/>
        </w:rPr>
        <w:t>approximately 20% to 35</w:t>
      </w:r>
      <w:r w:rsidR="00047FC5">
        <w:rPr>
          <w:rStyle w:val="wixui-rich-texttext"/>
          <w:rFonts w:ascii="Arial" w:eastAsiaTheme="majorEastAsia" w:hAnsi="Arial" w:cs="Arial"/>
          <w:color w:val="000000"/>
          <w:bdr w:val="none" w:sz="0" w:space="0" w:color="auto" w:frame="1"/>
        </w:rPr>
        <w:t>%</w:t>
      </w:r>
      <w:r>
        <w:rPr>
          <w:rStyle w:val="wixui-rich-texttext"/>
          <w:rFonts w:ascii="Arial" w:eastAsiaTheme="majorEastAsia" w:hAnsi="Arial" w:cs="Arial"/>
          <w:color w:val="000000"/>
          <w:bdr w:val="none" w:sz="0" w:space="0" w:color="auto" w:frame="1"/>
        </w:rPr>
        <w:t xml:space="preserve"> net IRR, after management fees, and a preferred 10% </w:t>
      </w:r>
      <w:r w:rsidR="003F28BD">
        <w:rPr>
          <w:rStyle w:val="wixui-rich-texttext"/>
          <w:rFonts w:ascii="Arial" w:eastAsiaTheme="majorEastAsia" w:hAnsi="Arial" w:cs="Arial"/>
          <w:color w:val="000000"/>
          <w:bdr w:val="none" w:sz="0" w:space="0" w:color="auto" w:frame="1"/>
        </w:rPr>
        <w:t>return</w:t>
      </w:r>
      <w:r w:rsidR="00047FC5">
        <w:rPr>
          <w:rStyle w:val="wixui-rich-texttext"/>
          <w:rFonts w:ascii="Arial" w:eastAsiaTheme="majorEastAsia" w:hAnsi="Arial" w:cs="Arial"/>
          <w:color w:val="000000"/>
          <w:bdr w:val="none" w:sz="0" w:space="0" w:color="auto" w:frame="1"/>
        </w:rPr>
        <w:t>.</w:t>
      </w:r>
      <w:r>
        <w:rPr>
          <w:rStyle w:val="wixui-rich-texttext"/>
          <w:rFonts w:ascii="Arial" w:eastAsiaTheme="majorEastAsia" w:hAnsi="Arial" w:cs="Arial"/>
          <w:color w:val="000000"/>
          <w:bdr w:val="none" w:sz="0" w:space="0" w:color="auto" w:frame="1"/>
        </w:rPr>
        <w:t xml:space="preserve">  </w:t>
      </w:r>
    </w:p>
    <w:p w14:paraId="4E189DCF" w14:textId="14CBF232" w:rsidR="00516B7B" w:rsidRDefault="00342D88" w:rsidP="003F28BD">
      <w:pPr>
        <w:pStyle w:val="font8"/>
        <w:spacing w:before="0" w:beforeAutospacing="0" w:after="0" w:afterAutospacing="0" w:line="336" w:lineRule="atLeast"/>
        <w:jc w:val="both"/>
        <w:textAlignment w:val="baseline"/>
      </w:pPr>
      <w:r>
        <w:rPr>
          <w:rStyle w:val="wixui-rich-texttext"/>
          <w:rFonts w:ascii="Arial" w:eastAsiaTheme="majorEastAsia" w:hAnsi="Arial" w:cs="Arial"/>
          <w:color w:val="000000"/>
          <w:bdr w:val="none" w:sz="0" w:space="0" w:color="auto" w:frame="1"/>
        </w:rPr>
        <w:t xml:space="preserve">. Affinity </w:t>
      </w:r>
      <w:r w:rsidR="00047FC5">
        <w:rPr>
          <w:rStyle w:val="wixui-rich-texttext"/>
          <w:rFonts w:ascii="Arial" w:eastAsiaTheme="majorEastAsia" w:hAnsi="Arial" w:cs="Arial"/>
          <w:color w:val="000000"/>
          <w:bdr w:val="none" w:sz="0" w:space="0" w:color="auto" w:frame="1"/>
        </w:rPr>
        <w:t>Communities’</w:t>
      </w:r>
      <w:r>
        <w:rPr>
          <w:rStyle w:val="wixui-rich-texttext"/>
          <w:rFonts w:ascii="Arial" w:eastAsiaTheme="majorEastAsia" w:hAnsi="Arial" w:cs="Arial"/>
          <w:color w:val="000000"/>
          <w:bdr w:val="none" w:sz="0" w:space="0" w:color="auto" w:frame="1"/>
        </w:rPr>
        <w:t xml:space="preserve"> goal for all projects is to </w:t>
      </w:r>
      <w:r w:rsidR="007C5A91">
        <w:rPr>
          <w:rStyle w:val="wixui-rich-texttext"/>
          <w:rFonts w:ascii="Arial" w:eastAsiaTheme="majorEastAsia" w:hAnsi="Arial" w:cs="Arial"/>
          <w:color w:val="000000"/>
          <w:bdr w:val="none" w:sz="0" w:space="0" w:color="auto" w:frame="1"/>
        </w:rPr>
        <w:t xml:space="preserve">raise the </w:t>
      </w:r>
      <w:proofErr w:type="gramStart"/>
      <w:r w:rsidR="007C5A91">
        <w:rPr>
          <w:rStyle w:val="wixui-rich-texttext"/>
          <w:rFonts w:ascii="Arial" w:eastAsiaTheme="majorEastAsia" w:hAnsi="Arial" w:cs="Arial"/>
          <w:color w:val="000000"/>
          <w:bdr w:val="none" w:sz="0" w:space="0" w:color="auto" w:frame="1"/>
        </w:rPr>
        <w:t>project</w:t>
      </w:r>
      <w:r w:rsidR="000A3529">
        <w:rPr>
          <w:rStyle w:val="wixui-rich-texttext"/>
          <w:rFonts w:ascii="Arial" w:eastAsiaTheme="majorEastAsia" w:hAnsi="Arial" w:cs="Arial"/>
          <w:color w:val="000000"/>
          <w:bdr w:val="none" w:sz="0" w:space="0" w:color="auto" w:frame="1"/>
        </w:rPr>
        <w:t>s</w:t>
      </w:r>
      <w:proofErr w:type="gramEnd"/>
      <w:r w:rsidR="007C5A91">
        <w:rPr>
          <w:rStyle w:val="wixui-rich-texttext"/>
          <w:rFonts w:ascii="Arial" w:eastAsiaTheme="majorEastAsia" w:hAnsi="Arial" w:cs="Arial"/>
          <w:color w:val="000000"/>
          <w:bdr w:val="none" w:sz="0" w:space="0" w:color="auto" w:frame="1"/>
        </w:rPr>
        <w:t xml:space="preserve"> value by </w:t>
      </w:r>
      <w:r w:rsidR="003F28BD">
        <w:rPr>
          <w:rStyle w:val="wixui-rich-texttext"/>
          <w:rFonts w:ascii="Arial" w:eastAsiaTheme="majorEastAsia" w:hAnsi="Arial" w:cs="Arial"/>
          <w:color w:val="000000"/>
          <w:bdr w:val="none" w:sz="0" w:space="0" w:color="auto" w:frame="1"/>
        </w:rPr>
        <w:t>completing</w:t>
      </w:r>
      <w:r>
        <w:rPr>
          <w:rStyle w:val="wixui-rich-texttext"/>
          <w:rFonts w:ascii="Arial" w:eastAsiaTheme="majorEastAsia" w:hAnsi="Arial" w:cs="Arial"/>
          <w:color w:val="000000"/>
          <w:bdr w:val="none" w:sz="0" w:space="0" w:color="auto" w:frame="1"/>
        </w:rPr>
        <w:t xml:space="preserve"> the </w:t>
      </w:r>
      <w:r w:rsidR="000A3529">
        <w:rPr>
          <w:rStyle w:val="wixui-rich-texttext"/>
          <w:rFonts w:ascii="Arial" w:eastAsiaTheme="majorEastAsia" w:hAnsi="Arial" w:cs="Arial"/>
          <w:color w:val="000000"/>
          <w:bdr w:val="none" w:sz="0" w:space="0" w:color="auto" w:frame="1"/>
        </w:rPr>
        <w:t xml:space="preserve">entitlements </w:t>
      </w:r>
      <w:r w:rsidR="00DD0DE7">
        <w:rPr>
          <w:rStyle w:val="wixui-rich-texttext"/>
          <w:rFonts w:ascii="Arial" w:eastAsiaTheme="majorEastAsia" w:hAnsi="Arial" w:cs="Arial"/>
          <w:color w:val="000000"/>
          <w:bdr w:val="none" w:sz="0" w:space="0" w:color="auto" w:frame="1"/>
        </w:rPr>
        <w:t xml:space="preserve">and </w:t>
      </w:r>
      <w:r>
        <w:rPr>
          <w:rStyle w:val="wixui-rich-texttext"/>
          <w:rFonts w:ascii="Arial" w:eastAsiaTheme="majorEastAsia" w:hAnsi="Arial" w:cs="Arial"/>
          <w:color w:val="000000"/>
          <w:bdr w:val="none" w:sz="0" w:space="0" w:color="auto" w:frame="1"/>
        </w:rPr>
        <w:t>infrastructure of each phase and sell</w:t>
      </w:r>
      <w:r w:rsidR="003F28BD">
        <w:rPr>
          <w:rStyle w:val="wixui-rich-texttext"/>
          <w:rFonts w:ascii="Arial" w:eastAsiaTheme="majorEastAsia" w:hAnsi="Arial" w:cs="Arial"/>
          <w:color w:val="000000"/>
          <w:bdr w:val="none" w:sz="0" w:space="0" w:color="auto" w:frame="1"/>
        </w:rPr>
        <w:t>ing</w:t>
      </w:r>
      <w:r>
        <w:rPr>
          <w:rStyle w:val="wixui-rich-texttext"/>
          <w:rFonts w:ascii="Arial" w:eastAsiaTheme="majorEastAsia" w:hAnsi="Arial" w:cs="Arial"/>
          <w:color w:val="000000"/>
          <w:bdr w:val="none" w:sz="0" w:space="0" w:color="auto" w:frame="1"/>
        </w:rPr>
        <w:t xml:space="preserve"> 75% of lots to builders and 25% to Affinity Communities</w:t>
      </w:r>
      <w:r w:rsidR="003F28BD">
        <w:rPr>
          <w:rStyle w:val="wixui-rich-texttext"/>
          <w:rFonts w:ascii="Arial" w:eastAsiaTheme="majorEastAsia" w:hAnsi="Arial" w:cs="Arial"/>
          <w:color w:val="000000"/>
          <w:bdr w:val="none" w:sz="0" w:space="0" w:color="auto" w:frame="1"/>
        </w:rPr>
        <w:t>.</w:t>
      </w:r>
    </w:p>
    <w:sectPr w:rsidR="00516B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9DF6" w14:textId="77777777" w:rsidR="00227D7E" w:rsidRDefault="00227D7E" w:rsidP="00342D88">
      <w:pPr>
        <w:spacing w:after="0" w:line="240" w:lineRule="auto"/>
      </w:pPr>
      <w:r>
        <w:separator/>
      </w:r>
    </w:p>
  </w:endnote>
  <w:endnote w:type="continuationSeparator" w:id="0">
    <w:p w14:paraId="78525FBF" w14:textId="77777777" w:rsidR="00227D7E" w:rsidRDefault="00227D7E" w:rsidP="0034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0FC8" w14:textId="77777777" w:rsidR="006956C4" w:rsidRDefault="00695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8143" w14:textId="77777777" w:rsidR="006956C4" w:rsidRDefault="00695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2894" w14:textId="77777777" w:rsidR="006956C4" w:rsidRDefault="0069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1D4CC" w14:textId="77777777" w:rsidR="00227D7E" w:rsidRDefault="00227D7E" w:rsidP="00342D88">
      <w:pPr>
        <w:spacing w:after="0" w:line="240" w:lineRule="auto"/>
      </w:pPr>
      <w:r>
        <w:separator/>
      </w:r>
    </w:p>
  </w:footnote>
  <w:footnote w:type="continuationSeparator" w:id="0">
    <w:p w14:paraId="60CF4F9C" w14:textId="77777777" w:rsidR="00227D7E" w:rsidRDefault="00227D7E" w:rsidP="0034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E6F2" w14:textId="77777777" w:rsidR="006956C4" w:rsidRDefault="0069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C3F4" w14:textId="3623B36B" w:rsidR="00342D88" w:rsidRPr="00AA257C" w:rsidRDefault="006956C4">
    <w:pPr>
      <w:pStyle w:val="Header"/>
      <w:rPr>
        <w:sz w:val="40"/>
        <w:szCs w:val="40"/>
      </w:rPr>
    </w:pPr>
    <w:r>
      <w:rPr>
        <w:sz w:val="40"/>
        <w:szCs w:val="40"/>
      </w:rPr>
      <w:t xml:space="preserve">       </w:t>
    </w:r>
    <w:r w:rsidR="00342D88" w:rsidRPr="00AA257C">
      <w:rPr>
        <w:sz w:val="40"/>
        <w:szCs w:val="40"/>
      </w:rPr>
      <w:t xml:space="preserve">       Affinity Communities Investment Fund </w:t>
    </w:r>
  </w:p>
  <w:p w14:paraId="41DBB853" w14:textId="7AB60F75" w:rsidR="00342D88" w:rsidRPr="00AA257C" w:rsidRDefault="00342D88">
    <w:pPr>
      <w:pStyle w:val="Header"/>
      <w:rPr>
        <w:sz w:val="40"/>
        <w:szCs w:val="40"/>
      </w:rPr>
    </w:pPr>
    <w:r w:rsidRPr="00AA257C">
      <w:rPr>
        <w:sz w:val="40"/>
        <w:szCs w:val="40"/>
      </w:rPr>
      <w:t xml:space="preserve">                        </w:t>
    </w:r>
    <w:r w:rsidR="006956C4">
      <w:rPr>
        <w:sz w:val="40"/>
        <w:szCs w:val="40"/>
      </w:rPr>
      <w:t xml:space="preserve">       </w:t>
    </w:r>
    <w:r w:rsidRPr="00AA257C">
      <w:rPr>
        <w:sz w:val="40"/>
        <w:szCs w:val="40"/>
      </w:rPr>
      <w:t xml:space="preserve">   Executive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01F0" w14:textId="77777777" w:rsidR="006956C4" w:rsidRDefault="00695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88"/>
    <w:rsid w:val="00047FC5"/>
    <w:rsid w:val="000A3529"/>
    <w:rsid w:val="001E6F82"/>
    <w:rsid w:val="00227D7E"/>
    <w:rsid w:val="00342D88"/>
    <w:rsid w:val="003F28BD"/>
    <w:rsid w:val="00516B7B"/>
    <w:rsid w:val="006956C4"/>
    <w:rsid w:val="007C5A91"/>
    <w:rsid w:val="0083537D"/>
    <w:rsid w:val="00AA257C"/>
    <w:rsid w:val="00B00FFF"/>
    <w:rsid w:val="00DD0DE7"/>
    <w:rsid w:val="00FC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AF55"/>
  <w15:chartTrackingRefBased/>
  <w15:docId w15:val="{91DD61D0-C8E1-44D3-B7E8-05176E6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88"/>
    <w:rPr>
      <w:rFonts w:eastAsiaTheme="majorEastAsia" w:cstheme="majorBidi"/>
      <w:color w:val="272727" w:themeColor="text1" w:themeTint="D8"/>
    </w:rPr>
  </w:style>
  <w:style w:type="paragraph" w:styleId="Title">
    <w:name w:val="Title"/>
    <w:basedOn w:val="Normal"/>
    <w:next w:val="Normal"/>
    <w:link w:val="TitleChar"/>
    <w:uiPriority w:val="10"/>
    <w:qFormat/>
    <w:rsid w:val="00342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88"/>
    <w:pPr>
      <w:spacing w:before="160"/>
      <w:jc w:val="center"/>
    </w:pPr>
    <w:rPr>
      <w:i/>
      <w:iCs/>
      <w:color w:val="404040" w:themeColor="text1" w:themeTint="BF"/>
    </w:rPr>
  </w:style>
  <w:style w:type="character" w:customStyle="1" w:styleId="QuoteChar">
    <w:name w:val="Quote Char"/>
    <w:basedOn w:val="DefaultParagraphFont"/>
    <w:link w:val="Quote"/>
    <w:uiPriority w:val="29"/>
    <w:rsid w:val="00342D88"/>
    <w:rPr>
      <w:i/>
      <w:iCs/>
      <w:color w:val="404040" w:themeColor="text1" w:themeTint="BF"/>
    </w:rPr>
  </w:style>
  <w:style w:type="paragraph" w:styleId="ListParagraph">
    <w:name w:val="List Paragraph"/>
    <w:basedOn w:val="Normal"/>
    <w:uiPriority w:val="34"/>
    <w:qFormat/>
    <w:rsid w:val="00342D88"/>
    <w:pPr>
      <w:ind w:left="720"/>
      <w:contextualSpacing/>
    </w:pPr>
  </w:style>
  <w:style w:type="character" w:styleId="IntenseEmphasis">
    <w:name w:val="Intense Emphasis"/>
    <w:basedOn w:val="DefaultParagraphFont"/>
    <w:uiPriority w:val="21"/>
    <w:qFormat/>
    <w:rsid w:val="00342D88"/>
    <w:rPr>
      <w:i/>
      <w:iCs/>
      <w:color w:val="0F4761" w:themeColor="accent1" w:themeShade="BF"/>
    </w:rPr>
  </w:style>
  <w:style w:type="paragraph" w:styleId="IntenseQuote">
    <w:name w:val="Intense Quote"/>
    <w:basedOn w:val="Normal"/>
    <w:next w:val="Normal"/>
    <w:link w:val="IntenseQuoteChar"/>
    <w:uiPriority w:val="30"/>
    <w:qFormat/>
    <w:rsid w:val="00342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88"/>
    <w:rPr>
      <w:i/>
      <w:iCs/>
      <w:color w:val="0F4761" w:themeColor="accent1" w:themeShade="BF"/>
    </w:rPr>
  </w:style>
  <w:style w:type="character" w:styleId="IntenseReference">
    <w:name w:val="Intense Reference"/>
    <w:basedOn w:val="DefaultParagraphFont"/>
    <w:uiPriority w:val="32"/>
    <w:qFormat/>
    <w:rsid w:val="00342D88"/>
    <w:rPr>
      <w:b/>
      <w:bCs/>
      <w:smallCaps/>
      <w:color w:val="0F4761" w:themeColor="accent1" w:themeShade="BF"/>
      <w:spacing w:val="5"/>
    </w:rPr>
  </w:style>
  <w:style w:type="paragraph" w:customStyle="1" w:styleId="font8">
    <w:name w:val="font_8"/>
    <w:basedOn w:val="Normal"/>
    <w:rsid w:val="00342D8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342D88"/>
  </w:style>
  <w:style w:type="paragraph" w:styleId="Header">
    <w:name w:val="header"/>
    <w:basedOn w:val="Normal"/>
    <w:link w:val="HeaderChar"/>
    <w:uiPriority w:val="99"/>
    <w:unhideWhenUsed/>
    <w:rsid w:val="0034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88"/>
  </w:style>
  <w:style w:type="paragraph" w:styleId="Footer">
    <w:name w:val="footer"/>
    <w:basedOn w:val="Normal"/>
    <w:link w:val="FooterChar"/>
    <w:uiPriority w:val="99"/>
    <w:unhideWhenUsed/>
    <w:rsid w:val="0034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Hill</dc:creator>
  <cp:keywords/>
  <dc:description/>
  <cp:lastModifiedBy>Barry Hill</cp:lastModifiedBy>
  <cp:revision>10</cp:revision>
  <dcterms:created xsi:type="dcterms:W3CDTF">2025-08-22T15:04:00Z</dcterms:created>
  <dcterms:modified xsi:type="dcterms:W3CDTF">2025-08-22T15:16:00Z</dcterms:modified>
</cp:coreProperties>
</file>