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7670A" w14:textId="77777777" w:rsidR="00AD437B" w:rsidRDefault="00AD437B">
      <w:pPr>
        <w:widowControl w:val="0"/>
        <w:spacing w:before="0" w:line="278" w:lineRule="auto"/>
        <w:ind w:right="105"/>
        <w:jc w:val="both"/>
        <w:rPr>
          <w:rFonts w:ascii="Times New Roman" w:eastAsia="Times New Roman" w:hAnsi="Times New Roman" w:cs="Times New Roman"/>
          <w:sz w:val="24"/>
          <w:szCs w:val="24"/>
        </w:rPr>
      </w:pPr>
    </w:p>
    <w:p w14:paraId="7D18C452" w14:textId="77777777" w:rsidR="00AD437B" w:rsidRDefault="00000000">
      <w:pPr>
        <w:widowControl w:val="0"/>
        <w:spacing w:before="0" w:line="278" w:lineRule="auto"/>
        <w:ind w:right="5"/>
        <w:jc w:val="center"/>
        <w:rPr>
          <w:rFonts w:ascii="Times New Roman" w:eastAsia="Times New Roman" w:hAnsi="Times New Roman" w:cs="Times New Roman"/>
          <w:b/>
          <w:bCs/>
          <w:color w:val="980000"/>
          <w:sz w:val="40"/>
          <w:szCs w:val="40"/>
        </w:rPr>
      </w:pPr>
      <w:r>
        <w:rPr>
          <w:rFonts w:ascii="Times New Roman" w:eastAsia="Times New Roman" w:hAnsi="Times New Roman" w:cs="Times New Roman"/>
          <w:b/>
          <w:bCs/>
          <w:color w:val="980000"/>
          <w:sz w:val="40"/>
          <w:szCs w:val="40"/>
        </w:rPr>
        <w:t>RÈGLEMENT INTÉRIEUR</w:t>
      </w:r>
    </w:p>
    <w:p w14:paraId="3A3067E3" w14:textId="77777777" w:rsidR="00AD437B" w:rsidRDefault="00000000">
      <w:pPr>
        <w:jc w:val="center"/>
        <w:rPr>
          <w:color w:val="666666"/>
          <w:sz w:val="20"/>
          <w:szCs w:val="20"/>
        </w:rPr>
      </w:pPr>
      <w:r>
        <w:rPr>
          <w:noProof/>
          <w:color w:val="666666"/>
          <w:sz w:val="20"/>
          <w:szCs w:val="20"/>
        </w:rPr>
        <w:drawing>
          <wp:inline distT="114300" distB="114300" distL="114300" distR="114300" wp14:anchorId="4EB4E424" wp14:editId="0CA10B34">
            <wp:extent cx="447675" cy="57150"/>
            <wp:effectExtent l="0" t="0" r="0" b="0"/>
            <wp:docPr id="7" name="image1.png" descr="ligne courte"/>
            <wp:cNvGraphicFramePr/>
            <a:graphic xmlns:a="http://schemas.openxmlformats.org/drawingml/2006/main">
              <a:graphicData uri="http://schemas.openxmlformats.org/drawingml/2006/picture">
                <pic:pic xmlns:pic="http://schemas.openxmlformats.org/drawingml/2006/picture">
                  <pic:nvPicPr>
                    <pic:cNvPr id="0" name="image1.png" descr="ligne courte"/>
                    <pic:cNvPicPr preferRelativeResize="0"/>
                  </pic:nvPicPr>
                  <pic:blipFill>
                    <a:blip r:embed="rId7"/>
                    <a:srcRect/>
                    <a:stretch>
                      <a:fillRect/>
                    </a:stretch>
                  </pic:blipFill>
                  <pic:spPr>
                    <a:xfrm>
                      <a:off x="0" y="0"/>
                      <a:ext cx="447675" cy="57150"/>
                    </a:xfrm>
                    <a:prstGeom prst="rect">
                      <a:avLst/>
                    </a:prstGeom>
                    <a:ln/>
                  </pic:spPr>
                </pic:pic>
              </a:graphicData>
            </a:graphic>
          </wp:inline>
        </w:drawing>
      </w:r>
    </w:p>
    <w:p w14:paraId="6E0E5118" w14:textId="77777777" w:rsidR="00AD437B" w:rsidRDefault="00AD437B">
      <w:pPr>
        <w:jc w:val="center"/>
        <w:rPr>
          <w:color w:val="666666"/>
          <w:sz w:val="20"/>
          <w:szCs w:val="20"/>
        </w:rPr>
      </w:pPr>
    </w:p>
    <w:p w14:paraId="3649F98F" w14:textId="77777777" w:rsidR="00AD437B" w:rsidRDefault="00000000">
      <w:pPr>
        <w:widowControl w:val="0"/>
        <w:spacing w:before="0" w:line="240" w:lineRule="auto"/>
        <w:jc w:val="both"/>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ARTICLE 1</w:t>
      </w:r>
    </w:p>
    <w:p w14:paraId="4EF7B5E5" w14:textId="77777777" w:rsidR="00AD437B" w:rsidRDefault="00000000">
      <w:pPr>
        <w:widowControl w:val="0"/>
        <w:spacing w:before="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présent règlement est établi conformément aux dispositions des articles L.6352-3 et L.6352-4</w:t>
      </w:r>
    </w:p>
    <w:p w14:paraId="1009EEF5" w14:textId="77777777" w:rsidR="00AD437B" w:rsidRDefault="00000000">
      <w:pPr>
        <w:widowControl w:val="0"/>
        <w:spacing w:before="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 R.6352-1 à R.6352-15 du Code du travail. Il s’applique à tous les stagiaires, et ce pour la durée de la formation suivie.</w:t>
      </w:r>
    </w:p>
    <w:p w14:paraId="6820DB88" w14:textId="77777777" w:rsidR="00AD437B" w:rsidRDefault="00AD437B">
      <w:pPr>
        <w:widowControl w:val="0"/>
        <w:spacing w:before="0" w:line="240" w:lineRule="auto"/>
        <w:jc w:val="both"/>
        <w:rPr>
          <w:rFonts w:ascii="Times New Roman" w:eastAsia="Times New Roman" w:hAnsi="Times New Roman" w:cs="Times New Roman"/>
          <w:sz w:val="24"/>
          <w:szCs w:val="24"/>
        </w:rPr>
      </w:pPr>
    </w:p>
    <w:p w14:paraId="4F92E8E4" w14:textId="77777777" w:rsidR="00AD437B" w:rsidRDefault="00000000">
      <w:pPr>
        <w:widowControl w:val="0"/>
        <w:spacing w:before="0" w:line="240" w:lineRule="auto"/>
        <w:jc w:val="both"/>
        <w:rPr>
          <w:rFonts w:ascii="Times New Roman" w:eastAsia="Times New Roman" w:hAnsi="Times New Roman" w:cs="Times New Roman"/>
          <w:b/>
          <w:bCs/>
          <w:color w:val="980000"/>
          <w:sz w:val="24"/>
          <w:szCs w:val="24"/>
        </w:rPr>
        <w:sectPr w:rsidR="00AD437B">
          <w:headerReference w:type="default" r:id="rId8"/>
          <w:footerReference w:type="default" r:id="rId9"/>
          <w:headerReference w:type="first" r:id="rId10"/>
          <w:footerReference w:type="first" r:id="rId11"/>
          <w:pgSz w:w="12240" w:h="15840"/>
          <w:pgMar w:top="1440" w:right="1440" w:bottom="1440" w:left="1440" w:header="0" w:footer="720" w:gutter="0"/>
          <w:pgNumType w:start="0"/>
          <w:cols w:space="720"/>
        </w:sectPr>
      </w:pPr>
      <w:r>
        <w:rPr>
          <w:rFonts w:ascii="Times New Roman" w:eastAsia="Times New Roman" w:hAnsi="Times New Roman" w:cs="Times New Roman"/>
          <w:b/>
          <w:bCs/>
          <w:color w:val="980000"/>
          <w:sz w:val="24"/>
          <w:szCs w:val="24"/>
        </w:rPr>
        <w:t>ARTICLE 2 : DISCIPLINE</w:t>
      </w:r>
    </w:p>
    <w:p w14:paraId="51FD4FAA"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sz w:val="24"/>
          <w:szCs w:val="24"/>
        </w:rPr>
        <w:t>Il est formellement interdit aux stagiaires (à titre d’exemple) :</w:t>
      </w:r>
    </w:p>
    <w:p w14:paraId="7DE6089E" w14:textId="77777777" w:rsidR="00AD437B" w:rsidRDefault="00000000">
      <w:pPr>
        <w:numPr>
          <w:ilvl w:val="0"/>
          <w:numId w:val="2"/>
        </w:numPr>
        <w:spacing w:line="240" w:lineRule="auto"/>
        <w:ind w:left="56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 modifier les supports de formation ;</w:t>
      </w:r>
    </w:p>
    <w:p w14:paraId="7CE589C2" w14:textId="77777777" w:rsidR="00AD437B" w:rsidRDefault="00000000">
      <w:pPr>
        <w:numPr>
          <w:ilvl w:val="0"/>
          <w:numId w:val="2"/>
        </w:numPr>
        <w:spacing w:before="0" w:line="240" w:lineRule="auto"/>
        <w:ind w:left="56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 commercialiser les supports de formation ou les vidéos e-learning.</w:t>
      </w:r>
    </w:p>
    <w:p w14:paraId="0CE2DB21" w14:textId="77777777" w:rsidR="00AD437B" w:rsidRDefault="00000000">
      <w:pPr>
        <w:numPr>
          <w:ilvl w:val="0"/>
          <w:numId w:val="2"/>
        </w:numPr>
        <w:spacing w:before="0" w:line="240" w:lineRule="auto"/>
        <w:ind w:left="56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L’accès à la formation est exclusivement réservé au stagiaire inscrit.</w:t>
      </w:r>
    </w:p>
    <w:p w14:paraId="75FD3A01" w14:textId="77777777" w:rsidR="00AD437B" w:rsidRDefault="00000000">
      <w:pPr>
        <w:spacing w:line="240" w:lineRule="auto"/>
        <w:ind w:left="566"/>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ARTICLE 3 : SANCTIONS</w:t>
      </w:r>
    </w:p>
    <w:p w14:paraId="0EA74156"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sz w:val="24"/>
          <w:szCs w:val="24"/>
        </w:rPr>
        <w:t>Tout agissement considéré comme fautif par la direction de l’organisme de formation pourra, en fonction de sa nature et de sa gravité, faire l’objet de l’une ou l’autre des sanctions ci-après par ordre croissant d’importance :</w:t>
      </w:r>
    </w:p>
    <w:p w14:paraId="41823537" w14:textId="77777777" w:rsidR="00AD437B" w:rsidRDefault="00000000">
      <w:pPr>
        <w:numPr>
          <w:ilvl w:val="0"/>
          <w:numId w:val="1"/>
        </w:numPr>
        <w:spacing w:line="240" w:lineRule="auto"/>
        <w:ind w:left="56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Avertissement écrit par le Directeur de l’organisme de formation ;</w:t>
      </w:r>
    </w:p>
    <w:p w14:paraId="3B4068EE" w14:textId="77777777" w:rsidR="00AD437B" w:rsidRDefault="00000000">
      <w:pPr>
        <w:numPr>
          <w:ilvl w:val="0"/>
          <w:numId w:val="1"/>
        </w:numPr>
        <w:spacing w:before="0" w:line="240" w:lineRule="auto"/>
        <w:ind w:left="56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Blâme ;</w:t>
      </w:r>
    </w:p>
    <w:p w14:paraId="31064628" w14:textId="77777777" w:rsidR="00AD437B" w:rsidRDefault="00000000">
      <w:pPr>
        <w:numPr>
          <w:ilvl w:val="0"/>
          <w:numId w:val="1"/>
        </w:numPr>
        <w:spacing w:before="0" w:line="240" w:lineRule="auto"/>
        <w:ind w:left="56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Exclusion définitive de la formation.</w:t>
      </w:r>
    </w:p>
    <w:p w14:paraId="58BE423F" w14:textId="77777777" w:rsidR="00AD437B" w:rsidRDefault="00000000">
      <w:pPr>
        <w:spacing w:line="240" w:lineRule="auto"/>
        <w:ind w:left="566"/>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ARTICLE 4 : ENTRETIEN PRÉALABLE À UNE SANCTION ET PROCÉDURE</w:t>
      </w:r>
    </w:p>
    <w:p w14:paraId="1600634D"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sz w:val="24"/>
          <w:szCs w:val="24"/>
        </w:rPr>
        <w:t>Aucune sanction ne peut être infligée au stagiaire sans que celui-ci ne soit informé dans le même temps et par écrit des griefs retenus contre lui. Lorsque l’organisme de formation envisage une prise de sanction, il convoque le stagiaire à un entretien en visioconférence par e-mail avec accusé de réception en lui indiquant l’objet de la convocation, la date, l’heure et le lieu de l’entretien, sauf si la sanction envisagée n’a pas d’incidence sur la présence du stagiaire pour la suite de la formation.</w:t>
      </w:r>
    </w:p>
    <w:p w14:paraId="27EE307B"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hidden="0" allowOverlap="1" wp14:anchorId="1937805E" wp14:editId="01444BA7">
            <wp:simplePos x="0" y="0"/>
            <wp:positionH relativeFrom="page">
              <wp:posOffset>0</wp:posOffset>
            </wp:positionH>
            <wp:positionV relativeFrom="page">
              <wp:posOffset>9639300</wp:posOffset>
            </wp:positionV>
            <wp:extent cx="7781925" cy="409575"/>
            <wp:effectExtent l="0" t="0" r="0" b="0"/>
            <wp:wrapNone/>
            <wp:docPr id="6" name="image3.png" descr="pied de page"/>
            <wp:cNvGraphicFramePr/>
            <a:graphic xmlns:a="http://schemas.openxmlformats.org/drawingml/2006/main">
              <a:graphicData uri="http://schemas.openxmlformats.org/drawingml/2006/picture">
                <pic:pic xmlns:pic="http://schemas.openxmlformats.org/drawingml/2006/picture">
                  <pic:nvPicPr>
                    <pic:cNvPr id="0" name="image3.png" descr="pied de page"/>
                    <pic:cNvPicPr preferRelativeResize="0"/>
                  </pic:nvPicPr>
                  <pic:blipFill>
                    <a:blip r:embed="rId12"/>
                    <a:srcRect/>
                    <a:stretch>
                      <a:fillRect/>
                    </a:stretch>
                  </pic:blipFill>
                  <pic:spPr>
                    <a:xfrm>
                      <a:off x="0" y="0"/>
                      <a:ext cx="7781925" cy="409575"/>
                    </a:xfrm>
                    <a:prstGeom prst="rect">
                      <a:avLst/>
                    </a:prstGeom>
                    <a:ln/>
                  </pic:spPr>
                </pic:pic>
              </a:graphicData>
            </a:graphic>
          </wp:anchor>
        </w:drawing>
      </w:r>
      <w:r>
        <w:rPr>
          <w:rFonts w:ascii="Times New Roman" w:eastAsia="Times New Roman" w:hAnsi="Times New Roman" w:cs="Times New Roman"/>
          <w:sz w:val="24"/>
          <w:szCs w:val="24"/>
        </w:rPr>
        <w:t>Au cours de l’entretien, le stagiaire a la possibilité de se faire assister par une personne de son choix,</w:t>
      </w:r>
    </w:p>
    <w:p w14:paraId="77C6984D"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stagiaire. La convocation mentionnée à l’article précédent fait état de cette faculté. Lors de l’entretien, le motif de la sanction envisagée est indiqué au stagiaire : celui-ci a alors la possibilité de donner toute explication ou justification des faits qui lui sont reprochés.</w:t>
      </w:r>
    </w:p>
    <w:p w14:paraId="18CDB5F7"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sz w:val="24"/>
          <w:szCs w:val="24"/>
        </w:rPr>
        <w:t>Lorsqu’une mesure conservatoire d’exclusion temporaire à effet immédiat est considérée comme indispensable par l’organisme de formation, aucune sanction définitive relative à l’agissement fautif à l’origine de cette exclusion ne peut être prise sans que le stagiaire n’ait été au préalable informé des griefs retenus contre lui et, éventuellement, qu’il ait été convoqué à un entretien et ait eu la possibilité de s’expliquer devant un Commission de discipline.</w:t>
      </w:r>
    </w:p>
    <w:p w14:paraId="26CA7F1A"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sz w:val="24"/>
          <w:szCs w:val="24"/>
        </w:rPr>
        <w:t>La sanction ne peut intervenir moins d’un jour franc ni plus de 15 jours après l’entretien où, le cas échéant, après avis de la Commission de discipline.</w:t>
      </w:r>
    </w:p>
    <w:p w14:paraId="417ACF07"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sz w:val="24"/>
          <w:szCs w:val="24"/>
        </w:rPr>
        <w:t>Elle fait l’objet d’une notification écrite et motivée au stagiaire sous forme lettre recommandée. L’organisme de formation informe concomitamment l’employeur, et éventuellement l’organisme paritaire prenant à sa charge les frais de formation, de la sanction prise.</w:t>
      </w:r>
    </w:p>
    <w:p w14:paraId="1F651D6E" w14:textId="77777777" w:rsidR="00AD437B" w:rsidRDefault="00000000">
      <w:pPr>
        <w:spacing w:line="240" w:lineRule="auto"/>
        <w:ind w:left="566"/>
        <w:rPr>
          <w:rFonts w:ascii="Times New Roman" w:eastAsia="Times New Roman" w:hAnsi="Times New Roman" w:cs="Times New Roman"/>
          <w:b/>
          <w:bCs/>
          <w:color w:val="980000"/>
          <w:sz w:val="24"/>
          <w:szCs w:val="24"/>
        </w:rPr>
      </w:pPr>
      <w:r>
        <w:rPr>
          <w:rFonts w:ascii="Times New Roman" w:eastAsia="Times New Roman" w:hAnsi="Times New Roman" w:cs="Times New Roman"/>
          <w:b/>
          <w:bCs/>
          <w:color w:val="980000"/>
          <w:sz w:val="24"/>
          <w:szCs w:val="24"/>
        </w:rPr>
        <w:t>ARTICLE 5 : HYGIÈNE ET SÉCURITÉ</w:t>
      </w:r>
    </w:p>
    <w:p w14:paraId="0526CF4B"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sz w:val="24"/>
          <w:szCs w:val="24"/>
        </w:rPr>
        <w:t>La prévention des risques d’accidents et de maladies est impérative et exige de chacun le respect total de toutes les prescriptions applicables en matière d’hygiène et de sécurité. A cet effet, les consignes générales et particulières de sécurité en vigueur dans l’organisme, lorsqu’elles existent, doivent être strictement respectées sous peine de sanctions disciplinaires.</w:t>
      </w:r>
    </w:p>
    <w:p w14:paraId="3CEB2AEA" w14:textId="77777777" w:rsidR="00AD437B" w:rsidRDefault="00000000">
      <w:pPr>
        <w:spacing w:line="240" w:lineRule="auto"/>
        <w:ind w:firstLine="566"/>
        <w:rPr>
          <w:rFonts w:ascii="Times New Roman" w:eastAsia="Times New Roman" w:hAnsi="Times New Roman" w:cs="Times New Roman"/>
          <w:b/>
          <w:bCs/>
          <w:color w:val="980000"/>
          <w:sz w:val="24"/>
          <w:szCs w:val="24"/>
        </w:rPr>
      </w:pPr>
      <w:bookmarkStart w:id="0" w:name="_gjdgxs" w:colFirst="0" w:colLast="0"/>
      <w:bookmarkEnd w:id="0"/>
      <w:r>
        <w:rPr>
          <w:rFonts w:ascii="Times New Roman" w:eastAsia="Times New Roman" w:hAnsi="Times New Roman" w:cs="Times New Roman"/>
          <w:b/>
          <w:bCs/>
          <w:color w:val="980000"/>
          <w:sz w:val="24"/>
          <w:szCs w:val="24"/>
        </w:rPr>
        <w:t>ARTICLE 6</w:t>
      </w:r>
    </w:p>
    <w:p w14:paraId="24DA3577" w14:textId="77777777" w:rsidR="00AD437B" w:rsidRDefault="00000000">
      <w:pPr>
        <w:spacing w:line="240" w:lineRule="auto"/>
        <w:ind w:left="566"/>
        <w:rPr>
          <w:rFonts w:ascii="Times New Roman" w:eastAsia="Times New Roman" w:hAnsi="Times New Roman" w:cs="Times New Roman"/>
          <w:sz w:val="24"/>
          <w:szCs w:val="24"/>
        </w:rPr>
      </w:pPr>
      <w:r>
        <w:rPr>
          <w:rFonts w:ascii="Times New Roman" w:eastAsia="Times New Roman" w:hAnsi="Times New Roman" w:cs="Times New Roman"/>
          <w:sz w:val="24"/>
          <w:szCs w:val="24"/>
        </w:rPr>
        <w:t>Un exemplaire du présent règlement est disponible sur le site internet en début de formation. Il est également remis avec le contrat de formation aux stagiaires (avant toute inscription définitive).</w:t>
      </w:r>
    </w:p>
    <w:p w14:paraId="6241E3A1" w14:textId="77777777" w:rsidR="00AD437B" w:rsidRDefault="00AD437B">
      <w:pPr>
        <w:spacing w:line="240" w:lineRule="auto"/>
        <w:ind w:left="566"/>
        <w:rPr>
          <w:rFonts w:ascii="Times New Roman" w:eastAsia="Times New Roman" w:hAnsi="Times New Roman" w:cs="Times New Roman"/>
          <w:sz w:val="24"/>
          <w:szCs w:val="24"/>
        </w:rPr>
      </w:pPr>
    </w:p>
    <w:p w14:paraId="14C689AF" w14:textId="47739C2E" w:rsidR="00AD437B" w:rsidRDefault="00000000">
      <w:pPr>
        <w:spacing w:line="240" w:lineRule="auto"/>
        <w:ind w:left="7046" w:firstLine="1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r w:rsidR="00B455BE">
        <w:rPr>
          <w:rFonts w:ascii="Times New Roman" w:eastAsia="Times New Roman" w:hAnsi="Times New Roman" w:cs="Times New Roman"/>
          <w:sz w:val="24"/>
          <w:szCs w:val="24"/>
        </w:rPr>
        <w:t>02</w:t>
      </w:r>
      <w:r>
        <w:rPr>
          <w:rFonts w:ascii="Times New Roman" w:eastAsia="Times New Roman" w:hAnsi="Times New Roman" w:cs="Times New Roman"/>
          <w:sz w:val="24"/>
          <w:szCs w:val="24"/>
        </w:rPr>
        <w:t>/</w:t>
      </w:r>
      <w:r w:rsidR="00B455BE">
        <w:rPr>
          <w:rFonts w:ascii="Times New Roman" w:eastAsia="Times New Roman" w:hAnsi="Times New Roman" w:cs="Times New Roman"/>
          <w:sz w:val="24"/>
          <w:szCs w:val="24"/>
        </w:rPr>
        <w:t>03</w:t>
      </w:r>
      <w:r>
        <w:rPr>
          <w:rFonts w:ascii="Times New Roman" w:eastAsia="Times New Roman" w:hAnsi="Times New Roman" w:cs="Times New Roman"/>
          <w:sz w:val="24"/>
          <w:szCs w:val="24"/>
        </w:rPr>
        <w:t>/202</w:t>
      </w:r>
      <w:r w:rsidR="00B455BE">
        <w:rPr>
          <w:rFonts w:ascii="Times New Roman" w:eastAsia="Times New Roman" w:hAnsi="Times New Roman" w:cs="Times New Roman"/>
          <w:sz w:val="24"/>
          <w:szCs w:val="24"/>
        </w:rPr>
        <w:t>6</w:t>
      </w:r>
    </w:p>
    <w:p w14:paraId="1F9CAB29" w14:textId="77777777" w:rsidR="00AD437B" w:rsidRDefault="00000000">
      <w:pPr>
        <w:spacing w:line="240" w:lineRule="auto"/>
        <w:ind w:left="7046" w:firstLine="153"/>
        <w:rPr>
          <w:rFonts w:ascii="Times New Roman" w:eastAsia="Times New Roman" w:hAnsi="Times New Roman" w:cs="Times New Roman"/>
          <w:sz w:val="24"/>
          <w:szCs w:val="24"/>
        </w:rPr>
      </w:pPr>
      <w:r>
        <w:rPr>
          <w:rFonts w:ascii="Times New Roman" w:eastAsia="Times New Roman" w:hAnsi="Times New Roman" w:cs="Times New Roman"/>
          <w:sz w:val="24"/>
          <w:szCs w:val="24"/>
        </w:rPr>
        <w:t>SEGERIC Coralie</w:t>
      </w:r>
      <w:r>
        <w:rPr>
          <w:rFonts w:ascii="Times New Roman" w:eastAsia="Times New Roman" w:hAnsi="Times New Roman" w:cs="Times New Roman"/>
          <w:sz w:val="24"/>
          <w:szCs w:val="24"/>
        </w:rPr>
        <w:br/>
      </w:r>
    </w:p>
    <w:p w14:paraId="585EFA4B" w14:textId="77777777" w:rsidR="00AD437B" w:rsidRDefault="00000000">
      <w:pPr>
        <w:spacing w:line="240" w:lineRule="auto"/>
        <w:ind w:left="7046" w:firstLine="153"/>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9264" behindDoc="0" locked="0" layoutInCell="1" hidden="0" allowOverlap="1" wp14:anchorId="3416ED4E" wp14:editId="6E9AA68C">
            <wp:simplePos x="0" y="0"/>
            <wp:positionH relativeFrom="page">
              <wp:posOffset>0</wp:posOffset>
            </wp:positionH>
            <wp:positionV relativeFrom="page">
              <wp:posOffset>9639300</wp:posOffset>
            </wp:positionV>
            <wp:extent cx="7781925" cy="409575"/>
            <wp:effectExtent l="0" t="0" r="0" b="0"/>
            <wp:wrapNone/>
            <wp:docPr id="8" name="image3.png" descr="pied de page"/>
            <wp:cNvGraphicFramePr/>
            <a:graphic xmlns:a="http://schemas.openxmlformats.org/drawingml/2006/main">
              <a:graphicData uri="http://schemas.openxmlformats.org/drawingml/2006/picture">
                <pic:pic xmlns:pic="http://schemas.openxmlformats.org/drawingml/2006/picture">
                  <pic:nvPicPr>
                    <pic:cNvPr id="0" name="image3.png" descr="pied de page"/>
                    <pic:cNvPicPr preferRelativeResize="0"/>
                  </pic:nvPicPr>
                  <pic:blipFill>
                    <a:blip r:embed="rId12"/>
                    <a:srcRect/>
                    <a:stretch>
                      <a:fillRect/>
                    </a:stretch>
                  </pic:blipFill>
                  <pic:spPr>
                    <a:xfrm>
                      <a:off x="0" y="0"/>
                      <a:ext cx="7781925" cy="409575"/>
                    </a:xfrm>
                    <a:prstGeom prst="rect">
                      <a:avLst/>
                    </a:prstGeom>
                    <a:ln/>
                  </pic:spPr>
                </pic:pic>
              </a:graphicData>
            </a:graphic>
          </wp:anchor>
        </w:drawing>
      </w:r>
    </w:p>
    <w:sectPr w:rsidR="00AD437B">
      <w:type w:val="continuous"/>
      <w:pgSz w:w="12240" w:h="15840"/>
      <w:pgMar w:top="1020" w:right="940" w:bottom="2640" w:left="96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598AD" w14:textId="77777777" w:rsidR="00D84CEB" w:rsidRDefault="00D84CEB">
      <w:pPr>
        <w:spacing w:before="0" w:line="240" w:lineRule="auto"/>
      </w:pPr>
      <w:r>
        <w:separator/>
      </w:r>
    </w:p>
  </w:endnote>
  <w:endnote w:type="continuationSeparator" w:id="0">
    <w:p w14:paraId="2750C34F" w14:textId="77777777" w:rsidR="00D84CEB" w:rsidRDefault="00D84CE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2B8511A9-C4AC-4876-92AC-97526E7A617C}"/>
    <w:embedBold r:id="rId2" w:fontKey="{3D0525F4-62C8-49DB-9522-D6781A10687D}"/>
  </w:font>
  <w:font w:name="Trebuchet MS">
    <w:panose1 w:val="020B0603020202020204"/>
    <w:charset w:val="00"/>
    <w:family w:val="auto"/>
    <w:pitch w:val="default"/>
    <w:embedRegular r:id="rId3" w:fontKey="{1CEE8B4B-54C3-47B1-B91B-231542CD1B93}"/>
    <w:embedItalic r:id="rId4" w:fontKey="{A1859444-ACAA-4BAA-86E4-F044B6D237C4}"/>
  </w:font>
  <w:font w:name="Calibri">
    <w:panose1 w:val="020F0502020204030204"/>
    <w:charset w:val="00"/>
    <w:family w:val="swiss"/>
    <w:pitch w:val="variable"/>
    <w:sig w:usb0="E4002EFF" w:usb1="C200247B" w:usb2="00000009" w:usb3="00000000" w:csb0="000001FF" w:csb1="00000000"/>
    <w:embedRegular r:id="rId5" w:fontKey="{7A034CBC-B4B7-42AE-954E-D0EF1F95AD0F}"/>
  </w:font>
  <w:font w:name="Cambria">
    <w:panose1 w:val="02040503050406030204"/>
    <w:charset w:val="00"/>
    <w:family w:val="roman"/>
    <w:pitch w:val="variable"/>
    <w:sig w:usb0="E00006FF" w:usb1="420024FF" w:usb2="02000000" w:usb3="00000000" w:csb0="0000019F" w:csb1="00000000"/>
    <w:embedRegular r:id="rId6" w:fontKey="{5A3286D9-470C-43DB-BFE2-2B520FAE60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60B3" w14:textId="57070D85" w:rsidR="00AD437B" w:rsidRDefault="00000000">
    <w:pPr>
      <w:jc w:val="center"/>
      <w:rPr>
        <w:rFonts w:ascii="Times New Roman" w:eastAsia="Times New Roman" w:hAnsi="Times New Roman" w:cs="Times New Roman"/>
        <w:color w:val="666666"/>
        <w:sz w:val="20"/>
        <w:szCs w:val="20"/>
      </w:rPr>
    </w:pPr>
    <w:r>
      <w:rPr>
        <w:rFonts w:ascii="Times New Roman" w:eastAsia="Times New Roman" w:hAnsi="Times New Roman" w:cs="Times New Roman"/>
        <w:b/>
        <w:bCs/>
        <w:color w:val="666666"/>
        <w:sz w:val="24"/>
        <w:szCs w:val="24"/>
      </w:rPr>
      <w:t>BLOMMIE (SARL)</w:t>
    </w:r>
    <w:r>
      <w:rPr>
        <w:rFonts w:ascii="Times New Roman" w:eastAsia="Times New Roman" w:hAnsi="Times New Roman" w:cs="Times New Roman"/>
        <w:b/>
        <w:bCs/>
        <w:color w:val="666666"/>
        <w:sz w:val="20"/>
        <w:szCs w:val="20"/>
      </w:rPr>
      <w:br/>
      <w:t>Résidence Zoriona, 3</w:t>
    </w:r>
    <w:r w:rsidR="00B455BE">
      <w:rPr>
        <w:rFonts w:ascii="Times New Roman" w:eastAsia="Times New Roman" w:hAnsi="Times New Roman" w:cs="Times New Roman"/>
        <w:b/>
        <w:bCs/>
        <w:color w:val="666666"/>
        <w:sz w:val="20"/>
        <w:szCs w:val="20"/>
      </w:rPr>
      <w:t>2</w:t>
    </w:r>
    <w:r>
      <w:rPr>
        <w:rFonts w:ascii="Times New Roman" w:eastAsia="Times New Roman" w:hAnsi="Times New Roman" w:cs="Times New Roman"/>
        <w:b/>
        <w:bCs/>
        <w:color w:val="666666"/>
        <w:sz w:val="20"/>
        <w:szCs w:val="20"/>
      </w:rPr>
      <w:t xml:space="preserve"> chemin de Loustaounaou</w:t>
    </w:r>
    <w:r>
      <w:rPr>
        <w:rFonts w:ascii="Times New Roman" w:eastAsia="Times New Roman" w:hAnsi="Times New Roman" w:cs="Times New Roman"/>
        <w:color w:val="666666"/>
        <w:sz w:val="20"/>
        <w:szCs w:val="20"/>
      </w:rPr>
      <w:t xml:space="preserve"> </w:t>
    </w:r>
    <w:r>
      <w:rPr>
        <w:rFonts w:ascii="Times New Roman" w:eastAsia="Times New Roman" w:hAnsi="Times New Roman" w:cs="Times New Roman"/>
        <w:color w:val="666666"/>
        <w:sz w:val="20"/>
        <w:szCs w:val="20"/>
      </w:rPr>
      <w:br/>
      <w:t>64100 BAYONNE</w:t>
    </w:r>
    <w:r>
      <w:rPr>
        <w:rFonts w:ascii="Times New Roman" w:eastAsia="Times New Roman" w:hAnsi="Times New Roman" w:cs="Times New Roman"/>
        <w:color w:val="666666"/>
        <w:sz w:val="20"/>
        <w:szCs w:val="20"/>
      </w:rPr>
      <w:br/>
      <w:t>SIRET : 94172285200014</w:t>
    </w:r>
  </w:p>
  <w:p w14:paraId="1B58999B" w14:textId="528A1E3F" w:rsidR="00AD437B" w:rsidRDefault="00000000">
    <w:pPr>
      <w:widowControl w:val="0"/>
      <w:spacing w:before="0" w:line="240" w:lineRule="auto"/>
      <w:rPr>
        <w:rFonts w:ascii="Times New Roman" w:eastAsia="Times New Roman" w:hAnsi="Times New Roman" w:cs="Times New Roman"/>
        <w:b/>
        <w:bCs/>
        <w:color w:val="666666"/>
        <w:sz w:val="20"/>
        <w:szCs w:val="20"/>
      </w:rPr>
    </w:pPr>
    <w:r>
      <w:rPr>
        <w:rFonts w:ascii="Times New Roman" w:eastAsia="Times New Roman" w:hAnsi="Times New Roman" w:cs="Times New Roman"/>
        <w:color w:val="666666"/>
        <w:sz w:val="20"/>
        <w:szCs w:val="20"/>
      </w:rPr>
      <w:t xml:space="preserve">MAJ </w:t>
    </w:r>
    <w:r w:rsidR="00B455BE">
      <w:rPr>
        <w:rFonts w:ascii="Times New Roman" w:eastAsia="Times New Roman" w:hAnsi="Times New Roman" w:cs="Times New Roman"/>
        <w:color w:val="666666"/>
        <w:sz w:val="20"/>
        <w:szCs w:val="20"/>
      </w:rPr>
      <w:t>02</w:t>
    </w:r>
    <w:r>
      <w:rPr>
        <w:rFonts w:ascii="Times New Roman" w:eastAsia="Times New Roman" w:hAnsi="Times New Roman" w:cs="Times New Roman"/>
        <w:color w:val="666666"/>
        <w:sz w:val="20"/>
        <w:szCs w:val="20"/>
      </w:rPr>
      <w:t>/</w:t>
    </w:r>
    <w:r w:rsidR="00B455BE">
      <w:rPr>
        <w:rFonts w:ascii="Times New Roman" w:eastAsia="Times New Roman" w:hAnsi="Times New Roman" w:cs="Times New Roman"/>
        <w:color w:val="666666"/>
        <w:sz w:val="20"/>
        <w:szCs w:val="20"/>
      </w:rPr>
      <w:t>03</w:t>
    </w:r>
    <w:r>
      <w:rPr>
        <w:rFonts w:ascii="Times New Roman" w:eastAsia="Times New Roman" w:hAnsi="Times New Roman" w:cs="Times New Roman"/>
        <w:color w:val="666666"/>
        <w:sz w:val="20"/>
        <w:szCs w:val="20"/>
      </w:rPr>
      <w:t>/202</w:t>
    </w:r>
    <w:r w:rsidR="00B455BE">
      <w:rPr>
        <w:rFonts w:ascii="Times New Roman" w:eastAsia="Times New Roman" w:hAnsi="Times New Roman" w:cs="Times New Roman"/>
        <w:color w:val="666666"/>
        <w:sz w:val="20"/>
        <w:szCs w:val="20"/>
      </w:rPr>
      <w:t>6</w:t>
    </w:r>
  </w:p>
  <w:p w14:paraId="31099C56" w14:textId="77777777" w:rsidR="00AD437B" w:rsidRDefault="00000000">
    <w:pPr>
      <w:pBdr>
        <w:top w:val="nil"/>
        <w:left w:val="nil"/>
        <w:bottom w:val="nil"/>
        <w:right w:val="nil"/>
        <w:between w:val="nil"/>
      </w:pBdr>
      <w:jc w:val="right"/>
    </w:pPr>
    <w:r>
      <w:fldChar w:fldCharType="begin"/>
    </w:r>
    <w:r>
      <w:instrText>PAGE</w:instrText>
    </w:r>
    <w:r>
      <w:fldChar w:fldCharType="separate"/>
    </w:r>
    <w:r w:rsidR="00B455BE">
      <w:rPr>
        <w:noProof/>
      </w:rPr>
      <w:t>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489B6" w14:textId="77777777" w:rsidR="00AD437B" w:rsidRDefault="00000000">
    <w:pPr>
      <w:spacing w:before="0" w:line="240" w:lineRule="auto"/>
      <w:jc w:val="center"/>
      <w:rPr>
        <w:rFonts w:ascii="Times New Roman" w:eastAsia="Times New Roman" w:hAnsi="Times New Roman" w:cs="Times New Roman"/>
        <w:b/>
        <w:bCs/>
        <w:color w:val="666666"/>
        <w:sz w:val="20"/>
        <w:szCs w:val="20"/>
      </w:rPr>
    </w:pPr>
    <w:r>
      <w:rPr>
        <w:rFonts w:ascii="Times New Roman" w:eastAsia="Times New Roman" w:hAnsi="Times New Roman" w:cs="Times New Roman"/>
        <w:b/>
        <w:bCs/>
        <w:color w:val="666666"/>
        <w:sz w:val="20"/>
        <w:szCs w:val="20"/>
      </w:rPr>
      <w:t>Nom Entreprise (Statut)</w:t>
    </w:r>
  </w:p>
  <w:p w14:paraId="12B3D812" w14:textId="77777777" w:rsidR="00AD437B" w:rsidRDefault="00000000">
    <w:pPr>
      <w:spacing w:before="0" w:line="240" w:lineRule="auto"/>
      <w:jc w:val="center"/>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Appt A, 42 rue de Strasbourg</w:t>
    </w:r>
  </w:p>
  <w:p w14:paraId="1874F2EC" w14:textId="77777777" w:rsidR="00AD437B" w:rsidRDefault="00000000">
    <w:pPr>
      <w:spacing w:before="0" w:line="240" w:lineRule="auto"/>
      <w:jc w:val="center"/>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93000 Saint-Denis</w:t>
    </w:r>
  </w:p>
  <w:p w14:paraId="59980D0B" w14:textId="77777777" w:rsidR="00AD437B" w:rsidRDefault="00000000">
    <w:pPr>
      <w:spacing w:before="0" w:line="240" w:lineRule="auto"/>
      <w:jc w:val="center"/>
      <w:rPr>
        <w:rFonts w:ascii="Times New Roman" w:eastAsia="Times New Roman" w:hAnsi="Times New Roman" w:cs="Times New Roman"/>
        <w:b/>
        <w:bCs/>
        <w:color w:val="666666"/>
        <w:sz w:val="16"/>
        <w:szCs w:val="16"/>
      </w:rPr>
    </w:pPr>
    <w:r>
      <w:rPr>
        <w:rFonts w:ascii="Times New Roman" w:eastAsia="Times New Roman" w:hAnsi="Times New Roman" w:cs="Times New Roman"/>
        <w:color w:val="666666"/>
        <w:sz w:val="20"/>
        <w:szCs w:val="20"/>
      </w:rPr>
      <w:t>SIRET : 94415850000016</w:t>
    </w:r>
  </w:p>
  <w:p w14:paraId="39393983" w14:textId="77777777" w:rsidR="00AD437B" w:rsidRDefault="00000000">
    <w:pPr>
      <w:widowControl w:val="0"/>
      <w:spacing w:before="0" w:line="240" w:lineRule="auto"/>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MAJ 01/04/2025</w:t>
    </w:r>
  </w:p>
  <w:p w14:paraId="63601A40" w14:textId="77777777" w:rsidR="00AD437B" w:rsidRDefault="00000000">
    <w:pPr>
      <w:widowControl w:val="0"/>
      <w:spacing w:before="0" w:line="240" w:lineRule="auto"/>
      <w:rPr>
        <w:rFonts w:ascii="Times New Roman" w:eastAsia="Times New Roman" w:hAnsi="Times New Roman" w:cs="Times New Roman"/>
        <w:sz w:val="24"/>
        <w:szCs w:val="24"/>
        <w:highlight w:val="yellow"/>
      </w:rPr>
    </w:pPr>
    <w:r>
      <w:rPr>
        <w:noProof/>
      </w:rPr>
      <w:drawing>
        <wp:anchor distT="0" distB="0" distL="0" distR="0" simplePos="0" relativeHeight="251660288" behindDoc="0" locked="0" layoutInCell="1" hidden="0" allowOverlap="1" wp14:anchorId="3C4AF5A4" wp14:editId="22BE6AD3">
          <wp:simplePos x="0" y="0"/>
          <wp:positionH relativeFrom="column">
            <wp:posOffset>-919162</wp:posOffset>
          </wp:positionH>
          <wp:positionV relativeFrom="paragraph">
            <wp:posOffset>19050</wp:posOffset>
          </wp:positionV>
          <wp:extent cx="7781925" cy="409575"/>
          <wp:effectExtent l="0" t="0" r="0" b="0"/>
          <wp:wrapNone/>
          <wp:docPr id="4" name="image2.png" descr="pied de page"/>
          <wp:cNvGraphicFramePr/>
          <a:graphic xmlns:a="http://schemas.openxmlformats.org/drawingml/2006/main">
            <a:graphicData uri="http://schemas.openxmlformats.org/drawingml/2006/picture">
              <pic:pic xmlns:pic="http://schemas.openxmlformats.org/drawingml/2006/picture">
                <pic:nvPicPr>
                  <pic:cNvPr id="0" name="image2.png" descr="pied de page"/>
                  <pic:cNvPicPr preferRelativeResize="0"/>
                </pic:nvPicPr>
                <pic:blipFill>
                  <a:blip r:embed="rId1"/>
                  <a:srcRect/>
                  <a:stretch>
                    <a:fillRect/>
                  </a:stretch>
                </pic:blipFill>
                <pic:spPr>
                  <a:xfrm>
                    <a:off x="0" y="0"/>
                    <a:ext cx="7781925" cy="409575"/>
                  </a:xfrm>
                  <a:prstGeom prst="rect">
                    <a:avLst/>
                  </a:prstGeom>
                  <a:ln/>
                </pic:spPr>
              </pic:pic>
            </a:graphicData>
          </a:graphic>
        </wp:anchor>
      </w:drawing>
    </w:r>
  </w:p>
  <w:p w14:paraId="78DBE3E9" w14:textId="77777777" w:rsidR="00AD437B" w:rsidRDefault="00AD437B">
    <w:pPr>
      <w:widowControl w:val="0"/>
      <w:spacing w:before="0" w:line="240" w:lineRule="auto"/>
      <w:rPr>
        <w:rFonts w:ascii="Times New Roman" w:eastAsia="Times New Roman" w:hAnsi="Times New Roman" w:cs="Times New Roman"/>
        <w:sz w:val="24"/>
        <w:szCs w:val="24"/>
        <w:highlight w:val="yell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27A16" w14:textId="77777777" w:rsidR="00D84CEB" w:rsidRDefault="00D84CEB">
      <w:pPr>
        <w:spacing w:before="0" w:line="240" w:lineRule="auto"/>
      </w:pPr>
      <w:r>
        <w:separator/>
      </w:r>
    </w:p>
  </w:footnote>
  <w:footnote w:type="continuationSeparator" w:id="0">
    <w:p w14:paraId="4C85F7FE" w14:textId="77777777" w:rsidR="00D84CEB" w:rsidRDefault="00D84CE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083E" w14:textId="77777777" w:rsidR="00AD437B" w:rsidRDefault="00000000">
    <w:pPr>
      <w:spacing w:before="0" w:line="240" w:lineRule="auto"/>
      <w:rPr>
        <w:rFonts w:ascii="Times New Roman" w:eastAsia="Times New Roman" w:hAnsi="Times New Roman" w:cs="Times New Roman"/>
        <w:b/>
        <w:bCs/>
        <w:color w:val="666666"/>
        <w:sz w:val="24"/>
        <w:szCs w:val="24"/>
      </w:rPr>
    </w:pPr>
    <w:r>
      <w:rPr>
        <w:rFonts w:ascii="Times New Roman" w:eastAsia="Times New Roman" w:hAnsi="Times New Roman" w:cs="Times New Roman"/>
        <w:b/>
        <w:bCs/>
        <w:noProof/>
        <w:color w:val="666666"/>
        <w:sz w:val="24"/>
        <w:szCs w:val="24"/>
      </w:rPr>
      <w:drawing>
        <wp:anchor distT="0" distB="0" distL="0" distR="0" simplePos="0" relativeHeight="251658240" behindDoc="0" locked="0" layoutInCell="1" hidden="0" allowOverlap="1" wp14:anchorId="6021F526" wp14:editId="11C6A06E">
          <wp:simplePos x="0" y="0"/>
          <wp:positionH relativeFrom="page">
            <wp:posOffset>0</wp:posOffset>
          </wp:positionH>
          <wp:positionV relativeFrom="page">
            <wp:posOffset>0</wp:posOffset>
          </wp:positionV>
          <wp:extent cx="7781925" cy="95250"/>
          <wp:effectExtent l="0" t="0" r="0" b="0"/>
          <wp:wrapNone/>
          <wp:docPr id="5" name="image2.png" descr="ligne horizontale"/>
          <wp:cNvGraphicFramePr/>
          <a:graphic xmlns:a="http://schemas.openxmlformats.org/drawingml/2006/main">
            <a:graphicData uri="http://schemas.openxmlformats.org/drawingml/2006/picture">
              <pic:pic xmlns:pic="http://schemas.openxmlformats.org/drawingml/2006/picture">
                <pic:nvPicPr>
                  <pic:cNvPr id="0" name="image2.png" descr="ligne horizontal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790E0C49" w14:textId="77777777" w:rsidR="00AD437B" w:rsidRDefault="00000000">
    <w:pPr>
      <w:spacing w:before="0" w:line="240" w:lineRule="auto"/>
      <w:rPr>
        <w:rFonts w:ascii="Times New Roman" w:eastAsia="Times New Roman" w:hAnsi="Times New Roman" w:cs="Times New Roman"/>
        <w:b/>
        <w:bCs/>
        <w:color w:val="666666"/>
        <w:sz w:val="24"/>
        <w:szCs w:val="24"/>
      </w:rPr>
    </w:pPr>
    <w:r>
      <w:rPr>
        <w:rFonts w:ascii="Times New Roman" w:eastAsia="Times New Roman" w:hAnsi="Times New Roman" w:cs="Times New Roman"/>
        <w:b/>
        <w:bCs/>
        <w:color w:val="666666"/>
        <w:sz w:val="24"/>
        <w:szCs w:val="24"/>
      </w:rPr>
      <w:t>BLOMMIE (SARL)</w:t>
    </w:r>
  </w:p>
  <w:p w14:paraId="2AFA3D97" w14:textId="4083253D" w:rsidR="00AD437B"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Résidence Zoriona, 3</w:t>
    </w:r>
    <w:r w:rsidR="00B455BE">
      <w:rPr>
        <w:rFonts w:ascii="Times New Roman" w:eastAsia="Times New Roman" w:hAnsi="Times New Roman" w:cs="Times New Roman"/>
        <w:color w:val="666666"/>
        <w:sz w:val="24"/>
        <w:szCs w:val="24"/>
      </w:rPr>
      <w:t>2</w:t>
    </w:r>
    <w:r>
      <w:rPr>
        <w:rFonts w:ascii="Times New Roman" w:eastAsia="Times New Roman" w:hAnsi="Times New Roman" w:cs="Times New Roman"/>
        <w:color w:val="666666"/>
        <w:sz w:val="24"/>
        <w:szCs w:val="24"/>
      </w:rPr>
      <w:t xml:space="preserve"> chemin de Loustaounaou</w:t>
    </w:r>
  </w:p>
  <w:p w14:paraId="5D198114" w14:textId="77777777" w:rsidR="00AD437B"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64100 BAYONNE</w:t>
    </w:r>
  </w:p>
  <w:p w14:paraId="3679B116" w14:textId="77777777" w:rsidR="00AD437B"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SIRET : 94172285200014</w:t>
    </w:r>
  </w:p>
  <w:p w14:paraId="758B6424" w14:textId="77777777" w:rsidR="00AD437B"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Tel : 06.03.23.43.51</w:t>
    </w:r>
  </w:p>
  <w:p w14:paraId="7F8DC065" w14:textId="6CC77D02" w:rsidR="00AD437B" w:rsidRDefault="00000000">
    <w:pPr>
      <w:tabs>
        <w:tab w:val="center" w:pos="4536"/>
        <w:tab w:val="right" w:pos="9072"/>
      </w:tabs>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 xml:space="preserve">NDA : </w:t>
    </w:r>
    <w:r w:rsidR="00B455BE">
      <w:rPr>
        <w:rFonts w:ascii="Times New Roman" w:eastAsia="Times New Roman" w:hAnsi="Times New Roman" w:cs="Times New Roman"/>
        <w:color w:val="666666"/>
        <w:sz w:val="24"/>
        <w:szCs w:val="24"/>
      </w:rPr>
      <w:t>75640650664</w:t>
    </w:r>
  </w:p>
  <w:p w14:paraId="7C1AE4B0" w14:textId="77777777" w:rsidR="00AD437B" w:rsidRDefault="00000000">
    <w:pPr>
      <w:tabs>
        <w:tab w:val="center" w:pos="4536"/>
        <w:tab w:val="right" w:pos="9072"/>
      </w:tabs>
      <w:spacing w:before="0" w:line="240" w:lineRule="auto"/>
      <w:rPr>
        <w:rFonts w:ascii="Times New Roman" w:eastAsia="Times New Roman" w:hAnsi="Times New Roman" w:cs="Times New Roman"/>
        <w:b/>
        <w:bCs/>
        <w:color w:val="666666"/>
        <w:sz w:val="24"/>
        <w:szCs w:val="24"/>
      </w:rPr>
    </w:pPr>
    <w:r>
      <w:rPr>
        <w:rFonts w:ascii="Times New Roman" w:eastAsia="Times New Roman" w:hAnsi="Times New Roman" w:cs="Times New Roman"/>
        <w:color w:val="666666"/>
        <w:sz w:val="24"/>
        <w:szCs w:val="24"/>
      </w:rPr>
      <w:t>Mail : blommie.institut@gmail.com</w:t>
    </w:r>
  </w:p>
  <w:p w14:paraId="2EC439D6" w14:textId="77777777" w:rsidR="00AD437B" w:rsidRDefault="0000000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0C05457A" wp14:editId="4146FE8F">
          <wp:extent cx="447675" cy="57150"/>
          <wp:effectExtent l="0" t="0" r="0" b="0"/>
          <wp:docPr id="1" name="image1.png" descr="ligne courte"/>
          <wp:cNvGraphicFramePr/>
          <a:graphic xmlns:a="http://schemas.openxmlformats.org/drawingml/2006/main">
            <a:graphicData uri="http://schemas.openxmlformats.org/drawingml/2006/picture">
              <pic:pic xmlns:pic="http://schemas.openxmlformats.org/drawingml/2006/picture">
                <pic:nvPicPr>
                  <pic:cNvPr id="0" name="image1.png" descr="ligne court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CAE68" w14:textId="77777777" w:rsidR="00AD437B" w:rsidRDefault="00000000">
    <w:pPr>
      <w:spacing w:before="0" w:line="240" w:lineRule="auto"/>
      <w:rPr>
        <w:rFonts w:ascii="Times New Roman" w:eastAsia="Times New Roman" w:hAnsi="Times New Roman" w:cs="Times New Roman"/>
        <w:b/>
        <w:bCs/>
        <w:sz w:val="24"/>
        <w:szCs w:val="24"/>
      </w:rPr>
    </w:pPr>
    <w:r>
      <w:rPr>
        <w:noProof/>
      </w:rPr>
      <w:drawing>
        <wp:anchor distT="0" distB="0" distL="0" distR="0" simplePos="0" relativeHeight="251659264" behindDoc="0" locked="0" layoutInCell="1" hidden="0" allowOverlap="1" wp14:anchorId="5BA0985A" wp14:editId="3B019DD2">
          <wp:simplePos x="0" y="0"/>
          <wp:positionH relativeFrom="column">
            <wp:posOffset>-919162</wp:posOffset>
          </wp:positionH>
          <wp:positionV relativeFrom="paragraph">
            <wp:posOffset>-66674</wp:posOffset>
          </wp:positionV>
          <wp:extent cx="7781925" cy="95250"/>
          <wp:effectExtent l="0" t="0" r="0" b="0"/>
          <wp:wrapTopAndBottom distT="0" distB="0"/>
          <wp:docPr id="2" name="image2.png" descr="ligne horizontale"/>
          <wp:cNvGraphicFramePr/>
          <a:graphic xmlns:a="http://schemas.openxmlformats.org/drawingml/2006/main">
            <a:graphicData uri="http://schemas.openxmlformats.org/drawingml/2006/picture">
              <pic:pic xmlns:pic="http://schemas.openxmlformats.org/drawingml/2006/picture">
                <pic:nvPicPr>
                  <pic:cNvPr id="0" name="image2.png" descr="ligne horizontal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55DBA6AB" w14:textId="77777777" w:rsidR="00AD437B" w:rsidRDefault="00000000">
    <w:pPr>
      <w:spacing w:before="0" w:line="240" w:lineRule="auto"/>
      <w:rPr>
        <w:rFonts w:ascii="Times New Roman" w:eastAsia="Times New Roman" w:hAnsi="Times New Roman" w:cs="Times New Roman"/>
        <w:b/>
        <w:bCs/>
        <w:color w:val="666666"/>
        <w:sz w:val="24"/>
        <w:szCs w:val="24"/>
      </w:rPr>
    </w:pPr>
    <w:r>
      <w:rPr>
        <w:rFonts w:ascii="Times New Roman" w:eastAsia="Times New Roman" w:hAnsi="Times New Roman" w:cs="Times New Roman"/>
        <w:b/>
        <w:bCs/>
        <w:color w:val="666666"/>
        <w:sz w:val="24"/>
        <w:szCs w:val="24"/>
      </w:rPr>
      <w:t>ENTREPRISE (STATUT JURIDIQUE)</w:t>
    </w:r>
  </w:p>
  <w:p w14:paraId="6695D49F" w14:textId="77777777" w:rsidR="00AD437B"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Adresse</w:t>
    </w:r>
  </w:p>
  <w:p w14:paraId="1D0AC42F" w14:textId="77777777" w:rsidR="00AD437B"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CP Ville</w:t>
    </w:r>
  </w:p>
  <w:p w14:paraId="4115128B" w14:textId="77777777" w:rsidR="00AD437B"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 xml:space="preserve">SIRET : </w:t>
    </w:r>
  </w:p>
  <w:p w14:paraId="607545AC" w14:textId="77777777" w:rsidR="00AD437B" w:rsidRDefault="00000000">
    <w:pPr>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 xml:space="preserve">Tel : </w:t>
    </w:r>
  </w:p>
  <w:p w14:paraId="0DFEB5E6" w14:textId="77777777" w:rsidR="00AD437B" w:rsidRDefault="00000000">
    <w:pPr>
      <w:tabs>
        <w:tab w:val="center" w:pos="4536"/>
        <w:tab w:val="right" w:pos="9072"/>
      </w:tabs>
      <w:spacing w:before="0" w:line="240" w:lineRule="auto"/>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 xml:space="preserve">NDA : </w:t>
    </w:r>
  </w:p>
  <w:p w14:paraId="7F94E6EF" w14:textId="77777777" w:rsidR="00AD437B" w:rsidRDefault="00000000">
    <w:pPr>
      <w:tabs>
        <w:tab w:val="center" w:pos="4536"/>
        <w:tab w:val="right" w:pos="9072"/>
      </w:tabs>
      <w:spacing w:before="0" w:line="240" w:lineRule="auto"/>
      <w:rPr>
        <w:rFonts w:ascii="Times New Roman" w:eastAsia="Times New Roman" w:hAnsi="Times New Roman" w:cs="Times New Roman"/>
        <w:b/>
        <w:bCs/>
        <w:color w:val="666666"/>
        <w:sz w:val="24"/>
        <w:szCs w:val="24"/>
      </w:rPr>
    </w:pPr>
    <w:r>
      <w:rPr>
        <w:rFonts w:ascii="Times New Roman" w:eastAsia="Times New Roman" w:hAnsi="Times New Roman" w:cs="Times New Roman"/>
        <w:color w:val="666666"/>
        <w:sz w:val="24"/>
        <w:szCs w:val="24"/>
      </w:rPr>
      <w:t xml:space="preserve">Mail : </w:t>
    </w:r>
  </w:p>
  <w:p w14:paraId="0E6C4960" w14:textId="77777777" w:rsidR="00AD437B" w:rsidRDefault="00000000">
    <w:pPr>
      <w:rPr>
        <w:rFonts w:ascii="Times New Roman" w:eastAsia="Times New Roman" w:hAnsi="Times New Roman" w:cs="Times New Roman"/>
        <w:b/>
        <w:bCs/>
        <w:color w:val="666666"/>
        <w:sz w:val="24"/>
        <w:szCs w:val="24"/>
      </w:rPr>
    </w:pPr>
    <w:r>
      <w:rPr>
        <w:noProof/>
        <w:color w:val="666666"/>
        <w:sz w:val="20"/>
        <w:szCs w:val="20"/>
      </w:rPr>
      <w:drawing>
        <wp:inline distT="114300" distB="114300" distL="114300" distR="114300" wp14:anchorId="4810550F" wp14:editId="359BFD23">
          <wp:extent cx="447675" cy="57150"/>
          <wp:effectExtent l="0" t="0" r="0" b="0"/>
          <wp:docPr id="3" name="image1.png" descr="ligne courte"/>
          <wp:cNvGraphicFramePr/>
          <a:graphic xmlns:a="http://schemas.openxmlformats.org/drawingml/2006/main">
            <a:graphicData uri="http://schemas.openxmlformats.org/drawingml/2006/picture">
              <pic:pic xmlns:pic="http://schemas.openxmlformats.org/drawingml/2006/picture">
                <pic:nvPicPr>
                  <pic:cNvPr id="0" name="image1.png" descr="ligne court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741336"/>
    <w:multiLevelType w:val="multilevel"/>
    <w:tmpl w:val="5E22C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9504A26"/>
    <w:multiLevelType w:val="multilevel"/>
    <w:tmpl w:val="47DE9AF4"/>
    <w:lvl w:ilvl="0">
      <w:numFmt w:val="bullet"/>
      <w:lvlText w:val="●"/>
      <w:lvlJc w:val="left"/>
      <w:pPr>
        <w:ind w:left="836" w:hanging="361"/>
      </w:pPr>
      <w:rPr>
        <w:u w:val="none"/>
      </w:rPr>
    </w:lvl>
    <w:lvl w:ilvl="1">
      <w:numFmt w:val="bullet"/>
      <w:lvlText w:val="•"/>
      <w:lvlJc w:val="left"/>
      <w:pPr>
        <w:ind w:left="1756" w:hanging="361"/>
      </w:pPr>
      <w:rPr>
        <w:u w:val="none"/>
      </w:rPr>
    </w:lvl>
    <w:lvl w:ilvl="2">
      <w:numFmt w:val="bullet"/>
      <w:lvlText w:val="•"/>
      <w:lvlJc w:val="left"/>
      <w:pPr>
        <w:ind w:left="2672" w:hanging="361"/>
      </w:pPr>
      <w:rPr>
        <w:u w:val="none"/>
      </w:rPr>
    </w:lvl>
    <w:lvl w:ilvl="3">
      <w:numFmt w:val="bullet"/>
      <w:lvlText w:val="•"/>
      <w:lvlJc w:val="left"/>
      <w:pPr>
        <w:ind w:left="3589" w:hanging="361"/>
      </w:pPr>
      <w:rPr>
        <w:u w:val="none"/>
      </w:rPr>
    </w:lvl>
    <w:lvl w:ilvl="4">
      <w:numFmt w:val="bullet"/>
      <w:lvlText w:val="•"/>
      <w:lvlJc w:val="left"/>
      <w:pPr>
        <w:ind w:left="4505" w:hanging="361"/>
      </w:pPr>
      <w:rPr>
        <w:u w:val="none"/>
      </w:rPr>
    </w:lvl>
    <w:lvl w:ilvl="5">
      <w:numFmt w:val="bullet"/>
      <w:lvlText w:val="•"/>
      <w:lvlJc w:val="left"/>
      <w:pPr>
        <w:ind w:left="5422" w:hanging="361"/>
      </w:pPr>
      <w:rPr>
        <w:u w:val="none"/>
      </w:rPr>
    </w:lvl>
    <w:lvl w:ilvl="6">
      <w:numFmt w:val="bullet"/>
      <w:lvlText w:val="•"/>
      <w:lvlJc w:val="left"/>
      <w:pPr>
        <w:ind w:left="6338" w:hanging="361"/>
      </w:pPr>
      <w:rPr>
        <w:u w:val="none"/>
      </w:rPr>
    </w:lvl>
    <w:lvl w:ilvl="7">
      <w:numFmt w:val="bullet"/>
      <w:lvlText w:val="•"/>
      <w:lvlJc w:val="left"/>
      <w:pPr>
        <w:ind w:left="7254" w:hanging="361"/>
      </w:pPr>
      <w:rPr>
        <w:u w:val="none"/>
      </w:rPr>
    </w:lvl>
    <w:lvl w:ilvl="8">
      <w:numFmt w:val="bullet"/>
      <w:lvlText w:val="•"/>
      <w:lvlJc w:val="left"/>
      <w:pPr>
        <w:ind w:left="8171" w:hanging="361"/>
      </w:pPr>
      <w:rPr>
        <w:u w:val="none"/>
      </w:rPr>
    </w:lvl>
  </w:abstractNum>
  <w:num w:numId="1" w16cid:durableId="344207492">
    <w:abstractNumId w:val="1"/>
  </w:num>
  <w:num w:numId="2" w16cid:durableId="48965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37B"/>
    <w:rsid w:val="00AB098B"/>
    <w:rsid w:val="00AD437B"/>
    <w:rsid w:val="00B455BE"/>
    <w:rsid w:val="00D84C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F6323"/>
  <w15:docId w15:val="{8835ACA1-86D3-4976-9FFD-7167BC23C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fr" w:eastAsia="fr-FR"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outlineLvl w:val="0"/>
    </w:pPr>
    <w:rPr>
      <w:color w:val="039BE5"/>
      <w:sz w:val="36"/>
      <w:szCs w:val="36"/>
    </w:rPr>
  </w:style>
  <w:style w:type="paragraph" w:styleId="Titre2">
    <w:name w:val="heading 2"/>
    <w:basedOn w:val="Normal"/>
    <w:next w:val="Normal"/>
    <w:uiPriority w:val="9"/>
    <w:semiHidden/>
    <w:unhideWhenUsed/>
    <w:qFormat/>
    <w:pPr>
      <w:keepNext/>
      <w:keepLines/>
      <w:outlineLvl w:val="1"/>
    </w:pPr>
    <w:rPr>
      <w:sz w:val="28"/>
      <w:szCs w:val="28"/>
    </w:rPr>
  </w:style>
  <w:style w:type="paragraph" w:styleId="Titre3">
    <w:name w:val="heading 3"/>
    <w:basedOn w:val="Normal"/>
    <w:next w:val="Normal"/>
    <w:uiPriority w:val="9"/>
    <w:semiHidden/>
    <w:unhideWhenUsed/>
    <w:qFormat/>
    <w:pPr>
      <w:keepNext/>
      <w:keepLines/>
      <w:outlineLvl w:val="2"/>
    </w:pPr>
    <w:rPr>
      <w:sz w:val="24"/>
      <w:szCs w:val="24"/>
    </w:rPr>
  </w:style>
  <w:style w:type="paragraph" w:styleId="Titre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itre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itre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line="240" w:lineRule="auto"/>
    </w:pPr>
    <w:rPr>
      <w:b/>
      <w:bCs/>
      <w:color w:val="404040"/>
      <w:sz w:val="60"/>
      <w:szCs w:val="60"/>
    </w:rPr>
  </w:style>
  <w:style w:type="paragraph" w:styleId="Sous-titre">
    <w:name w:val="Subtitle"/>
    <w:basedOn w:val="Normal"/>
    <w:next w:val="Normal"/>
    <w:uiPriority w:val="11"/>
    <w:qFormat/>
    <w:pPr>
      <w:keepNext/>
      <w:keepLines/>
      <w:spacing w:before="120"/>
    </w:pPr>
    <w:rPr>
      <w:color w:val="404040"/>
      <w:sz w:val="24"/>
      <w:szCs w:val="24"/>
    </w:rPr>
  </w:style>
  <w:style w:type="paragraph" w:styleId="En-tte">
    <w:name w:val="header"/>
    <w:basedOn w:val="Normal"/>
    <w:link w:val="En-tteCar"/>
    <w:uiPriority w:val="99"/>
    <w:unhideWhenUsed/>
    <w:rsid w:val="00B455BE"/>
    <w:pPr>
      <w:tabs>
        <w:tab w:val="center" w:pos="4536"/>
        <w:tab w:val="right" w:pos="9072"/>
      </w:tabs>
      <w:spacing w:before="0" w:line="240" w:lineRule="auto"/>
    </w:pPr>
  </w:style>
  <w:style w:type="character" w:customStyle="1" w:styleId="En-tteCar">
    <w:name w:val="En-tête Car"/>
    <w:basedOn w:val="Policepardfaut"/>
    <w:link w:val="En-tte"/>
    <w:uiPriority w:val="99"/>
    <w:rsid w:val="00B455BE"/>
  </w:style>
  <w:style w:type="paragraph" w:styleId="Pieddepage">
    <w:name w:val="footer"/>
    <w:basedOn w:val="Normal"/>
    <w:link w:val="PieddepageCar"/>
    <w:uiPriority w:val="99"/>
    <w:unhideWhenUsed/>
    <w:rsid w:val="00B455BE"/>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B45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519</Words>
  <Characters>2855</Characters>
  <Application>Microsoft Office Word</Application>
  <DocSecurity>0</DocSecurity>
  <Lines>23</Lines>
  <Paragraphs>6</Paragraphs>
  <ScaleCrop>false</ScaleCrop>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Coralie SEGERIC</cp:lastModifiedBy>
  <cp:revision>2</cp:revision>
  <dcterms:created xsi:type="dcterms:W3CDTF">2026-03-02T10:31:00Z</dcterms:created>
  <dcterms:modified xsi:type="dcterms:W3CDTF">2026-03-02T10:31:00Z</dcterms:modified>
</cp:coreProperties>
</file>