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3F497" w14:textId="77777777" w:rsidR="002E57BD" w:rsidRDefault="002E57BD">
      <w:pPr>
        <w:widowControl w:val="0"/>
        <w:spacing w:before="0" w:line="278" w:lineRule="auto"/>
        <w:ind w:right="-844"/>
        <w:jc w:val="both"/>
        <w:rPr>
          <w:rFonts w:ascii="Times New Roman" w:eastAsia="Times New Roman" w:hAnsi="Times New Roman" w:cs="Times New Roman"/>
          <w:sz w:val="24"/>
          <w:szCs w:val="24"/>
        </w:rPr>
      </w:pPr>
    </w:p>
    <w:p w14:paraId="53CAF170" w14:textId="77777777" w:rsidR="002E57BD" w:rsidRDefault="00000000">
      <w:pPr>
        <w:widowControl w:val="0"/>
        <w:spacing w:before="0" w:line="278" w:lineRule="auto"/>
        <w:ind w:left="175" w:right="105"/>
        <w:jc w:val="center"/>
        <w:rPr>
          <w:rFonts w:ascii="Times New Roman" w:eastAsia="Times New Roman" w:hAnsi="Times New Roman" w:cs="Times New Roman"/>
          <w:b/>
          <w:bCs/>
          <w:color w:val="980000"/>
          <w:sz w:val="40"/>
          <w:szCs w:val="40"/>
        </w:rPr>
      </w:pPr>
      <w:r>
        <w:rPr>
          <w:rFonts w:ascii="Times New Roman" w:eastAsia="Times New Roman" w:hAnsi="Times New Roman" w:cs="Times New Roman"/>
          <w:b/>
          <w:bCs/>
          <w:color w:val="980000"/>
          <w:sz w:val="40"/>
          <w:szCs w:val="40"/>
        </w:rPr>
        <w:t>CONDITIONS GÉNÉRALES DE VENTE</w:t>
      </w:r>
    </w:p>
    <w:p w14:paraId="2B9D3273" w14:textId="77777777" w:rsidR="002E57BD" w:rsidRDefault="00000000">
      <w:pPr>
        <w:jc w:val="center"/>
        <w:rPr>
          <w:color w:val="666666"/>
          <w:sz w:val="20"/>
          <w:szCs w:val="20"/>
        </w:rPr>
      </w:pPr>
      <w:r>
        <w:rPr>
          <w:noProof/>
          <w:color w:val="666666"/>
          <w:sz w:val="20"/>
          <w:szCs w:val="20"/>
        </w:rPr>
        <w:drawing>
          <wp:inline distT="114300" distB="114300" distL="114300" distR="114300" wp14:anchorId="59B59BA4" wp14:editId="2720D811">
            <wp:extent cx="447675" cy="57150"/>
            <wp:effectExtent l="0" t="0" r="0" b="0"/>
            <wp:docPr id="4"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p w14:paraId="48A53AAC" w14:textId="77777777" w:rsidR="002E57BD" w:rsidRDefault="002E57BD">
      <w:pPr>
        <w:jc w:val="center"/>
        <w:rPr>
          <w:color w:val="666666"/>
          <w:sz w:val="20"/>
          <w:szCs w:val="20"/>
        </w:rPr>
      </w:pPr>
    </w:p>
    <w:p w14:paraId="05C8AA9C" w14:textId="77777777" w:rsidR="002E57BD" w:rsidRDefault="00000000">
      <w:pPr>
        <w:widowControl w:val="0"/>
        <w:spacing w:before="0" w:line="278" w:lineRule="auto"/>
        <w:ind w:left="175" w:righ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présentes conditions générales de vente détaillées ci-dessous précisent les droits et obligations de la société </w:t>
      </w:r>
      <w:r>
        <w:rPr>
          <w:rFonts w:ascii="Times New Roman" w:eastAsia="Times New Roman" w:hAnsi="Times New Roman" w:cs="Times New Roman"/>
          <w:b/>
          <w:bCs/>
          <w:sz w:val="24"/>
          <w:szCs w:val="24"/>
        </w:rPr>
        <w:t>BLOMMIE (SARL)</w:t>
      </w:r>
      <w:r>
        <w:rPr>
          <w:rFonts w:ascii="Times New Roman" w:eastAsia="Times New Roman" w:hAnsi="Times New Roman" w:cs="Times New Roman"/>
          <w:sz w:val="24"/>
          <w:szCs w:val="24"/>
        </w:rPr>
        <w:t xml:space="preserve"> et de son client dans le cadre d’une prestation de formation ou de conférence réalisée par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sous le numéro de SIRET</w:t>
      </w:r>
      <w:r>
        <w:rPr>
          <w:rFonts w:ascii="Times New Roman" w:eastAsia="Times New Roman" w:hAnsi="Times New Roman" w:cs="Times New Roman"/>
          <w:b/>
          <w:bCs/>
          <w:sz w:val="24"/>
          <w:szCs w:val="24"/>
        </w:rPr>
        <w:t xml:space="preserve"> 94172285200014</w:t>
      </w:r>
      <w:r>
        <w:rPr>
          <w:rFonts w:ascii="Times New Roman" w:eastAsia="Times New Roman" w:hAnsi="Times New Roman" w:cs="Times New Roman"/>
          <w:sz w:val="24"/>
          <w:szCs w:val="24"/>
        </w:rPr>
        <w:t>.</w:t>
      </w:r>
    </w:p>
    <w:p w14:paraId="7E45D924" w14:textId="77777777" w:rsidR="002E57BD" w:rsidRDefault="002E57BD">
      <w:pPr>
        <w:widowControl w:val="0"/>
        <w:spacing w:before="0" w:line="278" w:lineRule="auto"/>
        <w:ind w:left="175" w:right="105"/>
        <w:jc w:val="both"/>
        <w:rPr>
          <w:rFonts w:ascii="Times New Roman" w:eastAsia="Times New Roman" w:hAnsi="Times New Roman" w:cs="Times New Roman"/>
          <w:sz w:val="24"/>
          <w:szCs w:val="24"/>
        </w:rPr>
      </w:pPr>
    </w:p>
    <w:p w14:paraId="58A83C4D" w14:textId="77777777" w:rsidR="002E57BD" w:rsidRDefault="00000000">
      <w:pPr>
        <w:widowControl w:val="0"/>
        <w:spacing w:before="0" w:line="278" w:lineRule="auto"/>
        <w:ind w:left="175" w:right="105"/>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DÉSIGNATION</w:t>
      </w:r>
    </w:p>
    <w:p w14:paraId="491E4A7C" w14:textId="77777777" w:rsidR="002E57BD" w:rsidRDefault="002E57BD">
      <w:pPr>
        <w:widowControl w:val="0"/>
        <w:spacing w:before="1" w:line="240" w:lineRule="auto"/>
        <w:ind w:left="205"/>
        <w:jc w:val="both"/>
        <w:rPr>
          <w:rFonts w:ascii="Times New Roman" w:eastAsia="Times New Roman" w:hAnsi="Times New Roman" w:cs="Times New Roman"/>
          <w:b/>
          <w:bCs/>
          <w:sz w:val="24"/>
          <w:szCs w:val="24"/>
        </w:rPr>
      </w:pPr>
    </w:p>
    <w:p w14:paraId="2A1C6232" w14:textId="77777777" w:rsidR="002E57BD" w:rsidRDefault="00000000">
      <w:pPr>
        <w:widowControl w:val="0"/>
        <w:spacing w:before="21" w:line="240"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est un organisme de formation.</w:t>
      </w:r>
    </w:p>
    <w:p w14:paraId="1DEFE844" w14:textId="77777777" w:rsidR="002E57BD" w:rsidRDefault="00000000">
      <w:pPr>
        <w:widowControl w:val="0"/>
        <w:spacing w:before="21" w:line="240"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client est une personne physique ou morale ayant passé une commande de formation.</w:t>
      </w:r>
    </w:p>
    <w:p w14:paraId="17AE32DA" w14:textId="77777777" w:rsidR="002E57BD" w:rsidRDefault="00000000">
      <w:pPr>
        <w:widowControl w:val="0"/>
        <w:spacing w:before="35" w:line="283" w:lineRule="auto"/>
        <w:ind w:left="175" w:right="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stagiaire est la personne qui participe à la formation.</w:t>
      </w:r>
    </w:p>
    <w:p w14:paraId="10E186E0" w14:textId="77777777" w:rsidR="002E57BD" w:rsidRDefault="00000000">
      <w:pPr>
        <w:widowControl w:val="0"/>
        <w:spacing w:before="44" w:line="240"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formation inter-entreprises regroupe des stagiaires issus de différentes entreprises.</w:t>
      </w:r>
    </w:p>
    <w:p w14:paraId="37000343" w14:textId="77777777" w:rsidR="002E57BD" w:rsidRDefault="00000000">
      <w:pPr>
        <w:widowControl w:val="0"/>
        <w:spacing w:before="40" w:line="268"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formation intra-entreprise regroupe des stagiaires issus d’une seule et même entreprise. Les OPCO sont les opérateurs de compétences.</w:t>
      </w:r>
    </w:p>
    <w:p w14:paraId="1689EA8C" w14:textId="77777777" w:rsidR="002E57BD" w:rsidRDefault="00000000">
      <w:pPr>
        <w:widowControl w:val="0"/>
        <w:spacing w:before="12" w:line="273"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contrat ou la convention de formation est un document signé par le client pour valider sa demande de formation par </w:t>
      </w:r>
      <w:r>
        <w:rPr>
          <w:rFonts w:ascii="Times New Roman" w:eastAsia="Times New Roman" w:hAnsi="Times New Roman" w:cs="Times New Roman"/>
          <w:b/>
          <w:bCs/>
          <w:sz w:val="24"/>
          <w:szCs w:val="24"/>
        </w:rPr>
        <w:t>BLOMMIE (SARL) .</w:t>
      </w:r>
    </w:p>
    <w:p w14:paraId="43F7C218" w14:textId="77777777" w:rsidR="002E57BD" w:rsidRDefault="002E57BD">
      <w:pPr>
        <w:widowControl w:val="0"/>
        <w:spacing w:before="12" w:line="273" w:lineRule="auto"/>
        <w:ind w:left="175"/>
        <w:jc w:val="both"/>
        <w:rPr>
          <w:rFonts w:ascii="Times New Roman" w:eastAsia="Times New Roman" w:hAnsi="Times New Roman" w:cs="Times New Roman"/>
          <w:sz w:val="24"/>
          <w:szCs w:val="24"/>
        </w:rPr>
      </w:pPr>
    </w:p>
    <w:p w14:paraId="12DDE644" w14:textId="77777777" w:rsidR="002E57BD" w:rsidRDefault="00000000">
      <w:pPr>
        <w:widowControl w:val="0"/>
        <w:spacing w:before="12" w:line="273" w:lineRule="auto"/>
        <w:ind w:left="175"/>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 xml:space="preserve">OBJET </w:t>
      </w:r>
    </w:p>
    <w:p w14:paraId="65D7867C" w14:textId="77777777" w:rsidR="002E57BD" w:rsidRDefault="002E57BD">
      <w:pPr>
        <w:widowControl w:val="0"/>
        <w:spacing w:before="12" w:line="273" w:lineRule="auto"/>
        <w:ind w:left="175"/>
        <w:jc w:val="both"/>
        <w:rPr>
          <w:rFonts w:ascii="Times New Roman" w:eastAsia="Times New Roman" w:hAnsi="Times New Roman" w:cs="Times New Roman"/>
          <w:b/>
          <w:bCs/>
          <w:color w:val="980000"/>
          <w:sz w:val="24"/>
          <w:szCs w:val="24"/>
        </w:rPr>
      </w:pPr>
    </w:p>
    <w:p w14:paraId="184F1D57" w14:textId="77777777" w:rsidR="002E57BD" w:rsidRDefault="00000000">
      <w:pPr>
        <w:widowControl w:val="0"/>
        <w:spacing w:before="12" w:line="273"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commande d’une prestation auprès de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par le client implique l’adhésion complète et sans réserve du client aux présentes conditions générales de vente.</w:t>
      </w:r>
    </w:p>
    <w:p w14:paraId="2E25415D" w14:textId="77777777" w:rsidR="002E57BD" w:rsidRDefault="002E57BD">
      <w:pPr>
        <w:widowControl w:val="0"/>
        <w:spacing w:before="4" w:line="240" w:lineRule="auto"/>
        <w:jc w:val="both"/>
        <w:rPr>
          <w:rFonts w:ascii="Times New Roman" w:eastAsia="Times New Roman" w:hAnsi="Times New Roman" w:cs="Times New Roman"/>
          <w:sz w:val="24"/>
          <w:szCs w:val="24"/>
        </w:rPr>
      </w:pPr>
    </w:p>
    <w:p w14:paraId="66494D72" w14:textId="77777777" w:rsidR="002E57BD" w:rsidRDefault="00000000">
      <w:pPr>
        <w:widowControl w:val="0"/>
        <w:spacing w:before="0" w:line="240" w:lineRule="auto"/>
        <w:ind w:left="175"/>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CONDITIONS FINANCIÈRES, RÈGLEMENTS ET MODALITÉS DE PAIEMENT</w:t>
      </w:r>
    </w:p>
    <w:p w14:paraId="252D0541" w14:textId="77777777" w:rsidR="002E57BD" w:rsidRDefault="002E57BD">
      <w:pPr>
        <w:widowControl w:val="0"/>
        <w:spacing w:before="0" w:line="240" w:lineRule="auto"/>
        <w:ind w:left="175"/>
        <w:jc w:val="both"/>
        <w:rPr>
          <w:rFonts w:ascii="Times New Roman" w:eastAsia="Times New Roman" w:hAnsi="Times New Roman" w:cs="Times New Roman"/>
          <w:b/>
          <w:bCs/>
          <w:sz w:val="24"/>
          <w:szCs w:val="24"/>
        </w:rPr>
      </w:pPr>
    </w:p>
    <w:p w14:paraId="4B2F453C" w14:textId="77777777" w:rsidR="002E57BD" w:rsidRDefault="00000000">
      <w:pPr>
        <w:widowControl w:val="0"/>
        <w:spacing w:before="30" w:line="240"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le client est une personne physique, les prix sont indiqués en euros et TTC.</w:t>
      </w:r>
    </w:p>
    <w:p w14:paraId="6F7FF898" w14:textId="77777777" w:rsidR="002E57BD" w:rsidRDefault="00000000">
      <w:pPr>
        <w:widowControl w:val="0"/>
        <w:spacing w:before="41" w:line="283"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le client est une personne morale, les prix sont indiqués en euros et hors taxes, la TVA au taux en vigueur est donc rajoutée.</w:t>
      </w:r>
    </w:p>
    <w:p w14:paraId="1B70CB58" w14:textId="77777777" w:rsidR="002E57BD" w:rsidRDefault="002E57BD">
      <w:pPr>
        <w:widowControl w:val="0"/>
        <w:tabs>
          <w:tab w:val="left" w:pos="6289"/>
        </w:tabs>
        <w:spacing w:before="0" w:line="276" w:lineRule="auto"/>
        <w:ind w:left="175" w:right="99"/>
        <w:jc w:val="both"/>
        <w:rPr>
          <w:rFonts w:ascii="Times New Roman" w:eastAsia="Times New Roman" w:hAnsi="Times New Roman" w:cs="Times New Roman"/>
          <w:sz w:val="24"/>
          <w:szCs w:val="24"/>
        </w:rPr>
      </w:pPr>
    </w:p>
    <w:p w14:paraId="5135A6A4" w14:textId="77777777" w:rsidR="002E57BD" w:rsidRDefault="00000000">
      <w:pPr>
        <w:widowControl w:val="0"/>
        <w:tabs>
          <w:tab w:val="left" w:pos="6289"/>
        </w:tabs>
        <w:spacing w:before="0" w:line="276" w:lineRule="auto"/>
        <w:ind w:left="175" w:right="9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hidden="0" allowOverlap="1" wp14:anchorId="320DD6D3" wp14:editId="57F71D8A">
            <wp:simplePos x="0" y="0"/>
            <wp:positionH relativeFrom="page">
              <wp:posOffset>0</wp:posOffset>
            </wp:positionH>
            <wp:positionV relativeFrom="page">
              <wp:posOffset>9648825</wp:posOffset>
            </wp:positionV>
            <wp:extent cx="7781925" cy="409575"/>
            <wp:effectExtent l="0" t="0" r="0" b="0"/>
            <wp:wrapNone/>
            <wp:docPr id="6" name="image1.png" descr="pied de page"/>
            <wp:cNvGraphicFramePr/>
            <a:graphic xmlns:a="http://schemas.openxmlformats.org/drawingml/2006/main">
              <a:graphicData uri="http://schemas.openxmlformats.org/drawingml/2006/picture">
                <pic:pic xmlns:pic="http://schemas.openxmlformats.org/drawingml/2006/picture">
                  <pic:nvPicPr>
                    <pic:cNvPr id="0" name="image1.png" descr="pied de page"/>
                    <pic:cNvPicPr preferRelativeResize="0"/>
                  </pic:nvPicPr>
                  <pic:blipFill>
                    <a:blip r:embed="rId8"/>
                    <a:srcRect/>
                    <a:stretch>
                      <a:fillRect/>
                    </a:stretch>
                  </pic:blipFill>
                  <pic:spPr>
                    <a:xfrm>
                      <a:off x="0" y="0"/>
                      <a:ext cx="7781925" cy="409575"/>
                    </a:xfrm>
                    <a:prstGeom prst="rect">
                      <a:avLst/>
                    </a:prstGeom>
                    <a:ln/>
                  </pic:spPr>
                </pic:pic>
              </a:graphicData>
            </a:graphic>
          </wp:anchor>
        </w:drawing>
      </w:r>
      <w:r>
        <w:rPr>
          <w:rFonts w:ascii="Times New Roman" w:eastAsia="Times New Roman" w:hAnsi="Times New Roman" w:cs="Times New Roman"/>
          <w:sz w:val="24"/>
          <w:szCs w:val="24"/>
        </w:rPr>
        <w:t xml:space="preserve">Un acompte est demandé à la signature de chaque convention de formation ou contrat (sauf en cas de prise charge CPF, OPCO ou Pôle Emploi). Cet acompte est à régler par le client avant le début de la prestation. Le cas échéant,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se réserve le droit de refuser la présence du client à la formation, sans mise en demeure préalable. Le règlement du prix de la formation est à effectuer à l’issue de la formation, à réception de la facture. En cas de formation longue (plus d’un mois), des factures mensuelles sont envoyées.</w:t>
      </w:r>
    </w:p>
    <w:p w14:paraId="1246B9D9" w14:textId="77777777" w:rsidR="002E57BD" w:rsidRDefault="00000000">
      <w:pPr>
        <w:widowControl w:val="0"/>
        <w:spacing w:before="4" w:line="276" w:lineRule="auto"/>
        <w:ind w:left="175"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Toute somme non payée à échéance entraîne l’application de pénalités d’un montant égal à 3 fois le taux d’intérêt légal et d’un forfait de 150 euros HT pour couvrir les frais de mise en demeure. </w:t>
      </w:r>
    </w:p>
    <w:p w14:paraId="3E546C42" w14:textId="77777777" w:rsidR="002E57BD" w:rsidRDefault="002E57BD">
      <w:pPr>
        <w:widowControl w:val="0"/>
        <w:spacing w:before="4" w:line="276" w:lineRule="auto"/>
        <w:ind w:right="100"/>
        <w:jc w:val="both"/>
        <w:rPr>
          <w:rFonts w:ascii="Times New Roman" w:eastAsia="Times New Roman" w:hAnsi="Times New Roman" w:cs="Times New Roman"/>
          <w:sz w:val="24"/>
          <w:szCs w:val="24"/>
        </w:rPr>
      </w:pPr>
    </w:p>
    <w:p w14:paraId="47CA032E" w14:textId="77777777" w:rsidR="002E57BD" w:rsidRDefault="00000000">
      <w:pPr>
        <w:widowControl w:val="0"/>
        <w:spacing w:before="4" w:line="276" w:lineRule="auto"/>
        <w:ind w:left="175"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 de règlement par un OPCO ou tout organisme dont dépend le client, il appartient au client d’effectuer les démarches de prise en charge avant le début de la formation.</w:t>
      </w:r>
    </w:p>
    <w:p w14:paraId="2BE8E86F" w14:textId="77777777" w:rsidR="002E57BD" w:rsidRDefault="00000000">
      <w:pPr>
        <w:widowControl w:val="0"/>
        <w:spacing w:before="4" w:line="276" w:lineRule="auto"/>
        <w:ind w:left="175"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10 jours avant le début de la formation, l’accord de financement n’a pas été communiqué à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 xml:space="preserve">(courrier du financeur signé et daté avec la mention « bon pour accord »),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s’engage à refuser l’entrée en formation du client, sans contrepartie ni mise en demeure préalable.</w:t>
      </w:r>
    </w:p>
    <w:p w14:paraId="2129B34E" w14:textId="77777777" w:rsidR="002E57BD" w:rsidRDefault="002E57BD">
      <w:pPr>
        <w:widowControl w:val="0"/>
        <w:spacing w:before="4" w:line="276" w:lineRule="auto"/>
        <w:ind w:left="175" w:right="100"/>
        <w:jc w:val="both"/>
        <w:rPr>
          <w:rFonts w:ascii="Times New Roman" w:eastAsia="Times New Roman" w:hAnsi="Times New Roman" w:cs="Times New Roman"/>
          <w:sz w:val="24"/>
          <w:szCs w:val="24"/>
        </w:rPr>
      </w:pPr>
    </w:p>
    <w:p w14:paraId="57D08E07" w14:textId="77777777" w:rsidR="002E57BD" w:rsidRDefault="00000000">
      <w:pPr>
        <w:widowControl w:val="0"/>
        <w:spacing w:before="0" w:line="278"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cas de prise en charge partielle par un OPCO ou tout organisme dont dépend le client, il appartient au client d’effectuer les démarches de prise en charge avant le début de la formation. Le client s’engage à payer la partie à sa charge avant le début de la formation. </w:t>
      </w:r>
    </w:p>
    <w:p w14:paraId="76E58273" w14:textId="77777777" w:rsidR="002E57BD" w:rsidRDefault="00000000">
      <w:pPr>
        <w:widowControl w:val="0"/>
        <w:spacing w:before="0" w:line="278"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10 jours avant le début de la formation, l’accord de financement n’a pas été communiqué à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 xml:space="preserve">(courrier du financeur signé et daté avec la mention « bon pour accord »),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s’engage à refuser l’entrée en formation du client, sans contrepartie ni mise en demeure préalable.</w:t>
      </w:r>
    </w:p>
    <w:p w14:paraId="5DCA62CC" w14:textId="77777777" w:rsidR="002E57BD" w:rsidRDefault="002E57BD">
      <w:pPr>
        <w:widowControl w:val="0"/>
        <w:spacing w:before="0" w:line="278" w:lineRule="auto"/>
        <w:ind w:left="175" w:right="110"/>
        <w:jc w:val="both"/>
        <w:rPr>
          <w:rFonts w:ascii="Times New Roman" w:eastAsia="Times New Roman" w:hAnsi="Times New Roman" w:cs="Times New Roman"/>
          <w:sz w:val="24"/>
          <w:szCs w:val="24"/>
        </w:rPr>
      </w:pPr>
    </w:p>
    <w:p w14:paraId="383D110A" w14:textId="77777777" w:rsidR="002E57BD" w:rsidRDefault="00000000">
      <w:pPr>
        <w:widowControl w:val="0"/>
        <w:spacing w:before="0" w:line="278" w:lineRule="auto"/>
        <w:ind w:left="175" w:right="110"/>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ANNULATION, ABSENCE D’UNE FORMATION, OBLIGATIONS ET FORCE MAJEURE</w:t>
      </w:r>
    </w:p>
    <w:p w14:paraId="19C379D0" w14:textId="77777777" w:rsidR="002E57BD" w:rsidRDefault="002E57BD">
      <w:pPr>
        <w:widowControl w:val="0"/>
        <w:spacing w:before="0" w:line="278" w:lineRule="auto"/>
        <w:ind w:left="175" w:right="110"/>
        <w:jc w:val="both"/>
        <w:rPr>
          <w:rFonts w:ascii="Times New Roman" w:eastAsia="Times New Roman" w:hAnsi="Times New Roman" w:cs="Times New Roman"/>
          <w:b/>
          <w:bCs/>
          <w:color w:val="980000"/>
          <w:sz w:val="24"/>
          <w:szCs w:val="24"/>
        </w:rPr>
      </w:pPr>
    </w:p>
    <w:p w14:paraId="7B24D77B" w14:textId="77777777" w:rsidR="002E57BD" w:rsidRDefault="00000000">
      <w:pPr>
        <w:widowControl w:val="0"/>
        <w:spacing w:before="35" w:line="276" w:lineRule="auto"/>
        <w:ind w:left="175" w:right="1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Toute formation présentielle annulée entre le 15ème jour et le 20ème jour ouvré avant le 1er jour de formation engendrera une retenue de 50% du tarif global de la formation. Toute formation présentielle annulée 10 jours ouvrés avant le début de la formation, doit être payée </w:t>
      </w:r>
      <w:r>
        <w:rPr>
          <w:rFonts w:ascii="Times New Roman" w:eastAsia="Times New Roman" w:hAnsi="Times New Roman" w:cs="Times New Roman"/>
          <w:sz w:val="24"/>
          <w:szCs w:val="24"/>
        </w:rPr>
        <w:lastRenderedPageBreak/>
        <w:t>en intégralité.</w:t>
      </w:r>
    </w:p>
    <w:p w14:paraId="4F6B8F5B" w14:textId="77777777" w:rsidR="002E57BD" w:rsidRDefault="00000000">
      <w:pPr>
        <w:widowControl w:val="0"/>
        <w:spacing w:before="3" w:line="273" w:lineRule="auto"/>
        <w:ind w:left="175"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Toute formation (présentielle ou e-learning) commencée est intégralement due par le client ou l’OPCO.</w:t>
      </w:r>
    </w:p>
    <w:p w14:paraId="6C6771B2" w14:textId="77777777" w:rsidR="002E57BD" w:rsidRDefault="002E57BD">
      <w:pPr>
        <w:widowControl w:val="0"/>
        <w:spacing w:before="3" w:line="273" w:lineRule="auto"/>
        <w:ind w:left="175" w:right="271"/>
        <w:jc w:val="both"/>
        <w:rPr>
          <w:rFonts w:ascii="Times New Roman" w:eastAsia="Times New Roman" w:hAnsi="Times New Roman" w:cs="Times New Roman"/>
          <w:sz w:val="24"/>
          <w:szCs w:val="24"/>
        </w:rPr>
      </w:pPr>
    </w:p>
    <w:p w14:paraId="5781991F" w14:textId="77777777" w:rsidR="002E57BD" w:rsidRDefault="00000000">
      <w:pPr>
        <w:widowControl w:val="0"/>
        <w:spacing w:before="3" w:line="273" w:lineRule="auto"/>
        <w:ind w:left="175" w:right="27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SEGERIC Coralie est tenue par une obligation de moyens et non de résultat.</w:t>
      </w:r>
    </w:p>
    <w:p w14:paraId="21DC23FD" w14:textId="77777777" w:rsidR="002E57BD" w:rsidRDefault="002E57BD">
      <w:pPr>
        <w:widowControl w:val="0"/>
        <w:spacing w:before="3" w:line="273" w:lineRule="auto"/>
        <w:ind w:left="175" w:right="271"/>
        <w:jc w:val="both"/>
        <w:rPr>
          <w:rFonts w:ascii="Times New Roman" w:eastAsia="Times New Roman" w:hAnsi="Times New Roman" w:cs="Times New Roman"/>
          <w:b/>
          <w:bCs/>
          <w:sz w:val="24"/>
          <w:szCs w:val="24"/>
        </w:rPr>
      </w:pPr>
    </w:p>
    <w:p w14:paraId="155D5FB4" w14:textId="77777777" w:rsidR="002E57BD" w:rsidRDefault="00000000">
      <w:pPr>
        <w:widowControl w:val="0"/>
        <w:numPr>
          <w:ilvl w:val="0"/>
          <w:numId w:val="1"/>
        </w:numPr>
        <w:tabs>
          <w:tab w:val="left" w:pos="894"/>
          <w:tab w:val="left" w:pos="895"/>
        </w:tabs>
        <w:spacing w:before="35" w:line="283" w:lineRule="auto"/>
        <w:ind w:right="5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Formation non commencée devant être annulée :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 xml:space="preserve">se réserve la possibilité d'annuler tout stage en cas de manque de participants, de problème technique ou logistique ou de force majeur et ce sans aucune indemnité. Dans ce cas, le client est prévenu par email ou appel téléphonique. Le client est intégralement remboursé des sommes déjà versées à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ou une solution alternative est proposée au client pour que la formation se déroule malgré tout.</w:t>
      </w:r>
    </w:p>
    <w:p w14:paraId="3A2D381C" w14:textId="77777777" w:rsidR="002E57BD" w:rsidRDefault="00000000">
      <w:pPr>
        <w:widowControl w:val="0"/>
        <w:numPr>
          <w:ilvl w:val="0"/>
          <w:numId w:val="1"/>
        </w:numPr>
        <w:tabs>
          <w:tab w:val="left" w:pos="894"/>
          <w:tab w:val="left" w:pos="895"/>
        </w:tabs>
        <w:spacing w:before="0" w:line="283" w:lineRule="auto"/>
        <w:ind w:right="5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Formation déjà commencée devant être annulée : L’organisme met tout en œuvre pour permettre aux stagiaires d’effectuer leur formation. Toutefois,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se  réserve le droit d’arrêter tout stage commencé si les conditions sanitaires et sécuritaires ne sont pas optimales ou si les conditions techniques ne le permettent pas.</w:t>
      </w:r>
    </w:p>
    <w:p w14:paraId="73CE5B17" w14:textId="77777777" w:rsidR="002E57BD" w:rsidRDefault="002E57BD">
      <w:pPr>
        <w:widowControl w:val="0"/>
        <w:spacing w:before="10" w:line="240" w:lineRule="auto"/>
        <w:jc w:val="both"/>
        <w:rPr>
          <w:rFonts w:ascii="Times New Roman" w:eastAsia="Times New Roman" w:hAnsi="Times New Roman" w:cs="Times New Roman"/>
          <w:sz w:val="24"/>
          <w:szCs w:val="24"/>
        </w:rPr>
      </w:pPr>
    </w:p>
    <w:p w14:paraId="4E898827" w14:textId="77777777" w:rsidR="002E57BD" w:rsidRDefault="00000000">
      <w:pPr>
        <w:widowControl w:val="0"/>
        <w:spacing w:before="0" w:line="278" w:lineRule="auto"/>
        <w:ind w:left="175" w:right="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effet ,</w:t>
      </w:r>
      <w:r>
        <w:rPr>
          <w:rFonts w:ascii="Times New Roman" w:eastAsia="Times New Roman" w:hAnsi="Times New Roman" w:cs="Times New Roman"/>
          <w:b/>
          <w:bCs/>
          <w:sz w:val="24"/>
          <w:szCs w:val="24"/>
        </w:rPr>
        <w:t>BLOMMIE (SARL)</w:t>
      </w:r>
      <w:r>
        <w:rPr>
          <w:rFonts w:ascii="Times New Roman" w:eastAsia="Times New Roman" w:hAnsi="Times New Roman" w:cs="Times New Roman"/>
          <w:sz w:val="24"/>
          <w:szCs w:val="24"/>
        </w:rPr>
        <w:t xml:space="preserve"> ne saurait être tenu responsable en cas d’inexécution de ses obligations suite à un événement fortuit ou de force majeur (par exemple maladie de plusieurs membres du personnel en même temps, accident du formateur, conflits sociaux externes, catastrophe naturelle, interruption des télécommunications, incendie... tout autre motif non contrôlable par </w:t>
      </w:r>
      <w:r>
        <w:rPr>
          <w:rFonts w:ascii="Times New Roman" w:eastAsia="Times New Roman" w:hAnsi="Times New Roman" w:cs="Times New Roman"/>
          <w:b/>
          <w:bCs/>
          <w:sz w:val="24"/>
          <w:szCs w:val="24"/>
        </w:rPr>
        <w:t>BLOMMIE (SARL)</w:t>
      </w:r>
      <w:r>
        <w:rPr>
          <w:rFonts w:ascii="Times New Roman" w:eastAsia="Times New Roman" w:hAnsi="Times New Roman" w:cs="Times New Roman"/>
          <w:sz w:val="24"/>
          <w:szCs w:val="24"/>
        </w:rPr>
        <w:t xml:space="preserve">. Dans ce cas,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cherchera un moyen de poursuivre la formation sans coût supplémentaire pour le stagiaire (par exemple en e-learning, classe virtuelle...).</w:t>
      </w:r>
    </w:p>
    <w:p w14:paraId="0D391152" w14:textId="77777777" w:rsidR="002E57BD" w:rsidRDefault="002E57BD">
      <w:pPr>
        <w:widowControl w:val="0"/>
        <w:spacing w:before="0" w:line="278" w:lineRule="auto"/>
        <w:ind w:left="175" w:right="238"/>
        <w:jc w:val="both"/>
        <w:rPr>
          <w:rFonts w:ascii="Times New Roman" w:eastAsia="Times New Roman" w:hAnsi="Times New Roman" w:cs="Times New Roman"/>
          <w:sz w:val="24"/>
          <w:szCs w:val="24"/>
        </w:rPr>
      </w:pPr>
    </w:p>
    <w:p w14:paraId="615A1F66" w14:textId="77777777" w:rsidR="002E57BD" w:rsidRDefault="00000000">
      <w:pPr>
        <w:widowControl w:val="0"/>
        <w:spacing w:before="0" w:line="278" w:lineRule="auto"/>
        <w:ind w:left="175" w:right="238"/>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RÉTRACTATION</w:t>
      </w:r>
    </w:p>
    <w:p w14:paraId="59737720" w14:textId="77777777" w:rsidR="002E57BD" w:rsidRDefault="002E57BD">
      <w:pPr>
        <w:widowControl w:val="0"/>
        <w:spacing w:before="0" w:line="278" w:lineRule="auto"/>
        <w:ind w:left="175" w:right="238"/>
        <w:jc w:val="both"/>
        <w:rPr>
          <w:rFonts w:ascii="Times New Roman" w:eastAsia="Times New Roman" w:hAnsi="Times New Roman" w:cs="Times New Roman"/>
          <w:b/>
          <w:bCs/>
          <w:color w:val="980000"/>
          <w:sz w:val="24"/>
          <w:szCs w:val="24"/>
        </w:rPr>
      </w:pPr>
    </w:p>
    <w:p w14:paraId="3DADF61E" w14:textId="77777777" w:rsidR="002E57BD" w:rsidRDefault="00000000">
      <w:pPr>
        <w:widowControl w:val="0"/>
        <w:spacing w:before="107" w:line="278" w:lineRule="auto"/>
        <w:ind w:left="175" w:right="2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L’achat d’une formation en présentielle étant plus long et devant faire l’objet d’une signature par le client, personne physique, il ne rentre pas dans le cadre légal L.121-21 du Code de la Consommation et ne saurait faire l’objet d’un droit de rétractation.</w:t>
      </w:r>
    </w:p>
    <w:p w14:paraId="55C7C187" w14:textId="77777777" w:rsidR="002E57BD" w:rsidRDefault="002E57BD">
      <w:pPr>
        <w:widowControl w:val="0"/>
        <w:spacing w:before="107" w:line="278" w:lineRule="auto"/>
        <w:ind w:left="175" w:right="234"/>
        <w:jc w:val="both"/>
        <w:rPr>
          <w:rFonts w:ascii="Times New Roman" w:eastAsia="Times New Roman" w:hAnsi="Times New Roman" w:cs="Times New Roman"/>
          <w:sz w:val="24"/>
          <w:szCs w:val="24"/>
        </w:rPr>
      </w:pPr>
    </w:p>
    <w:p w14:paraId="6B582FB5" w14:textId="77777777" w:rsidR="002E57BD" w:rsidRDefault="00000000">
      <w:pPr>
        <w:widowControl w:val="0"/>
        <w:spacing w:before="107" w:line="278" w:lineRule="auto"/>
        <w:ind w:left="175" w:right="234"/>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CONVOCATION ET ATTESTATION</w:t>
      </w:r>
    </w:p>
    <w:p w14:paraId="312B2086" w14:textId="77777777" w:rsidR="002E57BD" w:rsidRDefault="002E57BD">
      <w:pPr>
        <w:widowControl w:val="0"/>
        <w:spacing w:before="107" w:line="278" w:lineRule="auto"/>
        <w:ind w:left="175" w:right="234"/>
        <w:jc w:val="both"/>
        <w:rPr>
          <w:rFonts w:ascii="Times New Roman" w:eastAsia="Times New Roman" w:hAnsi="Times New Roman" w:cs="Times New Roman"/>
          <w:b/>
          <w:bCs/>
          <w:color w:val="980000"/>
          <w:sz w:val="24"/>
          <w:szCs w:val="24"/>
        </w:rPr>
      </w:pPr>
    </w:p>
    <w:p w14:paraId="5E8B9290" w14:textId="77777777" w:rsidR="002E57BD" w:rsidRDefault="00000000">
      <w:pPr>
        <w:widowControl w:val="0"/>
        <w:spacing w:before="35" w:line="288" w:lineRule="auto"/>
        <w:ind w:left="175" w:right="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convocation à la formation est envoyée par email au client, elle indique la date, le lieu ainsi que la durée quotidienne de la formation.</w:t>
      </w:r>
    </w:p>
    <w:p w14:paraId="2B828F02" w14:textId="77777777" w:rsidR="002E57BD" w:rsidRDefault="00000000">
      <w:pPr>
        <w:widowControl w:val="0"/>
        <w:spacing w:before="0" w:line="280" w:lineRule="auto"/>
        <w:ind w:left="175" w:right="3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 attestation de suivi de formation est envoyée par email aux stagiaires uniquement s’ils ont participé à l’intégralité de la formation.</w:t>
      </w:r>
    </w:p>
    <w:p w14:paraId="4AB4FA65" w14:textId="77777777" w:rsidR="002E57BD" w:rsidRDefault="002E57BD">
      <w:pPr>
        <w:widowControl w:val="0"/>
        <w:spacing w:before="0" w:line="280" w:lineRule="auto"/>
        <w:ind w:left="175" w:right="321"/>
        <w:jc w:val="both"/>
        <w:rPr>
          <w:rFonts w:ascii="Times New Roman" w:eastAsia="Times New Roman" w:hAnsi="Times New Roman" w:cs="Times New Roman"/>
          <w:sz w:val="24"/>
          <w:szCs w:val="24"/>
        </w:rPr>
      </w:pPr>
    </w:p>
    <w:p w14:paraId="1BF6D726" w14:textId="77777777" w:rsidR="002E57BD" w:rsidRDefault="00000000">
      <w:pPr>
        <w:widowControl w:val="0"/>
        <w:spacing w:before="0" w:line="280" w:lineRule="auto"/>
        <w:ind w:left="175" w:right="321"/>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PROPRIÉTÉ INTELLECTUELLE</w:t>
      </w:r>
    </w:p>
    <w:p w14:paraId="67A89A34" w14:textId="77777777" w:rsidR="002E57BD" w:rsidRDefault="002E57BD">
      <w:pPr>
        <w:widowControl w:val="0"/>
        <w:spacing w:before="0" w:line="280" w:lineRule="auto"/>
        <w:ind w:left="175" w:right="321"/>
        <w:jc w:val="both"/>
        <w:rPr>
          <w:rFonts w:ascii="Times New Roman" w:eastAsia="Times New Roman" w:hAnsi="Times New Roman" w:cs="Times New Roman"/>
          <w:b/>
          <w:bCs/>
          <w:color w:val="980000"/>
          <w:sz w:val="24"/>
          <w:szCs w:val="24"/>
        </w:rPr>
      </w:pPr>
    </w:p>
    <w:p w14:paraId="4A30AF15" w14:textId="77777777" w:rsidR="002E57BD" w:rsidRDefault="00000000">
      <w:pPr>
        <w:widowControl w:val="0"/>
        <w:spacing w:before="49" w:line="273"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Tous les documents utilisés en formation, supports pédagogiques et divers contenus constituent des œuvres originales protégées par la propriété intellectuelle. Le client et le stagiaire n’ont pas le droit de les réutiliser ni de les reproduire sans l’autorisation expresse de </w:t>
      </w:r>
      <w:r>
        <w:rPr>
          <w:rFonts w:ascii="Times New Roman" w:eastAsia="Times New Roman" w:hAnsi="Times New Roman" w:cs="Times New Roman"/>
          <w:b/>
          <w:bCs/>
          <w:sz w:val="24"/>
          <w:szCs w:val="24"/>
        </w:rPr>
        <w:t>BLOMMIE (SARL) .</w:t>
      </w:r>
    </w:p>
    <w:p w14:paraId="48B98B93" w14:textId="77777777" w:rsidR="002E57BD" w:rsidRDefault="002E57BD">
      <w:pPr>
        <w:widowControl w:val="0"/>
        <w:spacing w:before="49" w:line="273" w:lineRule="auto"/>
        <w:ind w:left="175" w:right="110"/>
        <w:jc w:val="both"/>
        <w:rPr>
          <w:rFonts w:ascii="Times New Roman" w:eastAsia="Times New Roman" w:hAnsi="Times New Roman" w:cs="Times New Roman"/>
          <w:sz w:val="24"/>
          <w:szCs w:val="24"/>
        </w:rPr>
      </w:pPr>
    </w:p>
    <w:p w14:paraId="112C632B" w14:textId="77777777" w:rsidR="002E57BD" w:rsidRDefault="00000000">
      <w:pPr>
        <w:widowControl w:val="0"/>
        <w:spacing w:before="49" w:line="273" w:lineRule="auto"/>
        <w:ind w:left="175" w:right="110"/>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DESCRIPTIF ET PROGRAMME DE FORMATION</w:t>
      </w:r>
    </w:p>
    <w:p w14:paraId="6EE51726" w14:textId="77777777" w:rsidR="002E57BD" w:rsidRDefault="002E57BD">
      <w:pPr>
        <w:widowControl w:val="0"/>
        <w:spacing w:before="49" w:line="273" w:lineRule="auto"/>
        <w:ind w:left="175" w:right="110"/>
        <w:jc w:val="both"/>
        <w:rPr>
          <w:rFonts w:ascii="Times New Roman" w:eastAsia="Times New Roman" w:hAnsi="Times New Roman" w:cs="Times New Roman"/>
          <w:b/>
          <w:bCs/>
          <w:color w:val="980000"/>
          <w:sz w:val="24"/>
          <w:szCs w:val="24"/>
        </w:rPr>
      </w:pPr>
    </w:p>
    <w:p w14:paraId="65B6054A" w14:textId="77777777" w:rsidR="002E57BD" w:rsidRDefault="00000000">
      <w:pPr>
        <w:widowControl w:val="0"/>
        <w:spacing w:before="49" w:line="273"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hidden="0" allowOverlap="1" wp14:anchorId="3E351C83" wp14:editId="16939E37">
            <wp:simplePos x="0" y="0"/>
            <wp:positionH relativeFrom="page">
              <wp:posOffset>0</wp:posOffset>
            </wp:positionH>
            <wp:positionV relativeFrom="page">
              <wp:posOffset>9658350</wp:posOffset>
            </wp:positionV>
            <wp:extent cx="7781925" cy="409575"/>
            <wp:effectExtent l="0" t="0" r="0" b="0"/>
            <wp:wrapTopAndBottom distT="0" distB="0"/>
            <wp:docPr id="5" name="image1.png" descr="pied de page"/>
            <wp:cNvGraphicFramePr/>
            <a:graphic xmlns:a="http://schemas.openxmlformats.org/drawingml/2006/main">
              <a:graphicData uri="http://schemas.openxmlformats.org/drawingml/2006/picture">
                <pic:pic xmlns:pic="http://schemas.openxmlformats.org/drawingml/2006/picture">
                  <pic:nvPicPr>
                    <pic:cNvPr id="0" name="image1.png" descr="pied de page"/>
                    <pic:cNvPicPr preferRelativeResize="0"/>
                  </pic:nvPicPr>
                  <pic:blipFill>
                    <a:blip r:embed="rId8"/>
                    <a:srcRect/>
                    <a:stretch>
                      <a:fillRect/>
                    </a:stretch>
                  </pic:blipFill>
                  <pic:spPr>
                    <a:xfrm>
                      <a:off x="0" y="0"/>
                      <a:ext cx="7781925" cy="409575"/>
                    </a:xfrm>
                    <a:prstGeom prst="rect">
                      <a:avLst/>
                    </a:prstGeom>
                    <a:ln/>
                  </pic:spPr>
                </pic:pic>
              </a:graphicData>
            </a:graphic>
          </wp:anchor>
        </w:drawing>
      </w:r>
      <w:r>
        <w:rPr>
          <w:rFonts w:ascii="Times New Roman" w:eastAsia="Times New Roman" w:hAnsi="Times New Roman" w:cs="Times New Roman"/>
          <w:sz w:val="24"/>
          <w:szCs w:val="24"/>
        </w:rPr>
        <w:t>Les contenus des programmes sont fournis à titre indicatif. Ils peuvent être modifiés selon le profil des stagiaires, leur expérience et leurs besoins.</w:t>
      </w:r>
    </w:p>
    <w:p w14:paraId="12F5C4B9" w14:textId="77777777" w:rsidR="002E57BD" w:rsidRDefault="00000000">
      <w:pPr>
        <w:widowControl w:val="0"/>
        <w:spacing w:before="0" w:line="278"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Certaines formations sont accessibles à des personnes ayant des connaissances préalables. Ces prérequis sont toujours notés et il appartient au client de vérifier qu’il rentre bien dans ce panel de compétences. Il doit contacter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pour toute question.</w:t>
      </w:r>
    </w:p>
    <w:p w14:paraId="7988A2B4" w14:textId="77777777" w:rsidR="002E57BD" w:rsidRDefault="002E57BD">
      <w:pPr>
        <w:widowControl w:val="0"/>
        <w:spacing w:before="0" w:line="278" w:lineRule="auto"/>
        <w:ind w:left="175" w:right="110"/>
        <w:jc w:val="both"/>
        <w:rPr>
          <w:rFonts w:ascii="Times New Roman" w:eastAsia="Times New Roman" w:hAnsi="Times New Roman" w:cs="Times New Roman"/>
          <w:sz w:val="24"/>
          <w:szCs w:val="24"/>
        </w:rPr>
      </w:pPr>
    </w:p>
    <w:p w14:paraId="09D6C7C2" w14:textId="77777777" w:rsidR="002E57BD" w:rsidRDefault="00000000">
      <w:pPr>
        <w:widowControl w:val="0"/>
        <w:spacing w:before="0" w:line="278" w:lineRule="auto"/>
        <w:ind w:left="175" w:right="110"/>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CONFIDENTIALITÉ</w:t>
      </w:r>
    </w:p>
    <w:p w14:paraId="0FBA1467" w14:textId="77777777" w:rsidR="002E57BD" w:rsidRDefault="002E57BD">
      <w:pPr>
        <w:widowControl w:val="0"/>
        <w:spacing w:before="0" w:line="278" w:lineRule="auto"/>
        <w:ind w:left="175" w:right="110"/>
        <w:jc w:val="both"/>
        <w:rPr>
          <w:rFonts w:ascii="Times New Roman" w:eastAsia="Times New Roman" w:hAnsi="Times New Roman" w:cs="Times New Roman"/>
          <w:b/>
          <w:bCs/>
          <w:color w:val="980000"/>
          <w:sz w:val="24"/>
          <w:szCs w:val="24"/>
        </w:rPr>
      </w:pPr>
    </w:p>
    <w:p w14:paraId="70AD6C5C" w14:textId="77777777" w:rsidR="002E57BD" w:rsidRDefault="00000000">
      <w:pPr>
        <w:widowControl w:val="0"/>
        <w:spacing w:before="0" w:line="278" w:lineRule="auto"/>
        <w:ind w:left="175" w:right="1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BLOMMIE (SARL)</w:t>
      </w:r>
      <w:r>
        <w:rPr>
          <w:rFonts w:ascii="Times New Roman" w:eastAsia="Times New Roman" w:hAnsi="Times New Roman" w:cs="Times New Roman"/>
          <w:sz w:val="24"/>
          <w:szCs w:val="24"/>
        </w:rPr>
        <w:t xml:space="preserve"> et le client s’engagent à garder confidentielles les informations échangées entre eux. Mais le client s’il est une personne morale accepte d’être cité comme faisant partie des clients de </w:t>
      </w: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 xml:space="preserve">qui peut mentionner son nom dans ses publicités ou auprès de ses partenaires commerciaux ou institutionnels. Si le client refuse, il doit alors en informer </w:t>
      </w:r>
      <w:r>
        <w:rPr>
          <w:rFonts w:ascii="Times New Roman" w:eastAsia="Times New Roman" w:hAnsi="Times New Roman" w:cs="Times New Roman"/>
          <w:b/>
          <w:bCs/>
          <w:sz w:val="24"/>
          <w:szCs w:val="24"/>
        </w:rPr>
        <w:t>BLOMMIE (SARL)</w:t>
      </w:r>
      <w:r>
        <w:rPr>
          <w:rFonts w:ascii="Times New Roman" w:eastAsia="Times New Roman" w:hAnsi="Times New Roman" w:cs="Times New Roman"/>
          <w:sz w:val="24"/>
          <w:szCs w:val="24"/>
        </w:rPr>
        <w:t xml:space="preserve"> dans un courrier recommandé ou cela doit être mentionné dans le contrat </w:t>
      </w:r>
      <w:r>
        <w:rPr>
          <w:rFonts w:ascii="Times New Roman" w:eastAsia="Times New Roman" w:hAnsi="Times New Roman" w:cs="Times New Roman"/>
          <w:sz w:val="24"/>
          <w:szCs w:val="24"/>
        </w:rPr>
        <w:lastRenderedPageBreak/>
        <w:t>ou la convention.</w:t>
      </w:r>
    </w:p>
    <w:p w14:paraId="4823076C" w14:textId="77777777" w:rsidR="002E57BD" w:rsidRDefault="002E57BD">
      <w:pPr>
        <w:widowControl w:val="0"/>
        <w:spacing w:before="0" w:line="278" w:lineRule="auto"/>
        <w:ind w:left="175" w:right="110"/>
        <w:jc w:val="both"/>
        <w:rPr>
          <w:rFonts w:ascii="Times New Roman" w:eastAsia="Times New Roman" w:hAnsi="Times New Roman" w:cs="Times New Roman"/>
          <w:sz w:val="24"/>
          <w:szCs w:val="24"/>
        </w:rPr>
      </w:pPr>
    </w:p>
    <w:p w14:paraId="02E099C6" w14:textId="77777777" w:rsidR="002E57BD" w:rsidRDefault="00000000">
      <w:pPr>
        <w:widowControl w:val="0"/>
        <w:spacing w:before="0" w:line="278" w:lineRule="auto"/>
        <w:ind w:left="175" w:right="110"/>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PROTECTION ET ACCÈS AUX DONNÉES À CARACTÈRE PERSONNEL</w:t>
      </w:r>
    </w:p>
    <w:p w14:paraId="7D77E4BE" w14:textId="77777777" w:rsidR="002E57BD" w:rsidRDefault="002E57BD">
      <w:pPr>
        <w:widowControl w:val="0"/>
        <w:spacing w:before="0" w:line="278" w:lineRule="auto"/>
        <w:ind w:left="175" w:right="110"/>
        <w:jc w:val="both"/>
        <w:rPr>
          <w:rFonts w:ascii="Times New Roman" w:eastAsia="Times New Roman" w:hAnsi="Times New Roman" w:cs="Times New Roman"/>
          <w:b/>
          <w:bCs/>
          <w:color w:val="980000"/>
          <w:sz w:val="24"/>
          <w:szCs w:val="24"/>
        </w:rPr>
      </w:pPr>
    </w:p>
    <w:p w14:paraId="7B8F467B" w14:textId="77777777" w:rsidR="002E57BD" w:rsidRDefault="00000000">
      <w:pPr>
        <w:widowControl w:val="0"/>
        <w:spacing w:before="35" w:line="268"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BLOMMIE (SARL) </w:t>
      </w:r>
      <w:r>
        <w:rPr>
          <w:rFonts w:ascii="Times New Roman" w:eastAsia="Times New Roman" w:hAnsi="Times New Roman" w:cs="Times New Roman"/>
          <w:sz w:val="24"/>
          <w:szCs w:val="24"/>
        </w:rPr>
        <w:t>s’engage à ne pas communiquer les données de ses clients. Les données à caractère personnel récoltées le sont à des fins de traitement des contrats.</w:t>
      </w:r>
    </w:p>
    <w:p w14:paraId="428FDE62" w14:textId="77777777" w:rsidR="002E57BD" w:rsidRDefault="00000000">
      <w:pPr>
        <w:widowControl w:val="0"/>
        <w:spacing w:before="18" w:line="240"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stagiaire dispose d’un droit d’accès, de modification et de rectification des données le concernant. Il peut exercer ce droit en contactant </w:t>
      </w:r>
    </w:p>
    <w:p w14:paraId="24533FA1" w14:textId="77777777" w:rsidR="002E57BD" w:rsidRDefault="002E57BD">
      <w:pPr>
        <w:widowControl w:val="0"/>
        <w:spacing w:before="18" w:line="240" w:lineRule="auto"/>
        <w:ind w:left="175"/>
        <w:jc w:val="both"/>
        <w:rPr>
          <w:rFonts w:ascii="Times New Roman" w:eastAsia="Times New Roman" w:hAnsi="Times New Roman" w:cs="Times New Roman"/>
          <w:sz w:val="24"/>
          <w:szCs w:val="24"/>
        </w:rPr>
      </w:pPr>
    </w:p>
    <w:p w14:paraId="28BCB7CA" w14:textId="77777777" w:rsidR="002E57BD" w:rsidRDefault="00000000">
      <w:pPr>
        <w:widowControl w:val="0"/>
        <w:spacing w:before="18" w:line="240" w:lineRule="auto"/>
        <w:ind w:left="175"/>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JURIDICTION COMPÉTENTE</w:t>
      </w:r>
    </w:p>
    <w:p w14:paraId="6AE391FA" w14:textId="77777777" w:rsidR="002E57BD" w:rsidRDefault="002E57BD">
      <w:pPr>
        <w:widowControl w:val="0"/>
        <w:spacing w:before="18" w:line="240" w:lineRule="auto"/>
        <w:ind w:left="175"/>
        <w:jc w:val="both"/>
        <w:rPr>
          <w:rFonts w:ascii="Times New Roman" w:eastAsia="Times New Roman" w:hAnsi="Times New Roman" w:cs="Times New Roman"/>
          <w:b/>
          <w:bCs/>
          <w:color w:val="980000"/>
          <w:sz w:val="24"/>
          <w:szCs w:val="24"/>
        </w:rPr>
      </w:pPr>
    </w:p>
    <w:p w14:paraId="37641C9B" w14:textId="77777777" w:rsidR="002E57BD" w:rsidRDefault="00000000">
      <w:pPr>
        <w:widowControl w:val="0"/>
        <w:spacing w:before="35" w:line="288" w:lineRule="auto"/>
        <w:ind w:lef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contrat est régi par le droit français. Les parties chercheront avant toute procédure une solution amiable aux différends qui pourraient survenir.</w:t>
      </w:r>
    </w:p>
    <w:p w14:paraId="16AA38A8" w14:textId="77777777" w:rsidR="002E57BD" w:rsidRDefault="002E57BD">
      <w:pPr>
        <w:widowControl w:val="0"/>
        <w:spacing w:before="9" w:line="240" w:lineRule="auto"/>
        <w:jc w:val="both"/>
        <w:rPr>
          <w:rFonts w:ascii="Times New Roman" w:eastAsia="Times New Roman" w:hAnsi="Times New Roman" w:cs="Times New Roman"/>
          <w:sz w:val="24"/>
          <w:szCs w:val="24"/>
        </w:rPr>
      </w:pPr>
    </w:p>
    <w:p w14:paraId="1B4C5069" w14:textId="77777777" w:rsidR="002E57BD" w:rsidRDefault="00000000">
      <w:pPr>
        <w:widowControl w:val="0"/>
        <w:spacing w:before="93" w:line="280" w:lineRule="auto"/>
        <w:ind w:left="175" w:right="1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défaut de solution amiable, tout litige survenant suite à l’exécution du présent contrat sera soumis à la seule compétence des tribunaux de BAYONNE. Le client ne peut pas entamer une procédure plus de 6 mois après la signature du devis.</w:t>
      </w:r>
    </w:p>
    <w:sectPr w:rsidR="002E57B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4E4D8" w14:textId="77777777" w:rsidR="00724588" w:rsidRDefault="00724588">
      <w:pPr>
        <w:spacing w:before="0" w:line="240" w:lineRule="auto"/>
      </w:pPr>
      <w:r>
        <w:separator/>
      </w:r>
    </w:p>
  </w:endnote>
  <w:endnote w:type="continuationSeparator" w:id="0">
    <w:p w14:paraId="7832C61F" w14:textId="77777777" w:rsidR="00724588" w:rsidRDefault="007245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6B6AF0E7-36B6-40B9-BA69-87C8550D9A33}"/>
    <w:embedBold r:id="rId2" w:fontKey="{AA325C35-9B90-46F8-A36E-E01DE3C7BE8E}"/>
  </w:font>
  <w:font w:name="Trebuchet MS">
    <w:panose1 w:val="020B0603020202020204"/>
    <w:charset w:val="00"/>
    <w:family w:val="auto"/>
    <w:pitch w:val="default"/>
    <w:embedRegular r:id="rId3" w:fontKey="{3D2BCAF6-E9AA-4B1F-819A-124BE0DFC303}"/>
    <w:embedItalic r:id="rId4" w:fontKey="{CD34B79E-6BC0-4232-8C5B-B1FAB2BE099F}"/>
  </w:font>
  <w:font w:name="Calibri">
    <w:panose1 w:val="020F0502020204030204"/>
    <w:charset w:val="00"/>
    <w:family w:val="swiss"/>
    <w:pitch w:val="variable"/>
    <w:sig w:usb0="E4002EFF" w:usb1="C200247B" w:usb2="00000009" w:usb3="00000000" w:csb0="000001FF" w:csb1="00000000"/>
    <w:embedRegular r:id="rId5" w:fontKey="{3498C182-5F15-4159-9561-DF83D405B099}"/>
  </w:font>
  <w:font w:name="Cambria">
    <w:panose1 w:val="02040503050406030204"/>
    <w:charset w:val="00"/>
    <w:family w:val="roman"/>
    <w:pitch w:val="variable"/>
    <w:sig w:usb0="E00006FF" w:usb1="420024FF" w:usb2="02000000" w:usb3="00000000" w:csb0="0000019F" w:csb1="00000000"/>
    <w:embedRegular r:id="rId6" w:fontKey="{22398AC9-AE00-41DF-BDF2-B490D0B8D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7476" w14:textId="77777777" w:rsidR="0054143A" w:rsidRDefault="005414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B15F" w14:textId="2FDBA655" w:rsidR="002E57BD" w:rsidRDefault="00000000">
    <w:pPr>
      <w:jc w:val="center"/>
      <w:rPr>
        <w:rFonts w:ascii="Times New Roman" w:eastAsia="Times New Roman" w:hAnsi="Times New Roman" w:cs="Times New Roman"/>
        <w:color w:val="666666"/>
        <w:sz w:val="20"/>
        <w:szCs w:val="20"/>
      </w:rPr>
    </w:pPr>
    <w:r>
      <w:rPr>
        <w:rFonts w:ascii="Times New Roman" w:eastAsia="Times New Roman" w:hAnsi="Times New Roman" w:cs="Times New Roman"/>
        <w:b/>
        <w:bCs/>
        <w:color w:val="666666"/>
        <w:sz w:val="20"/>
        <w:szCs w:val="20"/>
      </w:rPr>
      <w:t>BLOMMIE (SARL)</w:t>
    </w:r>
    <w:r>
      <w:rPr>
        <w:rFonts w:ascii="Times New Roman" w:eastAsia="Times New Roman" w:hAnsi="Times New Roman" w:cs="Times New Roman"/>
        <w:b/>
        <w:bCs/>
        <w:color w:val="666666"/>
        <w:sz w:val="20"/>
        <w:szCs w:val="20"/>
      </w:rPr>
      <w:br/>
      <w:t>Résidence Zoriona, 3</w:t>
    </w:r>
    <w:r w:rsidR="0054143A">
      <w:rPr>
        <w:rFonts w:ascii="Times New Roman" w:eastAsia="Times New Roman" w:hAnsi="Times New Roman" w:cs="Times New Roman"/>
        <w:b/>
        <w:bCs/>
        <w:color w:val="666666"/>
        <w:sz w:val="20"/>
        <w:szCs w:val="20"/>
      </w:rPr>
      <w:t>2</w:t>
    </w:r>
    <w:r>
      <w:rPr>
        <w:rFonts w:ascii="Times New Roman" w:eastAsia="Times New Roman" w:hAnsi="Times New Roman" w:cs="Times New Roman"/>
        <w:b/>
        <w:bCs/>
        <w:color w:val="666666"/>
        <w:sz w:val="20"/>
        <w:szCs w:val="20"/>
      </w:rPr>
      <w:t xml:space="preserve"> chemin de Loustaounaou</w:t>
    </w:r>
    <w:r>
      <w:rPr>
        <w:rFonts w:ascii="Times New Roman" w:eastAsia="Times New Roman" w:hAnsi="Times New Roman" w:cs="Times New Roman"/>
        <w:color w:val="666666"/>
        <w:sz w:val="20"/>
        <w:szCs w:val="20"/>
      </w:rPr>
      <w:t xml:space="preserve"> </w:t>
    </w:r>
    <w:r>
      <w:rPr>
        <w:rFonts w:ascii="Times New Roman" w:eastAsia="Times New Roman" w:hAnsi="Times New Roman" w:cs="Times New Roman"/>
        <w:color w:val="666666"/>
        <w:sz w:val="20"/>
        <w:szCs w:val="20"/>
      </w:rPr>
      <w:br/>
      <w:t>64100 BAYONNE</w:t>
    </w:r>
    <w:r>
      <w:rPr>
        <w:rFonts w:ascii="Times New Roman" w:eastAsia="Times New Roman" w:hAnsi="Times New Roman" w:cs="Times New Roman"/>
        <w:color w:val="666666"/>
        <w:sz w:val="20"/>
        <w:szCs w:val="20"/>
      </w:rPr>
      <w:br/>
      <w:t>Numéro SIRET: 94172285200014 </w:t>
    </w:r>
  </w:p>
  <w:p w14:paraId="1B736C1F" w14:textId="41FFC1EF" w:rsidR="002E57BD" w:rsidRDefault="00000000">
    <w:pPr>
      <w:widowControl w:val="0"/>
      <w:spacing w:before="0" w:line="240" w:lineRule="auto"/>
      <w:rPr>
        <w:rFonts w:ascii="Times New Roman" w:eastAsia="Times New Roman" w:hAnsi="Times New Roman" w:cs="Times New Roman"/>
        <w:b/>
        <w:bCs/>
        <w:color w:val="666666"/>
        <w:sz w:val="20"/>
        <w:szCs w:val="20"/>
      </w:rPr>
    </w:pPr>
    <w:r>
      <w:rPr>
        <w:rFonts w:ascii="Times New Roman" w:eastAsia="Times New Roman" w:hAnsi="Times New Roman" w:cs="Times New Roman"/>
        <w:color w:val="666666"/>
        <w:sz w:val="20"/>
        <w:szCs w:val="20"/>
      </w:rPr>
      <w:t>MAJ 202</w:t>
    </w:r>
    <w:r w:rsidR="0054143A">
      <w:rPr>
        <w:rFonts w:ascii="Times New Roman" w:eastAsia="Times New Roman" w:hAnsi="Times New Roman" w:cs="Times New Roman"/>
        <w:color w:val="666666"/>
        <w:sz w:val="20"/>
        <w:szCs w:val="20"/>
      </w:rPr>
      <w:t>6</w:t>
    </w:r>
    <w:r>
      <w:rPr>
        <w:rFonts w:ascii="Times New Roman" w:eastAsia="Times New Roman" w:hAnsi="Times New Roman" w:cs="Times New Roman"/>
        <w:color w:val="666666"/>
        <w:sz w:val="20"/>
        <w:szCs w:val="20"/>
      </w:rPr>
      <w:t>-</w:t>
    </w:r>
    <w:r w:rsidR="0054143A">
      <w:rPr>
        <w:rFonts w:ascii="Times New Roman" w:eastAsia="Times New Roman" w:hAnsi="Times New Roman" w:cs="Times New Roman"/>
        <w:color w:val="666666"/>
        <w:sz w:val="20"/>
        <w:szCs w:val="20"/>
      </w:rPr>
      <w:t>03</w:t>
    </w:r>
    <w:r>
      <w:rPr>
        <w:rFonts w:ascii="Times New Roman" w:eastAsia="Times New Roman" w:hAnsi="Times New Roman" w:cs="Times New Roman"/>
        <w:color w:val="666666"/>
        <w:sz w:val="20"/>
        <w:szCs w:val="20"/>
      </w:rPr>
      <w:t>-</w:t>
    </w:r>
    <w:r w:rsidR="0054143A">
      <w:rPr>
        <w:rFonts w:ascii="Times New Roman" w:eastAsia="Times New Roman" w:hAnsi="Times New Roman" w:cs="Times New Roman"/>
        <w:color w:val="666666"/>
        <w:sz w:val="20"/>
        <w:szCs w:val="20"/>
      </w:rPr>
      <w:t>02</w:t>
    </w:r>
  </w:p>
  <w:p w14:paraId="3607963D" w14:textId="77777777" w:rsidR="002E57BD" w:rsidRDefault="00000000">
    <w:pPr>
      <w:pBdr>
        <w:top w:val="nil"/>
        <w:left w:val="nil"/>
        <w:bottom w:val="nil"/>
        <w:right w:val="nil"/>
        <w:between w:val="nil"/>
      </w:pBdr>
      <w:jc w:val="right"/>
    </w:pPr>
    <w:r>
      <w:fldChar w:fldCharType="begin"/>
    </w:r>
    <w:r>
      <w:instrText>PAGE</w:instrText>
    </w:r>
    <w:r>
      <w:fldChar w:fldCharType="separate"/>
    </w:r>
    <w:r w:rsidR="0054143A">
      <w:rPr>
        <w:noProof/>
      </w:rPr>
      <w:t>0</w:t>
    </w:r>
    <w:r>
      <w:fldChar w:fldCharType="end"/>
    </w:r>
    <w:r>
      <w:rPr>
        <w:noProof/>
      </w:rPr>
      <w:drawing>
        <wp:anchor distT="0" distB="0" distL="0" distR="0" simplePos="0" relativeHeight="251660288" behindDoc="0" locked="0" layoutInCell="1" hidden="0" allowOverlap="1" wp14:anchorId="7C9C076D" wp14:editId="08D5D9C3">
          <wp:simplePos x="0" y="0"/>
          <wp:positionH relativeFrom="column">
            <wp:posOffset>-914399</wp:posOffset>
          </wp:positionH>
          <wp:positionV relativeFrom="paragraph">
            <wp:posOffset>0</wp:posOffset>
          </wp:positionV>
          <wp:extent cx="7781925" cy="409575"/>
          <wp:effectExtent l="0" t="0" r="0" b="0"/>
          <wp:wrapNone/>
          <wp:docPr id="7" name="image2.png" descr="pied de page"/>
          <wp:cNvGraphicFramePr/>
          <a:graphic xmlns:a="http://schemas.openxmlformats.org/drawingml/2006/main">
            <a:graphicData uri="http://schemas.openxmlformats.org/drawingml/2006/picture">
              <pic:pic xmlns:pic="http://schemas.openxmlformats.org/drawingml/2006/picture">
                <pic:nvPicPr>
                  <pic:cNvPr id="0" name="image2.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884E" w14:textId="77777777" w:rsidR="002E57BD" w:rsidRDefault="00000000">
    <w:pPr>
      <w:spacing w:before="0" w:line="240" w:lineRule="auto"/>
      <w:jc w:val="center"/>
      <w:rPr>
        <w:rFonts w:ascii="Times New Roman" w:eastAsia="Times New Roman" w:hAnsi="Times New Roman" w:cs="Times New Roman"/>
        <w:b/>
        <w:bCs/>
        <w:color w:val="666666"/>
        <w:sz w:val="20"/>
        <w:szCs w:val="20"/>
      </w:rPr>
    </w:pPr>
    <w:r>
      <w:rPr>
        <w:rFonts w:ascii="Times New Roman" w:eastAsia="Times New Roman" w:hAnsi="Times New Roman" w:cs="Times New Roman"/>
        <w:b/>
        <w:bCs/>
        <w:color w:val="666666"/>
        <w:sz w:val="20"/>
        <w:szCs w:val="20"/>
      </w:rPr>
      <w:t>BLOMMIE (SARL)</w:t>
    </w:r>
  </w:p>
  <w:p w14:paraId="7CA7D39A" w14:textId="77777777" w:rsidR="002E57BD" w:rsidRDefault="00000000">
    <w:pPr>
      <w:spacing w:before="0" w:line="240" w:lineRule="auto"/>
      <w:jc w:val="cente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Adresse</w:t>
    </w:r>
  </w:p>
  <w:p w14:paraId="4D6DAEC9" w14:textId="77777777" w:rsidR="002E57BD" w:rsidRDefault="00000000">
    <w:pPr>
      <w:spacing w:before="0" w:line="240" w:lineRule="auto"/>
      <w:jc w:val="cente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CP Ville</w:t>
    </w:r>
  </w:p>
  <w:p w14:paraId="03D727F8" w14:textId="77777777" w:rsidR="002E57BD" w:rsidRDefault="00000000">
    <w:pPr>
      <w:spacing w:before="0" w:line="240" w:lineRule="auto"/>
      <w:jc w:val="center"/>
      <w:rPr>
        <w:rFonts w:ascii="Times New Roman" w:eastAsia="Times New Roman" w:hAnsi="Times New Roman" w:cs="Times New Roman"/>
        <w:b/>
        <w:bCs/>
        <w:color w:val="666666"/>
        <w:sz w:val="16"/>
        <w:szCs w:val="16"/>
      </w:rPr>
    </w:pPr>
    <w:r>
      <w:rPr>
        <w:rFonts w:ascii="Times New Roman" w:eastAsia="Times New Roman" w:hAnsi="Times New Roman" w:cs="Times New Roman"/>
        <w:color w:val="666666"/>
        <w:sz w:val="20"/>
        <w:szCs w:val="20"/>
      </w:rPr>
      <w:t>SIRET</w:t>
    </w:r>
  </w:p>
  <w:p w14:paraId="70250B7D" w14:textId="77777777" w:rsidR="002E57BD" w:rsidRDefault="00000000">
    <w:pPr>
      <w:widowControl w:val="0"/>
      <w:spacing w:before="0" w:line="240" w:lineRule="auto"/>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MAJ 01/06/2025</w:t>
    </w:r>
  </w:p>
  <w:p w14:paraId="5836B5AB" w14:textId="77777777" w:rsidR="002E57BD" w:rsidRDefault="002E57BD">
    <w:pPr>
      <w:widowControl w:val="0"/>
      <w:spacing w:before="0" w:line="240" w:lineRule="auto"/>
      <w:rPr>
        <w:rFonts w:ascii="Times New Roman" w:eastAsia="Times New Roman" w:hAnsi="Times New Roman" w:cs="Times New Roman"/>
        <w:sz w:val="24"/>
        <w:szCs w:val="24"/>
        <w:highlight w:val="yellow"/>
      </w:rPr>
    </w:pPr>
  </w:p>
  <w:p w14:paraId="45E43351" w14:textId="77777777" w:rsidR="002E57BD" w:rsidRDefault="002E57BD">
    <w:pPr>
      <w:widowControl w:val="0"/>
      <w:spacing w:before="0" w:line="240" w:lineRule="auto"/>
      <w:rPr>
        <w:rFonts w:ascii="Times New Roman" w:eastAsia="Times New Roman" w:hAnsi="Times New Roman" w:cs="Times New Roman"/>
        <w:sz w:val="24"/>
        <w:szCs w:val="24"/>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6F408" w14:textId="77777777" w:rsidR="00724588" w:rsidRDefault="00724588">
      <w:pPr>
        <w:spacing w:before="0" w:line="240" w:lineRule="auto"/>
      </w:pPr>
      <w:r>
        <w:separator/>
      </w:r>
    </w:p>
  </w:footnote>
  <w:footnote w:type="continuationSeparator" w:id="0">
    <w:p w14:paraId="7409A142" w14:textId="77777777" w:rsidR="00724588" w:rsidRDefault="007245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2658" w14:textId="77777777" w:rsidR="0054143A" w:rsidRDefault="005414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9D32" w14:textId="77777777" w:rsidR="002E57BD" w:rsidRDefault="00000000">
    <w:pPr>
      <w:spacing w:before="0" w:line="240" w:lineRule="auto"/>
      <w:rPr>
        <w:rFonts w:ascii="Times New Roman" w:eastAsia="Times New Roman" w:hAnsi="Times New Roman" w:cs="Times New Roman"/>
        <w:b/>
        <w:bCs/>
        <w:color w:val="666666"/>
        <w:sz w:val="24"/>
        <w:szCs w:val="24"/>
      </w:rPr>
    </w:pPr>
    <w:r>
      <w:rPr>
        <w:noProof/>
      </w:rPr>
      <w:drawing>
        <wp:anchor distT="0" distB="0" distL="0" distR="0" simplePos="0" relativeHeight="251658240" behindDoc="0" locked="0" layoutInCell="1" hidden="0" allowOverlap="1" wp14:anchorId="520C9DB9" wp14:editId="490B9BE5">
          <wp:simplePos x="0" y="0"/>
          <wp:positionH relativeFrom="column">
            <wp:posOffset>-914399</wp:posOffset>
          </wp:positionH>
          <wp:positionV relativeFrom="paragraph">
            <wp:posOffset>-66674</wp:posOffset>
          </wp:positionV>
          <wp:extent cx="7781925" cy="95250"/>
          <wp:effectExtent l="0" t="0" r="0" b="0"/>
          <wp:wrapTopAndBottom distT="0" distB="0"/>
          <wp:docPr id="8"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1DCF7E3A" w14:textId="77777777" w:rsidR="002E57BD" w:rsidRDefault="00000000">
    <w:pPr>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BLOMMIE (SARL)</w:t>
    </w:r>
  </w:p>
  <w:p w14:paraId="3C2A42AC" w14:textId="66D404F5"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Résidence Zoriona, 3</w:t>
    </w:r>
    <w:r w:rsidR="0054143A">
      <w:rPr>
        <w:rFonts w:ascii="Times New Roman" w:eastAsia="Times New Roman" w:hAnsi="Times New Roman" w:cs="Times New Roman"/>
        <w:color w:val="666666"/>
        <w:sz w:val="24"/>
        <w:szCs w:val="24"/>
      </w:rPr>
      <w:t>2</w:t>
    </w:r>
    <w:r>
      <w:rPr>
        <w:rFonts w:ascii="Times New Roman" w:eastAsia="Times New Roman" w:hAnsi="Times New Roman" w:cs="Times New Roman"/>
        <w:color w:val="666666"/>
        <w:sz w:val="24"/>
        <w:szCs w:val="24"/>
      </w:rPr>
      <w:t xml:space="preserve"> chemin de Loustaounaou</w:t>
    </w:r>
  </w:p>
  <w:p w14:paraId="3C4CA4E4"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64100 BAYONNE</w:t>
    </w:r>
  </w:p>
  <w:p w14:paraId="635E8196"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SIRET : 94172285200014</w:t>
    </w:r>
  </w:p>
  <w:p w14:paraId="3B9E51A0"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Tel : 06.03.23.43.51</w:t>
    </w:r>
  </w:p>
  <w:p w14:paraId="43AE43D0" w14:textId="203047FD" w:rsidR="002E57BD" w:rsidRDefault="00000000">
    <w:pPr>
      <w:tabs>
        <w:tab w:val="center" w:pos="4536"/>
        <w:tab w:val="right" w:pos="9072"/>
      </w:tabs>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NDA : </w:t>
    </w:r>
    <w:r w:rsidR="0054143A">
      <w:rPr>
        <w:rFonts w:ascii="Times New Roman" w:eastAsia="Times New Roman" w:hAnsi="Times New Roman" w:cs="Times New Roman"/>
        <w:color w:val="666666"/>
        <w:sz w:val="24"/>
        <w:szCs w:val="24"/>
      </w:rPr>
      <w:t>75640650664</w:t>
    </w:r>
  </w:p>
  <w:p w14:paraId="0F6C507E" w14:textId="77777777" w:rsidR="002E57BD" w:rsidRDefault="00000000">
    <w:pPr>
      <w:tabs>
        <w:tab w:val="center" w:pos="4536"/>
        <w:tab w:val="right" w:pos="9072"/>
      </w:tabs>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color w:val="666666"/>
        <w:sz w:val="24"/>
        <w:szCs w:val="24"/>
      </w:rPr>
      <w:t>Mail : blommie.institut@gmail.com</w:t>
    </w:r>
  </w:p>
  <w:p w14:paraId="4958A1A7" w14:textId="77777777" w:rsidR="002E57BD"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5D688A4A" wp14:editId="0E8E1A85">
          <wp:extent cx="447675" cy="57150"/>
          <wp:effectExtent l="0" t="0" r="0" b="0"/>
          <wp:docPr id="1"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2415" w14:textId="77777777" w:rsidR="002E57BD" w:rsidRDefault="00000000">
    <w:pPr>
      <w:spacing w:before="0" w:line="240" w:lineRule="auto"/>
      <w:rPr>
        <w:rFonts w:ascii="Times New Roman" w:eastAsia="Times New Roman" w:hAnsi="Times New Roman" w:cs="Times New Roman"/>
        <w:b/>
        <w:bCs/>
        <w:sz w:val="24"/>
        <w:szCs w:val="24"/>
      </w:rPr>
    </w:pPr>
    <w:r>
      <w:rPr>
        <w:noProof/>
      </w:rPr>
      <w:drawing>
        <wp:anchor distT="0" distB="0" distL="0" distR="0" simplePos="0" relativeHeight="251659264" behindDoc="0" locked="0" layoutInCell="1" hidden="0" allowOverlap="1" wp14:anchorId="0F0FB661" wp14:editId="68D464FA">
          <wp:simplePos x="0" y="0"/>
          <wp:positionH relativeFrom="column">
            <wp:posOffset>-919162</wp:posOffset>
          </wp:positionH>
          <wp:positionV relativeFrom="paragraph">
            <wp:posOffset>-66674</wp:posOffset>
          </wp:positionV>
          <wp:extent cx="7781925" cy="95250"/>
          <wp:effectExtent l="0" t="0" r="0" b="0"/>
          <wp:wrapTopAndBottom distT="0" distB="0"/>
          <wp:docPr id="2" name="image1.png" descr="ligne horizontale"/>
          <wp:cNvGraphicFramePr/>
          <a:graphic xmlns:a="http://schemas.openxmlformats.org/drawingml/2006/main">
            <a:graphicData uri="http://schemas.openxmlformats.org/drawingml/2006/picture">
              <pic:pic xmlns:pic="http://schemas.openxmlformats.org/drawingml/2006/picture">
                <pic:nvPicPr>
                  <pic:cNvPr id="0" name="image1.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06440F5A" w14:textId="77777777" w:rsidR="002E57BD" w:rsidRDefault="00000000">
    <w:pPr>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BLOMMIE (SARL)</w:t>
    </w:r>
  </w:p>
  <w:p w14:paraId="7C0D9B60"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Résidence Zoriona, 39 chemin de Loustaounaou</w:t>
    </w:r>
  </w:p>
  <w:p w14:paraId="310EAE1B"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64100</w:t>
    </w:r>
  </w:p>
  <w:p w14:paraId="1B3A21F2"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SIRET : 94172285200014</w:t>
    </w:r>
  </w:p>
  <w:p w14:paraId="2034F61E" w14:textId="77777777" w:rsidR="002E57BD"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Tel : (numéro tel)</w:t>
    </w:r>
  </w:p>
  <w:p w14:paraId="2AD28F07" w14:textId="77777777" w:rsidR="002E57BD" w:rsidRDefault="00000000">
    <w:pPr>
      <w:tabs>
        <w:tab w:val="center" w:pos="4536"/>
        <w:tab w:val="right" w:pos="9072"/>
      </w:tabs>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NDA : (numéro NDA)</w:t>
    </w:r>
  </w:p>
  <w:p w14:paraId="6AC5C6DF" w14:textId="77777777" w:rsidR="002E57BD" w:rsidRDefault="00000000">
    <w:pPr>
      <w:tabs>
        <w:tab w:val="center" w:pos="4536"/>
        <w:tab w:val="right" w:pos="9072"/>
      </w:tabs>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color w:val="666666"/>
        <w:sz w:val="24"/>
        <w:szCs w:val="24"/>
      </w:rPr>
      <w:t xml:space="preserve">Mail : </w:t>
    </w:r>
  </w:p>
  <w:p w14:paraId="406B5638" w14:textId="77777777" w:rsidR="002E57BD" w:rsidRDefault="00000000">
    <w:pPr>
      <w:rPr>
        <w:rFonts w:ascii="Times New Roman" w:eastAsia="Times New Roman" w:hAnsi="Times New Roman" w:cs="Times New Roman"/>
        <w:b/>
        <w:bCs/>
        <w:color w:val="666666"/>
        <w:sz w:val="24"/>
        <w:szCs w:val="24"/>
      </w:rPr>
    </w:pPr>
    <w:r>
      <w:rPr>
        <w:noProof/>
        <w:color w:val="666666"/>
        <w:sz w:val="20"/>
        <w:szCs w:val="20"/>
      </w:rPr>
      <w:drawing>
        <wp:inline distT="114300" distB="114300" distL="114300" distR="114300" wp14:anchorId="3732BE6F" wp14:editId="30C08C94">
          <wp:extent cx="447675" cy="57150"/>
          <wp:effectExtent l="0" t="0" r="0" b="0"/>
          <wp:docPr id="3"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869DA"/>
    <w:multiLevelType w:val="multilevel"/>
    <w:tmpl w:val="F4BEE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768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7BD"/>
    <w:rsid w:val="002E57BD"/>
    <w:rsid w:val="0054143A"/>
    <w:rsid w:val="00724588"/>
    <w:rsid w:val="00784F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CA540A8"/>
  <w15:docId w15:val="{4C13D5C2-659C-4139-8FCE-C1C588B43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fr" w:eastAsia="fr-FR"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color w:val="039BE5"/>
      <w:sz w:val="36"/>
      <w:szCs w:val="36"/>
    </w:rPr>
  </w:style>
  <w:style w:type="paragraph" w:styleId="Titre2">
    <w:name w:val="heading 2"/>
    <w:basedOn w:val="Normal"/>
    <w:next w:val="Normal"/>
    <w:uiPriority w:val="9"/>
    <w:semiHidden/>
    <w:unhideWhenUsed/>
    <w:qFormat/>
    <w:pPr>
      <w:keepNext/>
      <w:keepLines/>
      <w:outlineLvl w:val="1"/>
    </w:pPr>
    <w:rPr>
      <w:sz w:val="28"/>
      <w:szCs w:val="28"/>
    </w:rPr>
  </w:style>
  <w:style w:type="paragraph" w:styleId="Titre3">
    <w:name w:val="heading 3"/>
    <w:basedOn w:val="Normal"/>
    <w:next w:val="Normal"/>
    <w:uiPriority w:val="9"/>
    <w:semiHidden/>
    <w:unhideWhenUsed/>
    <w:qFormat/>
    <w:pPr>
      <w:keepNext/>
      <w:keepLines/>
      <w:outlineLvl w:val="2"/>
    </w:pPr>
    <w:rPr>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line="240" w:lineRule="auto"/>
    </w:pPr>
    <w:rPr>
      <w:b/>
      <w:bCs/>
      <w:color w:val="404040"/>
      <w:sz w:val="60"/>
      <w:szCs w:val="60"/>
    </w:rPr>
  </w:style>
  <w:style w:type="paragraph" w:styleId="Sous-titre">
    <w:name w:val="Subtitle"/>
    <w:basedOn w:val="Normal"/>
    <w:next w:val="Normal"/>
    <w:uiPriority w:val="11"/>
    <w:qFormat/>
    <w:pPr>
      <w:keepNext/>
      <w:keepLines/>
      <w:spacing w:before="120"/>
    </w:pPr>
    <w:rPr>
      <w:color w:val="404040"/>
      <w:sz w:val="24"/>
      <w:szCs w:val="24"/>
    </w:rPr>
  </w:style>
  <w:style w:type="paragraph" w:styleId="En-tte">
    <w:name w:val="header"/>
    <w:basedOn w:val="Normal"/>
    <w:link w:val="En-tteCar"/>
    <w:uiPriority w:val="99"/>
    <w:unhideWhenUsed/>
    <w:rsid w:val="0054143A"/>
    <w:pPr>
      <w:tabs>
        <w:tab w:val="center" w:pos="4536"/>
        <w:tab w:val="right" w:pos="9072"/>
      </w:tabs>
      <w:spacing w:before="0" w:line="240" w:lineRule="auto"/>
    </w:pPr>
  </w:style>
  <w:style w:type="character" w:customStyle="1" w:styleId="En-tteCar">
    <w:name w:val="En-tête Car"/>
    <w:basedOn w:val="Policepardfaut"/>
    <w:link w:val="En-tte"/>
    <w:uiPriority w:val="99"/>
    <w:rsid w:val="0054143A"/>
  </w:style>
  <w:style w:type="paragraph" w:styleId="Pieddepage">
    <w:name w:val="footer"/>
    <w:basedOn w:val="Normal"/>
    <w:link w:val="PieddepageCar"/>
    <w:uiPriority w:val="99"/>
    <w:unhideWhenUsed/>
    <w:rsid w:val="0054143A"/>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541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1176</Words>
  <Characters>6472</Characters>
  <Application>Microsoft Office Word</Application>
  <DocSecurity>0</DocSecurity>
  <Lines>53</Lines>
  <Paragraphs>15</Paragraphs>
  <ScaleCrop>false</ScaleCrop>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Coralie SEGERIC</cp:lastModifiedBy>
  <cp:revision>2</cp:revision>
  <dcterms:created xsi:type="dcterms:W3CDTF">2026-03-02T10:29:00Z</dcterms:created>
  <dcterms:modified xsi:type="dcterms:W3CDTF">2026-03-02T10:29:00Z</dcterms:modified>
</cp:coreProperties>
</file>